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152818086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539998A" w14:textId="19F12067" w:rsidR="006C25D3" w:rsidRDefault="006C25D3">
          <w:pPr>
            <w:pStyle w:val="TOCHeading"/>
          </w:pPr>
          <w:r>
            <w:t>Table of Contents</w:t>
          </w:r>
        </w:p>
        <w:p w14:paraId="226130F8" w14:textId="3618E7AA" w:rsidR="00F365B2" w:rsidRDefault="00C7654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123492" w:history="1">
            <w:r w:rsidR="00F365B2" w:rsidRPr="00181B01">
              <w:rPr>
                <w:rStyle w:val="Hyperlink"/>
                <w:noProof/>
              </w:rPr>
              <w:t>1. Research Approach</w:t>
            </w:r>
            <w:r w:rsidR="00F365B2">
              <w:rPr>
                <w:noProof/>
                <w:webHidden/>
              </w:rPr>
              <w:tab/>
            </w:r>
            <w:r w:rsidR="00F365B2">
              <w:rPr>
                <w:noProof/>
                <w:webHidden/>
              </w:rPr>
              <w:fldChar w:fldCharType="begin"/>
            </w:r>
            <w:r w:rsidR="00F365B2">
              <w:rPr>
                <w:noProof/>
                <w:webHidden/>
              </w:rPr>
              <w:instrText xml:space="preserve"> PAGEREF _Toc221123492 \h </w:instrText>
            </w:r>
            <w:r w:rsidR="00F365B2">
              <w:rPr>
                <w:noProof/>
                <w:webHidden/>
              </w:rPr>
            </w:r>
            <w:r w:rsidR="00F365B2">
              <w:rPr>
                <w:noProof/>
                <w:webHidden/>
              </w:rPr>
              <w:fldChar w:fldCharType="separate"/>
            </w:r>
            <w:r w:rsidR="00F365B2">
              <w:rPr>
                <w:noProof/>
                <w:webHidden/>
              </w:rPr>
              <w:t>2</w:t>
            </w:r>
            <w:r w:rsidR="00F365B2">
              <w:rPr>
                <w:noProof/>
                <w:webHidden/>
              </w:rPr>
              <w:fldChar w:fldCharType="end"/>
            </w:r>
          </w:hyperlink>
        </w:p>
        <w:p w14:paraId="05A0646D" w14:textId="5ACB4429" w:rsidR="00F365B2" w:rsidRDefault="00F365B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</w:rPr>
          </w:pPr>
          <w:hyperlink w:anchor="_Toc221123493" w:history="1">
            <w:r w:rsidRPr="00181B01">
              <w:rPr>
                <w:rStyle w:val="Hyperlink"/>
                <w:noProof/>
              </w:rPr>
              <w:t>Approach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_Toc221123493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396443" w14:textId="5D60FBFF" w:rsidR="00F365B2" w:rsidRDefault="00F365B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</w:rPr>
          </w:pPr>
          <w:hyperlink w:anchor="_Toc221123494" w:history="1">
            <w:r w:rsidRPr="00181B01">
              <w:rPr>
                <w:rStyle w:val="Hyperlink"/>
                <w:noProof/>
              </w:rPr>
              <w:t>Key sources used (and what they were used for)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_Toc221123494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C86729" w14:textId="432C1E36" w:rsidR="00F365B2" w:rsidRDefault="00F365B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</w:rPr>
          </w:pPr>
          <w:hyperlink w:anchor="_Toc221123495" w:history="1">
            <w:r w:rsidRPr="00181B01">
              <w:rPr>
                <w:rStyle w:val="Hyperlink"/>
                <w:noProof/>
              </w:rPr>
              <w:t>2. AI for Operations Research (OR)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_Toc221123495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2A5D72" w14:textId="41B6593E" w:rsidR="00F365B2" w:rsidRDefault="00F365B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</w:rPr>
          </w:pPr>
          <w:hyperlink w:anchor="_Toc221123496" w:history="1">
            <w:r w:rsidRPr="00181B01">
              <w:rPr>
                <w:rStyle w:val="Hyperlink"/>
                <w:noProof/>
              </w:rPr>
              <w:t>Industry AI Trends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_Toc221123496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4FB82E" w14:textId="592284AE" w:rsidR="00F365B2" w:rsidRDefault="00F365B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</w:rPr>
          </w:pPr>
          <w:hyperlink w:anchor="_Toc221123497" w:history="1">
            <w:r w:rsidRPr="00181B01">
              <w:rPr>
                <w:rStyle w:val="Hyperlink"/>
                <w:noProof/>
              </w:rPr>
              <w:t>Proposed Initiatives for ST Engineering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_Toc221123497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59876A" w14:textId="378ECC1D" w:rsidR="00F365B2" w:rsidRDefault="00F365B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</w:rPr>
          </w:pPr>
          <w:hyperlink w:anchor="_Toc221123498" w:history="1">
            <w:r w:rsidRPr="00181B01">
              <w:rPr>
                <w:rStyle w:val="Hyperlink"/>
                <w:noProof/>
              </w:rPr>
              <w:t>2.1 Decision Intelligence &amp; OR Platform Foundations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_Toc221123498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ACCB05" w14:textId="3BF3DC65" w:rsidR="00F365B2" w:rsidRDefault="00F365B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</w:rPr>
          </w:pPr>
          <w:hyperlink w:anchor="_Toc221123499" w:history="1">
            <w:r w:rsidRPr="00181B01">
              <w:rPr>
                <w:rStyle w:val="Hyperlink"/>
                <w:noProof/>
              </w:rPr>
              <w:t>2.2 AI+OR for Planning, Scheduling &amp; Resource Allocation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_Toc221123499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F54CAA" w14:textId="5A83877E" w:rsidR="00F365B2" w:rsidRDefault="00F365B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</w:rPr>
          </w:pPr>
          <w:hyperlink w:anchor="_Toc221123500" w:history="1">
            <w:r w:rsidRPr="00181B01">
              <w:rPr>
                <w:rStyle w:val="Hyperlink"/>
                <w:noProof/>
              </w:rPr>
              <w:t>2.3 AI+OR for Spares, Supply Chain &amp; Procurement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_Toc221123500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8B0B64" w14:textId="1217F2CB" w:rsidR="00F365B2" w:rsidRDefault="00F365B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</w:rPr>
          </w:pPr>
          <w:hyperlink w:anchor="_Toc221123501" w:history="1">
            <w:r w:rsidRPr="00181B01">
              <w:rPr>
                <w:rStyle w:val="Hyperlink"/>
                <w:noProof/>
              </w:rPr>
              <w:t>2.4 Frontier: OR Copilots &amp; Agentic Decision Automation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_Toc221123501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41026C" w14:textId="53601AE5" w:rsidR="00F365B2" w:rsidRDefault="00F365B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</w:rPr>
          </w:pPr>
          <w:hyperlink w:anchor="_Toc221123502" w:history="1">
            <w:r w:rsidRPr="00181B01">
              <w:rPr>
                <w:rStyle w:val="Hyperlink"/>
                <w:noProof/>
              </w:rPr>
              <w:t>3. AI for Civil Aviation Maintenance, Repair and Overhaul (CA MRO) Operations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_Toc221123502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06D642" w14:textId="4CB75C61" w:rsidR="00F365B2" w:rsidRDefault="00F365B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</w:rPr>
          </w:pPr>
          <w:hyperlink w:anchor="_Toc221123503" w:history="1">
            <w:r w:rsidRPr="00181B01">
              <w:rPr>
                <w:rStyle w:val="Hyperlink"/>
                <w:noProof/>
              </w:rPr>
              <w:t>Industry AI Trends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_Toc221123503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566077" w14:textId="41E037B9" w:rsidR="00F365B2" w:rsidRDefault="00F365B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</w:rPr>
          </w:pPr>
          <w:hyperlink w:anchor="_Toc221123504" w:history="1">
            <w:r w:rsidRPr="00181B01">
              <w:rPr>
                <w:rStyle w:val="Hyperlink"/>
                <w:noProof/>
              </w:rPr>
              <w:t>Proposed Initiatives for ST Engineering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_Toc221123504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BFA1CC" w14:textId="4BB3F7F8" w:rsidR="00F365B2" w:rsidRDefault="00F365B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</w:rPr>
          </w:pPr>
          <w:hyperlink w:anchor="_Toc221123505" w:history="1">
            <w:r w:rsidRPr="00181B01">
              <w:rPr>
                <w:rStyle w:val="Hyperlink"/>
                <w:noProof/>
              </w:rPr>
              <w:t>3.1 Aircraft Health, Prognostics &amp; Prescriptive Maintenance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_Toc221123505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AF16F4" w14:textId="7D9B5DD5" w:rsidR="00F365B2" w:rsidRDefault="00F365B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</w:rPr>
          </w:pPr>
          <w:hyperlink w:anchor="_Toc221123506" w:history="1">
            <w:r w:rsidRPr="00181B01">
              <w:rPr>
                <w:rStyle w:val="Hyperlink"/>
                <w:noProof/>
              </w:rPr>
              <w:t>3.2 AI-Powered Work Scoping, Planning &amp; Execution (CA MRO-specific OR in practice)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_Toc221123506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10749D" w14:textId="5954FCCF" w:rsidR="00F365B2" w:rsidRDefault="00F365B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</w:rPr>
          </w:pPr>
          <w:hyperlink w:anchor="_Toc221123507" w:history="1">
            <w:r w:rsidRPr="00181B01">
              <w:rPr>
                <w:rStyle w:val="Hyperlink"/>
                <w:noProof/>
              </w:rPr>
              <w:t>3.3 Digital Inspection, Robotics &amp; OT AI for MRO Execution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_Toc221123507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56B368" w14:textId="67591CB4" w:rsidR="00F365B2" w:rsidRDefault="00F365B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</w:rPr>
          </w:pPr>
          <w:hyperlink w:anchor="_Toc221123508" w:history="1">
            <w:r w:rsidRPr="00181B01">
              <w:rPr>
                <w:rStyle w:val="Hyperlink"/>
                <w:noProof/>
              </w:rPr>
              <w:t>3.4 Digital T&amp; Compliance Automation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_Toc221123508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2D66BC" w14:textId="353D23B3" w:rsidR="00F365B2" w:rsidRDefault="00F365B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</w:rPr>
          </w:pPr>
          <w:hyperlink w:anchor="_Toc221123509" w:history="1">
            <w:r w:rsidRPr="00181B01">
              <w:rPr>
                <w:rStyle w:val="Hyperlink"/>
                <w:noProof/>
              </w:rPr>
              <w:t>3.5 GenAI for Technician &amp; Engineer Productivity (beyond SAP-only transactions)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_Toc221123509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CB1EDA" w14:textId="68FFACEE" w:rsidR="00F365B2" w:rsidRDefault="00F365B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</w:rPr>
          </w:pPr>
          <w:hyperlink w:anchor="_Toc221123510" w:history="1">
            <w:r w:rsidRPr="00181B01">
              <w:rPr>
                <w:rStyle w:val="Hyperlink"/>
                <w:noProof/>
              </w:rPr>
              <w:t>3.6 Aviation-Grade AI Governance, Safety Assurance &amp; Cybersecurity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_Toc221123510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6B61E4" w14:textId="39DE8F8C" w:rsidR="00F365B2" w:rsidRDefault="00F365B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</w:rPr>
          </w:pPr>
          <w:hyperlink w:anchor="_Toc221123511" w:history="1">
            <w:r w:rsidRPr="00181B01">
              <w:rPr>
                <w:rStyle w:val="Hyperlink"/>
                <w:noProof/>
              </w:rPr>
              <w:t>What “leadership” would look like for STE (practical definition)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_Toc221123511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034D81" w14:textId="1B9759B9" w:rsidR="006C25D3" w:rsidRDefault="00C76543" w:rsidP="006C25D3">
          <w:r>
            <w:rPr>
              <w:sz w:val="20"/>
            </w:rPr>
            <w:fldChar w:fldCharType="end"/>
          </w:r>
        </w:p>
      </w:sdtContent>
    </w:sdt>
    <w:p w14:paraId="3DEE97C8" w14:textId="4CAA9492" w:rsidR="00C76543" w:rsidRDefault="00C76543" w:rsidP="00F365B2">
      <w:pPr>
        <w:tabs>
          <w:tab w:val="left" w:pos="6578"/>
        </w:tabs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  <w:r w:rsidR="00F365B2">
        <w:lastRenderedPageBreak/>
        <w:tab/>
      </w:r>
    </w:p>
    <w:p w14:paraId="454209BF" w14:textId="25A8205F" w:rsidR="00FD5A10" w:rsidRPr="00FD5A10" w:rsidRDefault="00FD5A10" w:rsidP="006C25D3">
      <w:pPr>
        <w:pStyle w:val="Heading1"/>
        <w:spacing w:beforeLines="60" w:before="144" w:after="0" w:line="240" w:lineRule="auto"/>
      </w:pPr>
      <w:bookmarkStart w:id="0" w:name="_Toc221123492"/>
      <w:r w:rsidRPr="00FD5A10">
        <w:t>1. Research Approach</w:t>
      </w:r>
      <w:bookmarkEnd w:id="0"/>
    </w:p>
    <w:p w14:paraId="117CD049" w14:textId="4900F1D8" w:rsidR="00FD5A10" w:rsidRPr="00FD5A10" w:rsidRDefault="00A56023" w:rsidP="002C05C8">
      <w:pPr>
        <w:pStyle w:val="Heading2"/>
      </w:pPr>
      <w:bookmarkStart w:id="1" w:name="_Toc221123493"/>
      <w:r>
        <w:t>Approach overview</w:t>
      </w:r>
      <w:bookmarkEnd w:id="1"/>
    </w:p>
    <w:p w14:paraId="7C4F4992" w14:textId="77777777" w:rsidR="00FD5A10" w:rsidRPr="00FD5A10" w:rsidRDefault="00FD5A10" w:rsidP="006C25D3">
      <w:pPr>
        <w:numPr>
          <w:ilvl w:val="0"/>
          <w:numId w:val="1"/>
        </w:numPr>
        <w:spacing w:beforeLines="60" w:before="144" w:after="0" w:line="240" w:lineRule="auto"/>
        <w:rPr>
          <w:sz w:val="20"/>
          <w:szCs w:val="20"/>
        </w:rPr>
      </w:pPr>
      <w:r w:rsidRPr="00FD5A10">
        <w:rPr>
          <w:b/>
          <w:bCs/>
          <w:sz w:val="20"/>
          <w:szCs w:val="20"/>
        </w:rPr>
        <w:t>Anchor in STE’s MRO “decision flows”</w:t>
      </w:r>
      <w:r w:rsidRPr="00FD5A10">
        <w:rPr>
          <w:sz w:val="20"/>
          <w:szCs w:val="20"/>
        </w:rPr>
        <w:t xml:space="preserve"> (what decisions are made, by whom, and with what data) using the provided company reference, especially the Level</w:t>
      </w:r>
      <w:r w:rsidRPr="00FD5A10">
        <w:rPr>
          <w:sz w:val="20"/>
          <w:szCs w:val="20"/>
        </w:rPr>
        <w:noBreakHyphen/>
        <w:t xml:space="preserve">1/2 process decomposition for </w:t>
      </w:r>
      <w:r w:rsidRPr="00FD5A10">
        <w:rPr>
          <w:b/>
          <w:bCs/>
          <w:sz w:val="20"/>
          <w:szCs w:val="20"/>
        </w:rPr>
        <w:t>MRO</w:t>
      </w:r>
      <w:r w:rsidRPr="00FD5A10">
        <w:rPr>
          <w:sz w:val="20"/>
          <w:szCs w:val="20"/>
        </w:rPr>
        <w:t xml:space="preserve">, </w:t>
      </w:r>
      <w:r w:rsidRPr="00FD5A10">
        <w:rPr>
          <w:b/>
          <w:bCs/>
          <w:sz w:val="20"/>
          <w:szCs w:val="20"/>
        </w:rPr>
        <w:t>SCM</w:t>
      </w:r>
      <w:r w:rsidRPr="00FD5A10">
        <w:rPr>
          <w:sz w:val="20"/>
          <w:szCs w:val="20"/>
        </w:rPr>
        <w:t xml:space="preserve">, </w:t>
      </w:r>
      <w:r w:rsidRPr="00FD5A10">
        <w:rPr>
          <w:b/>
          <w:bCs/>
          <w:sz w:val="20"/>
          <w:szCs w:val="20"/>
        </w:rPr>
        <w:t>MFG</w:t>
      </w:r>
      <w:r w:rsidRPr="00FD5A10">
        <w:rPr>
          <w:sz w:val="20"/>
          <w:szCs w:val="20"/>
        </w:rPr>
        <w:t xml:space="preserve">, </w:t>
      </w:r>
      <w:r w:rsidRPr="00FD5A10">
        <w:rPr>
          <w:b/>
          <w:bCs/>
          <w:sz w:val="20"/>
          <w:szCs w:val="20"/>
        </w:rPr>
        <w:t>QM/PM</w:t>
      </w:r>
      <w:r w:rsidRPr="00FD5A10">
        <w:rPr>
          <w:sz w:val="20"/>
          <w:szCs w:val="20"/>
        </w:rPr>
        <w:t xml:space="preserve"> and the “Solutions via SAP &amp; Industry X” direction (SAP standardization + selected Industry X/OT extensions).</w:t>
      </w:r>
    </w:p>
    <w:p w14:paraId="08C66A11" w14:textId="77777777" w:rsidR="00FD5A10" w:rsidRPr="00FD5A10" w:rsidRDefault="00FD5A10" w:rsidP="006C25D3">
      <w:pPr>
        <w:numPr>
          <w:ilvl w:val="0"/>
          <w:numId w:val="1"/>
        </w:numPr>
        <w:spacing w:beforeLines="60" w:before="144" w:after="0" w:line="240" w:lineRule="auto"/>
        <w:rPr>
          <w:sz w:val="20"/>
          <w:szCs w:val="20"/>
        </w:rPr>
      </w:pPr>
      <w:r w:rsidRPr="00FD5A10">
        <w:rPr>
          <w:b/>
          <w:bCs/>
          <w:sz w:val="20"/>
          <w:szCs w:val="20"/>
        </w:rPr>
        <w:t>Benchmark “state-of-the-art leaders”</w:t>
      </w:r>
      <w:r w:rsidRPr="00FD5A10">
        <w:rPr>
          <w:sz w:val="20"/>
          <w:szCs w:val="20"/>
        </w:rPr>
        <w:t xml:space="preserve"> in (a) </w:t>
      </w:r>
      <w:r w:rsidRPr="00FD5A10">
        <w:rPr>
          <w:b/>
          <w:bCs/>
          <w:sz w:val="20"/>
          <w:szCs w:val="20"/>
        </w:rPr>
        <w:t>AI + OR / Decision Intelligence</w:t>
      </w:r>
      <w:r w:rsidRPr="00FD5A10">
        <w:rPr>
          <w:sz w:val="20"/>
          <w:szCs w:val="20"/>
        </w:rPr>
        <w:t xml:space="preserve"> and (b) </w:t>
      </w:r>
      <w:r w:rsidRPr="00FD5A10">
        <w:rPr>
          <w:b/>
          <w:bCs/>
          <w:sz w:val="20"/>
          <w:szCs w:val="20"/>
        </w:rPr>
        <w:t>Civil Aviation MRO digital operations</w:t>
      </w:r>
      <w:r w:rsidRPr="00FD5A10">
        <w:rPr>
          <w:sz w:val="20"/>
          <w:szCs w:val="20"/>
        </w:rPr>
        <w:t xml:space="preserve"> to identify what “leadership” looks like in practice (platform patterns, ecosystem patterns, and specific high-impact use cases). (</w:t>
      </w:r>
      <w:hyperlink r:id="rId8" w:tooltip="https://www.gartner.com/en/information-technology/glossary/decision-intelligence" w:history="1">
        <w:r w:rsidRPr="00FD5A10">
          <w:rPr>
            <w:rStyle w:val="Hyperlink"/>
            <w:sz w:val="20"/>
            <w:szCs w:val="20"/>
          </w:rPr>
          <w:t>Gartner</w:t>
        </w:r>
      </w:hyperlink>
      <w:r w:rsidRPr="00FD5A10">
        <w:rPr>
          <w:sz w:val="20"/>
          <w:szCs w:val="20"/>
        </w:rPr>
        <w:t>)</w:t>
      </w:r>
    </w:p>
    <w:p w14:paraId="3EDFC3C0" w14:textId="77777777" w:rsidR="00FD5A10" w:rsidRPr="00FD5A10" w:rsidRDefault="00FD5A10" w:rsidP="006C25D3">
      <w:pPr>
        <w:numPr>
          <w:ilvl w:val="0"/>
          <w:numId w:val="1"/>
        </w:numPr>
        <w:spacing w:beforeLines="60" w:before="144" w:after="0" w:line="240" w:lineRule="auto"/>
        <w:rPr>
          <w:sz w:val="20"/>
          <w:szCs w:val="20"/>
        </w:rPr>
      </w:pPr>
      <w:r w:rsidRPr="00FD5A10">
        <w:rPr>
          <w:b/>
          <w:bCs/>
          <w:sz w:val="20"/>
          <w:szCs w:val="20"/>
        </w:rPr>
        <w:t>Synthesize into an initiative portfolio</w:t>
      </w:r>
      <w:r w:rsidRPr="00FD5A10">
        <w:rPr>
          <w:sz w:val="20"/>
          <w:szCs w:val="20"/>
        </w:rPr>
        <w:t xml:space="preserve"> that (a) can leverage STE’s SAP S/4HANA transformation and planned Joule agents, yet (b) extends beyond SAP’s transactional data model into </w:t>
      </w:r>
      <w:r w:rsidRPr="00FD5A10">
        <w:rPr>
          <w:b/>
          <w:bCs/>
          <w:sz w:val="20"/>
          <w:szCs w:val="20"/>
        </w:rPr>
        <w:t>OT + engineering + unstructured content + cross-enterprise collaboration</w:t>
      </w:r>
      <w:r w:rsidRPr="00FD5A10">
        <w:rPr>
          <w:sz w:val="20"/>
          <w:szCs w:val="20"/>
        </w:rPr>
        <w:t>, which is where leaders differentiate.</w:t>
      </w:r>
    </w:p>
    <w:p w14:paraId="296571B8" w14:textId="77777777" w:rsidR="00FD5A10" w:rsidRPr="00FD5A10" w:rsidRDefault="00FD5A10" w:rsidP="006C25D3">
      <w:pPr>
        <w:numPr>
          <w:ilvl w:val="0"/>
          <w:numId w:val="1"/>
        </w:numPr>
        <w:spacing w:beforeLines="60" w:before="144" w:after="0" w:line="240" w:lineRule="auto"/>
        <w:rPr>
          <w:sz w:val="20"/>
          <w:szCs w:val="20"/>
        </w:rPr>
      </w:pPr>
      <w:r w:rsidRPr="00FD5A10">
        <w:rPr>
          <w:b/>
          <w:bCs/>
          <w:sz w:val="20"/>
          <w:szCs w:val="20"/>
        </w:rPr>
        <w:t>Classify each initiative by maturity</w:t>
      </w:r>
      <w:r w:rsidRPr="00FD5A10">
        <w:rPr>
          <w:sz w:val="20"/>
          <w:szCs w:val="20"/>
        </w:rPr>
        <w:t xml:space="preserve"> (proven vs frontier), prerequisites, and architectural implications (cloud/</w:t>
      </w:r>
      <w:proofErr w:type="spellStart"/>
      <w:r w:rsidRPr="00FD5A10">
        <w:rPr>
          <w:sz w:val="20"/>
          <w:szCs w:val="20"/>
        </w:rPr>
        <w:t>hyperscaler</w:t>
      </w:r>
      <w:proofErr w:type="spellEnd"/>
      <w:r w:rsidRPr="00FD5A10">
        <w:rPr>
          <w:sz w:val="20"/>
          <w:szCs w:val="20"/>
        </w:rPr>
        <w:t xml:space="preserve">, agent orchestration, optimization runtime, </w:t>
      </w:r>
      <w:proofErr w:type="spellStart"/>
      <w:r w:rsidRPr="00FD5A10">
        <w:rPr>
          <w:sz w:val="20"/>
          <w:szCs w:val="20"/>
        </w:rPr>
        <w:t>MLOps</w:t>
      </w:r>
      <w:proofErr w:type="spellEnd"/>
      <w:r w:rsidRPr="00FD5A10">
        <w:rPr>
          <w:sz w:val="20"/>
          <w:szCs w:val="20"/>
        </w:rPr>
        <w:t>, edge/OT).</w:t>
      </w:r>
    </w:p>
    <w:p w14:paraId="33C878EF" w14:textId="77777777" w:rsidR="00FD5A10" w:rsidRPr="00FD5A10" w:rsidRDefault="00FD5A10" w:rsidP="002C05C8">
      <w:pPr>
        <w:pStyle w:val="Heading2"/>
      </w:pPr>
      <w:bookmarkStart w:id="2" w:name="_Toc221123494"/>
      <w:r w:rsidRPr="00FD5A10">
        <w:t>Key sources used (and what they were used for)</w:t>
      </w:r>
      <w:bookmarkEnd w:id="2"/>
    </w:p>
    <w:p w14:paraId="2CD4418A" w14:textId="77777777" w:rsidR="00FD5A10" w:rsidRPr="00FD5A10" w:rsidRDefault="00FD5A10" w:rsidP="00F92A33">
      <w:pPr>
        <w:numPr>
          <w:ilvl w:val="0"/>
          <w:numId w:val="2"/>
        </w:numPr>
        <w:spacing w:before="60" w:after="0" w:line="240" w:lineRule="auto"/>
        <w:rPr>
          <w:sz w:val="20"/>
          <w:szCs w:val="20"/>
        </w:rPr>
      </w:pPr>
      <w:r w:rsidRPr="00FD5A10">
        <w:rPr>
          <w:b/>
          <w:bCs/>
          <w:sz w:val="20"/>
          <w:szCs w:val="20"/>
        </w:rPr>
        <w:t>STE context &amp; language</w:t>
      </w:r>
    </w:p>
    <w:p w14:paraId="65E3275E" w14:textId="77777777" w:rsidR="00FD5A10" w:rsidRPr="00FD5A10" w:rsidRDefault="00FD5A10" w:rsidP="006C25D3">
      <w:pPr>
        <w:numPr>
          <w:ilvl w:val="1"/>
          <w:numId w:val="2"/>
        </w:numPr>
        <w:spacing w:beforeLines="60" w:before="144" w:after="0" w:line="240" w:lineRule="auto"/>
        <w:rPr>
          <w:sz w:val="20"/>
          <w:szCs w:val="20"/>
        </w:rPr>
      </w:pPr>
      <w:r w:rsidRPr="00FD5A10">
        <w:rPr>
          <w:sz w:val="20"/>
          <w:szCs w:val="20"/>
        </w:rPr>
        <w:t>STE Aerospace and Marine “innovations” (predictive maintenance using autoencoders; robotics/automation; smart shipyard; additive manufacturing).</w:t>
      </w:r>
    </w:p>
    <w:p w14:paraId="566A31FD" w14:textId="77777777" w:rsidR="00FD5A10" w:rsidRPr="00FD5A10" w:rsidRDefault="00FD5A10" w:rsidP="00F92A33">
      <w:pPr>
        <w:numPr>
          <w:ilvl w:val="1"/>
          <w:numId w:val="2"/>
        </w:numPr>
        <w:spacing w:before="60" w:after="0" w:line="240" w:lineRule="auto"/>
        <w:rPr>
          <w:sz w:val="20"/>
          <w:szCs w:val="20"/>
        </w:rPr>
      </w:pPr>
      <w:r w:rsidRPr="00FD5A10">
        <w:rPr>
          <w:sz w:val="20"/>
          <w:szCs w:val="20"/>
        </w:rPr>
        <w:t xml:space="preserve">STE business process </w:t>
      </w:r>
      <w:proofErr w:type="gramStart"/>
      <w:r w:rsidRPr="00FD5A10">
        <w:rPr>
          <w:sz w:val="20"/>
          <w:szCs w:val="20"/>
        </w:rPr>
        <w:t>map</w:t>
      </w:r>
      <w:proofErr w:type="gramEnd"/>
      <w:r w:rsidRPr="00FD5A10">
        <w:rPr>
          <w:sz w:val="20"/>
          <w:szCs w:val="20"/>
        </w:rPr>
        <w:t xml:space="preserve"> for SCM/MFG/MRO including </w:t>
      </w:r>
      <w:r w:rsidRPr="00FD5A10">
        <w:rPr>
          <w:b/>
          <w:bCs/>
          <w:sz w:val="20"/>
          <w:szCs w:val="20"/>
        </w:rPr>
        <w:t>slot planning, work packaging, non</w:t>
      </w:r>
      <w:r w:rsidRPr="00FD5A10">
        <w:rPr>
          <w:b/>
          <w:bCs/>
          <w:sz w:val="20"/>
          <w:szCs w:val="20"/>
        </w:rPr>
        <w:noBreakHyphen/>
        <w:t xml:space="preserve">routine work, estimates/approval, resource scheduling, warranty/claims, </w:t>
      </w:r>
      <w:proofErr w:type="gramStart"/>
      <w:r w:rsidRPr="00FD5A10">
        <w:rPr>
          <w:b/>
          <w:bCs/>
          <w:sz w:val="20"/>
          <w:szCs w:val="20"/>
        </w:rPr>
        <w:t>as</w:t>
      </w:r>
      <w:r w:rsidRPr="00FD5A10">
        <w:rPr>
          <w:b/>
          <w:bCs/>
          <w:sz w:val="20"/>
          <w:szCs w:val="20"/>
        </w:rPr>
        <w:noBreakHyphen/>
      </w:r>
      <w:proofErr w:type="gramEnd"/>
      <w:r w:rsidRPr="00FD5A10">
        <w:rPr>
          <w:b/>
          <w:bCs/>
          <w:sz w:val="20"/>
          <w:szCs w:val="20"/>
        </w:rPr>
        <w:t>maintained structure</w:t>
      </w:r>
      <w:r w:rsidRPr="00FD5A10">
        <w:rPr>
          <w:sz w:val="20"/>
          <w:szCs w:val="20"/>
        </w:rPr>
        <w:t>.</w:t>
      </w:r>
    </w:p>
    <w:p w14:paraId="430CA5E1" w14:textId="77777777" w:rsidR="00FD5A10" w:rsidRPr="00FD5A10" w:rsidRDefault="00FD5A10" w:rsidP="006C25D3">
      <w:pPr>
        <w:numPr>
          <w:ilvl w:val="1"/>
          <w:numId w:val="2"/>
        </w:numPr>
        <w:spacing w:beforeLines="60" w:before="144" w:after="0" w:line="240" w:lineRule="auto"/>
        <w:rPr>
          <w:sz w:val="20"/>
          <w:szCs w:val="20"/>
        </w:rPr>
      </w:pPr>
      <w:r w:rsidRPr="00FD5A10">
        <w:rPr>
          <w:sz w:val="20"/>
          <w:szCs w:val="20"/>
        </w:rPr>
        <w:t>STE “Digital Twin &amp; Thread integrated with SAP S/4” vision and the BOM / data fragmentation challenge framing.</w:t>
      </w:r>
    </w:p>
    <w:p w14:paraId="574482F3" w14:textId="77777777" w:rsidR="00FD5A10" w:rsidRPr="00FD5A10" w:rsidRDefault="00FD5A10" w:rsidP="006C25D3">
      <w:pPr>
        <w:numPr>
          <w:ilvl w:val="0"/>
          <w:numId w:val="2"/>
        </w:numPr>
        <w:spacing w:beforeLines="60" w:before="144" w:after="0" w:line="240" w:lineRule="auto"/>
        <w:rPr>
          <w:sz w:val="20"/>
          <w:szCs w:val="20"/>
        </w:rPr>
      </w:pPr>
      <w:r w:rsidRPr="00FD5A10">
        <w:rPr>
          <w:b/>
          <w:bCs/>
          <w:sz w:val="20"/>
          <w:szCs w:val="20"/>
        </w:rPr>
        <w:t>AI for Operations Research (state of the art &amp; trends)</w:t>
      </w:r>
    </w:p>
    <w:p w14:paraId="7A6098CA" w14:textId="77777777" w:rsidR="00FD5A10" w:rsidRPr="00FD5A10" w:rsidRDefault="00FD5A10" w:rsidP="006C25D3">
      <w:pPr>
        <w:numPr>
          <w:ilvl w:val="1"/>
          <w:numId w:val="2"/>
        </w:numPr>
        <w:spacing w:beforeLines="60" w:before="144" w:after="0" w:line="240" w:lineRule="auto"/>
        <w:rPr>
          <w:sz w:val="20"/>
          <w:szCs w:val="20"/>
        </w:rPr>
      </w:pPr>
      <w:r w:rsidRPr="00FD5A10">
        <w:rPr>
          <w:sz w:val="20"/>
          <w:szCs w:val="20"/>
        </w:rPr>
        <w:t xml:space="preserve">Gartner definition of </w:t>
      </w:r>
      <w:r w:rsidRPr="00FD5A10">
        <w:rPr>
          <w:b/>
          <w:bCs/>
          <w:sz w:val="20"/>
          <w:szCs w:val="20"/>
        </w:rPr>
        <w:t>Decision Intelligence</w:t>
      </w:r>
      <w:r w:rsidRPr="00FD5A10">
        <w:rPr>
          <w:sz w:val="20"/>
          <w:szCs w:val="20"/>
        </w:rPr>
        <w:t xml:space="preserve"> (industry framing for decision-centric platforms). (</w:t>
      </w:r>
      <w:hyperlink r:id="rId9" w:tooltip="https://www.gartner.com/en/information-technology/glossary/decision-intelligence" w:history="1">
        <w:r w:rsidRPr="00FD5A10">
          <w:rPr>
            <w:rStyle w:val="Hyperlink"/>
            <w:sz w:val="20"/>
            <w:szCs w:val="20"/>
          </w:rPr>
          <w:t>Gartner</w:t>
        </w:r>
      </w:hyperlink>
      <w:r w:rsidRPr="00FD5A10">
        <w:rPr>
          <w:sz w:val="20"/>
          <w:szCs w:val="20"/>
        </w:rPr>
        <w:t>)</w:t>
      </w:r>
    </w:p>
    <w:p w14:paraId="66D26887" w14:textId="77777777" w:rsidR="00FD5A10" w:rsidRPr="00FD5A10" w:rsidRDefault="00FD5A10" w:rsidP="006C25D3">
      <w:pPr>
        <w:numPr>
          <w:ilvl w:val="1"/>
          <w:numId w:val="2"/>
        </w:numPr>
        <w:spacing w:beforeLines="60" w:before="144" w:after="0" w:line="240" w:lineRule="auto"/>
        <w:rPr>
          <w:sz w:val="20"/>
          <w:szCs w:val="20"/>
        </w:rPr>
      </w:pPr>
      <w:r w:rsidRPr="00FD5A10">
        <w:rPr>
          <w:sz w:val="20"/>
          <w:szCs w:val="20"/>
        </w:rPr>
        <w:t xml:space="preserve">Surveys on </w:t>
      </w:r>
      <w:r w:rsidRPr="00FD5A10">
        <w:rPr>
          <w:b/>
          <w:bCs/>
          <w:sz w:val="20"/>
          <w:szCs w:val="20"/>
        </w:rPr>
        <w:t>decision</w:t>
      </w:r>
      <w:r w:rsidRPr="00FD5A10">
        <w:rPr>
          <w:b/>
          <w:bCs/>
          <w:sz w:val="20"/>
          <w:szCs w:val="20"/>
        </w:rPr>
        <w:noBreakHyphen/>
        <w:t xml:space="preserve">focused learning / </w:t>
      </w:r>
      <w:proofErr w:type="spellStart"/>
      <w:r w:rsidRPr="00FD5A10">
        <w:rPr>
          <w:b/>
          <w:bCs/>
          <w:sz w:val="20"/>
          <w:szCs w:val="20"/>
        </w:rPr>
        <w:t>ML+optimization</w:t>
      </w:r>
      <w:proofErr w:type="spellEnd"/>
      <w:r w:rsidRPr="00FD5A10">
        <w:rPr>
          <w:sz w:val="20"/>
          <w:szCs w:val="20"/>
        </w:rPr>
        <w:t xml:space="preserve"> and contextual stochastic optimization (hybrid AI+OR trend). (</w:t>
      </w:r>
      <w:hyperlink r:id="rId10" w:tooltip="https://www.jair.org/index.php/jair/article/view/15320" w:history="1">
        <w:r w:rsidRPr="00FD5A10">
          <w:rPr>
            <w:rStyle w:val="Hyperlink"/>
            <w:sz w:val="20"/>
            <w:szCs w:val="20"/>
          </w:rPr>
          <w:t>jair.org</w:t>
        </w:r>
      </w:hyperlink>
      <w:r w:rsidRPr="00FD5A10">
        <w:rPr>
          <w:sz w:val="20"/>
          <w:szCs w:val="20"/>
        </w:rPr>
        <w:t>)</w:t>
      </w:r>
    </w:p>
    <w:p w14:paraId="3100F9A8" w14:textId="77777777" w:rsidR="00FD5A10" w:rsidRPr="00FD5A10" w:rsidRDefault="00FD5A10" w:rsidP="006C25D3">
      <w:pPr>
        <w:numPr>
          <w:ilvl w:val="1"/>
          <w:numId w:val="2"/>
        </w:numPr>
        <w:spacing w:beforeLines="60" w:before="144" w:after="0" w:line="240" w:lineRule="auto"/>
        <w:rPr>
          <w:sz w:val="20"/>
          <w:szCs w:val="20"/>
        </w:rPr>
      </w:pPr>
      <w:r w:rsidRPr="00FD5A10">
        <w:rPr>
          <w:sz w:val="20"/>
          <w:szCs w:val="20"/>
        </w:rPr>
        <w:t>Google OR</w:t>
      </w:r>
      <w:r w:rsidRPr="00FD5A10">
        <w:rPr>
          <w:sz w:val="20"/>
          <w:szCs w:val="20"/>
        </w:rPr>
        <w:noBreakHyphen/>
        <w:t>Tools documentation &amp; Google Research write-up (cloud-native, open optimization toolchain). (</w:t>
      </w:r>
      <w:hyperlink r:id="rId11" w:tooltip="https://developers.google.com/optimization/" w:history="1">
        <w:r w:rsidRPr="00FD5A10">
          <w:rPr>
            <w:rStyle w:val="Hyperlink"/>
            <w:sz w:val="20"/>
            <w:szCs w:val="20"/>
          </w:rPr>
          <w:t>Google for Developers</w:t>
        </w:r>
      </w:hyperlink>
      <w:r w:rsidRPr="00FD5A10">
        <w:rPr>
          <w:sz w:val="20"/>
          <w:szCs w:val="20"/>
        </w:rPr>
        <w:t>)</w:t>
      </w:r>
    </w:p>
    <w:p w14:paraId="0D766A1E" w14:textId="77777777" w:rsidR="00FD5A10" w:rsidRPr="00FD5A10" w:rsidRDefault="00FD5A10" w:rsidP="006C25D3">
      <w:pPr>
        <w:numPr>
          <w:ilvl w:val="1"/>
          <w:numId w:val="2"/>
        </w:numPr>
        <w:spacing w:beforeLines="60" w:before="144" w:after="0" w:line="240" w:lineRule="auto"/>
        <w:rPr>
          <w:sz w:val="20"/>
          <w:szCs w:val="20"/>
        </w:rPr>
      </w:pPr>
      <w:r w:rsidRPr="00FD5A10">
        <w:rPr>
          <w:sz w:val="20"/>
          <w:szCs w:val="20"/>
        </w:rPr>
        <w:t xml:space="preserve">Emerging work on </w:t>
      </w:r>
      <w:r w:rsidRPr="00FD5A10">
        <w:rPr>
          <w:b/>
          <w:bCs/>
          <w:sz w:val="20"/>
          <w:szCs w:val="20"/>
        </w:rPr>
        <w:t>LLMs + optimization model synthesis / “decision optimization copilots”</w:t>
      </w:r>
      <w:r w:rsidRPr="00FD5A10">
        <w:rPr>
          <w:sz w:val="20"/>
          <w:szCs w:val="20"/>
        </w:rPr>
        <w:t xml:space="preserve"> (frontier direction). (</w:t>
      </w:r>
      <w:proofErr w:type="spellStart"/>
      <w:r w:rsidRPr="00FD5A10">
        <w:rPr>
          <w:sz w:val="20"/>
          <w:szCs w:val="20"/>
        </w:rPr>
        <w:fldChar w:fldCharType="begin"/>
      </w:r>
      <w:r w:rsidRPr="00FD5A10">
        <w:rPr>
          <w:sz w:val="20"/>
          <w:szCs w:val="20"/>
        </w:rPr>
        <w:instrText>HYPERLINK "https://arxiv.org/abs/2402.16269" \o "https://arxiv.org/abs/2402.16269"</w:instrText>
      </w:r>
      <w:r w:rsidRPr="00FD5A10">
        <w:rPr>
          <w:sz w:val="20"/>
          <w:szCs w:val="20"/>
        </w:rPr>
      </w:r>
      <w:r w:rsidRPr="00FD5A10">
        <w:rPr>
          <w:sz w:val="20"/>
          <w:szCs w:val="20"/>
        </w:rPr>
        <w:fldChar w:fldCharType="separate"/>
      </w:r>
      <w:r w:rsidRPr="00FD5A10">
        <w:rPr>
          <w:rStyle w:val="Hyperlink"/>
          <w:sz w:val="20"/>
          <w:szCs w:val="20"/>
        </w:rPr>
        <w:t>arXiv</w:t>
      </w:r>
      <w:proofErr w:type="spellEnd"/>
      <w:r w:rsidRPr="00FD5A10">
        <w:rPr>
          <w:sz w:val="20"/>
          <w:szCs w:val="20"/>
        </w:rPr>
        <w:fldChar w:fldCharType="end"/>
      </w:r>
      <w:r w:rsidRPr="00FD5A10">
        <w:rPr>
          <w:sz w:val="20"/>
          <w:szCs w:val="20"/>
        </w:rPr>
        <w:t>)</w:t>
      </w:r>
    </w:p>
    <w:p w14:paraId="12D1AA56" w14:textId="77777777" w:rsidR="00FD5A10" w:rsidRPr="00FD5A10" w:rsidRDefault="00FD5A10" w:rsidP="006C25D3">
      <w:pPr>
        <w:numPr>
          <w:ilvl w:val="0"/>
          <w:numId w:val="2"/>
        </w:numPr>
        <w:spacing w:beforeLines="60" w:before="144" w:after="0" w:line="240" w:lineRule="auto"/>
        <w:rPr>
          <w:sz w:val="20"/>
          <w:szCs w:val="20"/>
        </w:rPr>
      </w:pPr>
      <w:r w:rsidRPr="00FD5A10">
        <w:rPr>
          <w:b/>
          <w:bCs/>
          <w:sz w:val="20"/>
          <w:szCs w:val="20"/>
        </w:rPr>
        <w:t>AI for Civil Aviation MRO operations (leaders &amp; proof points)</w:t>
      </w:r>
    </w:p>
    <w:p w14:paraId="108069E1" w14:textId="77777777" w:rsidR="00FD5A10" w:rsidRPr="00FD5A10" w:rsidRDefault="00FD5A10" w:rsidP="006C25D3">
      <w:pPr>
        <w:numPr>
          <w:ilvl w:val="1"/>
          <w:numId w:val="2"/>
        </w:numPr>
        <w:spacing w:beforeLines="60" w:before="144" w:after="0" w:line="240" w:lineRule="auto"/>
        <w:rPr>
          <w:sz w:val="20"/>
          <w:szCs w:val="20"/>
        </w:rPr>
      </w:pPr>
      <w:r w:rsidRPr="00FD5A10">
        <w:rPr>
          <w:sz w:val="20"/>
          <w:szCs w:val="20"/>
        </w:rPr>
        <w:t xml:space="preserve">Lufthansa Technik’s </w:t>
      </w:r>
      <w:r w:rsidRPr="00FD5A10">
        <w:rPr>
          <w:b/>
          <w:bCs/>
          <w:sz w:val="20"/>
          <w:szCs w:val="20"/>
        </w:rPr>
        <w:t>AVIATAR</w:t>
      </w:r>
      <w:r w:rsidRPr="00FD5A10">
        <w:rPr>
          <w:sz w:val="20"/>
          <w:szCs w:val="20"/>
        </w:rPr>
        <w:t xml:space="preserve"> positioning as a digital TechOps platform; product modules </w:t>
      </w:r>
      <w:proofErr w:type="gramStart"/>
      <w:r w:rsidRPr="00FD5A10">
        <w:rPr>
          <w:sz w:val="20"/>
          <w:szCs w:val="20"/>
        </w:rPr>
        <w:t>including</w:t>
      </w:r>
      <w:proofErr w:type="gramEnd"/>
      <w:r w:rsidRPr="00FD5A10">
        <w:rPr>
          <w:sz w:val="20"/>
          <w:szCs w:val="20"/>
        </w:rPr>
        <w:t xml:space="preserve"> planning optimization in presentations. (</w:t>
      </w:r>
      <w:hyperlink r:id="rId12" w:tooltip="https://www.lufthansa-technik.com/en/aviatar" w:history="1">
        <w:r w:rsidRPr="00FD5A10">
          <w:rPr>
            <w:rStyle w:val="Hyperlink"/>
            <w:sz w:val="20"/>
            <w:szCs w:val="20"/>
          </w:rPr>
          <w:t>Lufthansa Technik</w:t>
        </w:r>
      </w:hyperlink>
      <w:r w:rsidRPr="00FD5A10">
        <w:rPr>
          <w:sz w:val="20"/>
          <w:szCs w:val="20"/>
        </w:rPr>
        <w:t>)</w:t>
      </w:r>
    </w:p>
    <w:p w14:paraId="296A9EE7" w14:textId="77777777" w:rsidR="00FD5A10" w:rsidRPr="00FD5A10" w:rsidRDefault="00FD5A10" w:rsidP="006C25D3">
      <w:pPr>
        <w:numPr>
          <w:ilvl w:val="1"/>
          <w:numId w:val="2"/>
        </w:numPr>
        <w:spacing w:beforeLines="60" w:before="144" w:after="0" w:line="240" w:lineRule="auto"/>
        <w:rPr>
          <w:sz w:val="20"/>
          <w:szCs w:val="20"/>
        </w:rPr>
      </w:pPr>
      <w:r w:rsidRPr="00FD5A10">
        <w:rPr>
          <w:sz w:val="20"/>
          <w:szCs w:val="20"/>
        </w:rPr>
        <w:t xml:space="preserve">Airbus </w:t>
      </w:r>
      <w:r w:rsidRPr="00FD5A10">
        <w:rPr>
          <w:b/>
          <w:bCs/>
          <w:sz w:val="20"/>
          <w:szCs w:val="20"/>
        </w:rPr>
        <w:t>Skywise Predictive Maintenance / Digital Alliance</w:t>
      </w:r>
      <w:r w:rsidRPr="00FD5A10">
        <w:rPr>
          <w:sz w:val="20"/>
          <w:szCs w:val="20"/>
        </w:rPr>
        <w:t xml:space="preserve"> (OEM + MRO + software ecosystem pattern). (</w:t>
      </w:r>
      <w:hyperlink r:id="rId13" w:tooltip="https://www.aircraft.airbus.com/en/newsroom/press-releases/2023-06-vueling-chooses-skywise-predictive-maintenance-powered-by-the" w:history="1">
        <w:r w:rsidRPr="00FD5A10">
          <w:rPr>
            <w:rStyle w:val="Hyperlink"/>
            <w:sz w:val="20"/>
            <w:szCs w:val="20"/>
          </w:rPr>
          <w:t>Airbus Aircraft</w:t>
        </w:r>
      </w:hyperlink>
      <w:r w:rsidRPr="00FD5A10">
        <w:rPr>
          <w:sz w:val="20"/>
          <w:szCs w:val="20"/>
        </w:rPr>
        <w:t>)</w:t>
      </w:r>
    </w:p>
    <w:p w14:paraId="7A5EC64D" w14:textId="77777777" w:rsidR="00FD5A10" w:rsidRPr="00FD5A10" w:rsidRDefault="00FD5A10" w:rsidP="006C25D3">
      <w:pPr>
        <w:numPr>
          <w:ilvl w:val="1"/>
          <w:numId w:val="2"/>
        </w:numPr>
        <w:spacing w:beforeLines="60" w:before="144" w:after="0" w:line="240" w:lineRule="auto"/>
        <w:rPr>
          <w:sz w:val="20"/>
          <w:szCs w:val="20"/>
        </w:rPr>
      </w:pPr>
      <w:r w:rsidRPr="00FD5A10">
        <w:rPr>
          <w:sz w:val="20"/>
          <w:szCs w:val="20"/>
        </w:rPr>
        <w:lastRenderedPageBreak/>
        <w:t xml:space="preserve">Air France corporate article on </w:t>
      </w:r>
      <w:proofErr w:type="spellStart"/>
      <w:r w:rsidRPr="00FD5A10">
        <w:rPr>
          <w:b/>
          <w:bCs/>
          <w:sz w:val="20"/>
          <w:szCs w:val="20"/>
        </w:rPr>
        <w:t>Prognos</w:t>
      </w:r>
      <w:proofErr w:type="spellEnd"/>
      <w:r w:rsidRPr="00FD5A10">
        <w:rPr>
          <w:sz w:val="20"/>
          <w:szCs w:val="20"/>
        </w:rPr>
        <w:t xml:space="preserve"> predictive maintenance (predictive/prescriptive lineage and scale claim). (</w:t>
      </w:r>
      <w:proofErr w:type="spellStart"/>
      <w:r w:rsidRPr="00FD5A10">
        <w:rPr>
          <w:sz w:val="20"/>
          <w:szCs w:val="20"/>
        </w:rPr>
        <w:fldChar w:fldCharType="begin"/>
      </w:r>
      <w:r w:rsidRPr="00FD5A10">
        <w:rPr>
          <w:sz w:val="20"/>
          <w:szCs w:val="20"/>
        </w:rPr>
        <w:instrText>HYPERLINK "https://corporate.airfrance.com/en/news/how-air-france-using-artificial-intelligence-ai-optimize-its-business-activities-and-improve" \o "https://corporate.airfrance.com/en/news/how-air-france-using-artificial-intelligence-ai-optimize-its-business-activities-and-improve"</w:instrText>
      </w:r>
      <w:r w:rsidRPr="00FD5A10">
        <w:rPr>
          <w:sz w:val="20"/>
          <w:szCs w:val="20"/>
        </w:rPr>
      </w:r>
      <w:r w:rsidRPr="00FD5A10">
        <w:rPr>
          <w:sz w:val="20"/>
          <w:szCs w:val="20"/>
        </w:rPr>
        <w:fldChar w:fldCharType="separate"/>
      </w:r>
      <w:r w:rsidRPr="00FD5A10">
        <w:rPr>
          <w:rStyle w:val="Hyperlink"/>
          <w:sz w:val="20"/>
          <w:szCs w:val="20"/>
        </w:rPr>
        <w:t>Airfrance</w:t>
      </w:r>
      <w:proofErr w:type="spellEnd"/>
      <w:r w:rsidRPr="00FD5A10">
        <w:rPr>
          <w:rStyle w:val="Hyperlink"/>
          <w:sz w:val="20"/>
          <w:szCs w:val="20"/>
        </w:rPr>
        <w:t xml:space="preserve"> Corporate</w:t>
      </w:r>
      <w:r w:rsidRPr="00FD5A10">
        <w:rPr>
          <w:sz w:val="20"/>
          <w:szCs w:val="20"/>
        </w:rPr>
        <w:fldChar w:fldCharType="end"/>
      </w:r>
      <w:r w:rsidRPr="00FD5A10">
        <w:rPr>
          <w:sz w:val="20"/>
          <w:szCs w:val="20"/>
        </w:rPr>
        <w:t>)</w:t>
      </w:r>
    </w:p>
    <w:p w14:paraId="20EA75A1" w14:textId="77777777" w:rsidR="00FD5A10" w:rsidRPr="00FD5A10" w:rsidRDefault="00FD5A10" w:rsidP="006C25D3">
      <w:pPr>
        <w:numPr>
          <w:ilvl w:val="1"/>
          <w:numId w:val="2"/>
        </w:numPr>
        <w:spacing w:beforeLines="60" w:before="144" w:after="0" w:line="240" w:lineRule="auto"/>
        <w:rPr>
          <w:sz w:val="20"/>
          <w:szCs w:val="20"/>
        </w:rPr>
      </w:pPr>
      <w:r w:rsidRPr="00FD5A10">
        <w:rPr>
          <w:sz w:val="20"/>
          <w:szCs w:val="20"/>
        </w:rPr>
        <w:t xml:space="preserve">AFI KLM E&amp;M </w:t>
      </w:r>
      <w:r w:rsidRPr="00FD5A10">
        <w:rPr>
          <w:b/>
          <w:bCs/>
          <w:sz w:val="20"/>
          <w:szCs w:val="20"/>
        </w:rPr>
        <w:t>drone inspection</w:t>
      </w:r>
      <w:r w:rsidRPr="00FD5A10">
        <w:rPr>
          <w:sz w:val="20"/>
          <w:szCs w:val="20"/>
        </w:rPr>
        <w:t xml:space="preserve"> description (LiDAR + AI + automated reporting) as an operationally deployed inspection automation example. (</w:t>
      </w:r>
      <w:hyperlink r:id="rId14" w:tooltip="https://www.afiklmem.com/en/robotics/drone-inspections" w:history="1">
        <w:r w:rsidRPr="00FD5A10">
          <w:rPr>
            <w:rStyle w:val="Hyperlink"/>
            <w:sz w:val="20"/>
            <w:szCs w:val="20"/>
          </w:rPr>
          <w:t>afiklmem.com</w:t>
        </w:r>
      </w:hyperlink>
      <w:r w:rsidRPr="00FD5A10">
        <w:rPr>
          <w:sz w:val="20"/>
          <w:szCs w:val="20"/>
        </w:rPr>
        <w:t>)</w:t>
      </w:r>
    </w:p>
    <w:p w14:paraId="5DAF6C7D" w14:textId="77777777" w:rsidR="00FD5A10" w:rsidRPr="00FD5A10" w:rsidRDefault="00FD5A10" w:rsidP="006C25D3">
      <w:pPr>
        <w:numPr>
          <w:ilvl w:val="1"/>
          <w:numId w:val="2"/>
        </w:numPr>
        <w:spacing w:beforeLines="60" w:before="144" w:after="0" w:line="240" w:lineRule="auto"/>
        <w:rPr>
          <w:sz w:val="20"/>
          <w:szCs w:val="20"/>
        </w:rPr>
      </w:pPr>
      <w:r w:rsidRPr="00FD5A10">
        <w:rPr>
          <w:sz w:val="20"/>
          <w:szCs w:val="20"/>
        </w:rPr>
        <w:t>Rolls</w:t>
      </w:r>
      <w:r w:rsidRPr="00FD5A10">
        <w:rPr>
          <w:sz w:val="20"/>
          <w:szCs w:val="20"/>
        </w:rPr>
        <w:noBreakHyphen/>
        <w:t xml:space="preserve">Royce </w:t>
      </w:r>
      <w:r w:rsidRPr="00FD5A10">
        <w:rPr>
          <w:b/>
          <w:bCs/>
          <w:sz w:val="20"/>
          <w:szCs w:val="20"/>
        </w:rPr>
        <w:t>Engine Health Monitoring</w:t>
      </w:r>
      <w:r w:rsidRPr="00FD5A10">
        <w:rPr>
          <w:sz w:val="20"/>
          <w:szCs w:val="20"/>
        </w:rPr>
        <w:t xml:space="preserve"> positioning and GE Aerospace AI fact sheet (OEM-grade condition monitoring and AI-assisted inspection/maintenance). (</w:t>
      </w:r>
      <w:hyperlink r:id="rId15" w:tooltip="https://www.rolls-royce.com/products-and-services/civil-aerospace/services/ehm.aspx" w:history="1">
        <w:r w:rsidRPr="00FD5A10">
          <w:rPr>
            <w:rStyle w:val="Hyperlink"/>
            <w:sz w:val="20"/>
            <w:szCs w:val="20"/>
          </w:rPr>
          <w:t>Rolls-Royce</w:t>
        </w:r>
      </w:hyperlink>
      <w:r w:rsidRPr="00FD5A10">
        <w:rPr>
          <w:sz w:val="20"/>
          <w:szCs w:val="20"/>
        </w:rPr>
        <w:t>)</w:t>
      </w:r>
    </w:p>
    <w:p w14:paraId="2DE1F0CC" w14:textId="77777777" w:rsidR="00FD5A10" w:rsidRPr="00FD5A10" w:rsidRDefault="00FD5A10" w:rsidP="006C25D3">
      <w:pPr>
        <w:numPr>
          <w:ilvl w:val="1"/>
          <w:numId w:val="2"/>
        </w:numPr>
        <w:spacing w:beforeLines="60" w:before="144" w:after="0" w:line="240" w:lineRule="auto"/>
        <w:rPr>
          <w:sz w:val="20"/>
          <w:szCs w:val="20"/>
        </w:rPr>
      </w:pPr>
      <w:r w:rsidRPr="00FD5A10">
        <w:rPr>
          <w:sz w:val="20"/>
          <w:szCs w:val="20"/>
        </w:rPr>
        <w:t xml:space="preserve">Aviation AI safety/regulatory trajectories: </w:t>
      </w:r>
      <w:r w:rsidRPr="00FD5A10">
        <w:rPr>
          <w:b/>
          <w:bCs/>
          <w:sz w:val="20"/>
          <w:szCs w:val="20"/>
        </w:rPr>
        <w:t>FAA AI Safety Assurance Roadmap</w:t>
      </w:r>
      <w:r w:rsidRPr="00FD5A10">
        <w:rPr>
          <w:sz w:val="20"/>
          <w:szCs w:val="20"/>
        </w:rPr>
        <w:t xml:space="preserve"> and EASA AI roadmap topic page (governance expectations for safety-critical domains). (</w:t>
      </w:r>
      <w:hyperlink r:id="rId16" w:tooltip="https://www.faa.gov/aircraft/air_cert/step/roadmap_for_AI_safety_assurance" w:history="1">
        <w:r w:rsidRPr="00FD5A10">
          <w:rPr>
            <w:rStyle w:val="Hyperlink"/>
            <w:sz w:val="20"/>
            <w:szCs w:val="20"/>
          </w:rPr>
          <w:t>FAA</w:t>
        </w:r>
      </w:hyperlink>
      <w:r w:rsidRPr="00FD5A10">
        <w:rPr>
          <w:sz w:val="20"/>
          <w:szCs w:val="20"/>
        </w:rPr>
        <w:t>)</w:t>
      </w:r>
    </w:p>
    <w:p w14:paraId="4FDF7F7A" w14:textId="77777777" w:rsidR="00FD5A10" w:rsidRPr="00FD5A10" w:rsidRDefault="00FD5A10" w:rsidP="006C25D3">
      <w:pPr>
        <w:numPr>
          <w:ilvl w:val="1"/>
          <w:numId w:val="2"/>
        </w:numPr>
        <w:spacing w:beforeLines="60" w:before="144" w:after="0" w:line="240" w:lineRule="auto"/>
        <w:rPr>
          <w:sz w:val="20"/>
          <w:szCs w:val="20"/>
        </w:rPr>
      </w:pPr>
      <w:r w:rsidRPr="00FD5A10">
        <w:rPr>
          <w:sz w:val="20"/>
          <w:szCs w:val="20"/>
        </w:rPr>
        <w:t>ICAO working paper on AI in aviation (industry-level direction setting). (</w:t>
      </w:r>
      <w:hyperlink r:id="rId17" w:tooltip="https://www.icao.int/sites/default/files/Meetings/a42/Documents/WP/wp_389_en.pdf" w:history="1">
        <w:r w:rsidRPr="00FD5A10">
          <w:rPr>
            <w:rStyle w:val="Hyperlink"/>
            <w:sz w:val="20"/>
            <w:szCs w:val="20"/>
          </w:rPr>
          <w:t>ICAO</w:t>
        </w:r>
      </w:hyperlink>
      <w:r w:rsidRPr="00FD5A10">
        <w:rPr>
          <w:sz w:val="20"/>
          <w:szCs w:val="20"/>
        </w:rPr>
        <w:t>)</w:t>
      </w:r>
    </w:p>
    <w:p w14:paraId="4C2A3C18" w14:textId="77777777" w:rsidR="00FD5A10" w:rsidRPr="00FD5A10" w:rsidRDefault="00FD5A10" w:rsidP="006C25D3">
      <w:pPr>
        <w:numPr>
          <w:ilvl w:val="1"/>
          <w:numId w:val="2"/>
        </w:numPr>
        <w:spacing w:beforeLines="60" w:before="144" w:after="0" w:line="240" w:lineRule="auto"/>
        <w:rPr>
          <w:sz w:val="20"/>
          <w:szCs w:val="20"/>
        </w:rPr>
      </w:pPr>
      <w:r w:rsidRPr="00FD5A10">
        <w:rPr>
          <w:sz w:val="20"/>
          <w:szCs w:val="20"/>
        </w:rPr>
        <w:t>Singapore</w:t>
      </w:r>
      <w:r w:rsidRPr="00FD5A10">
        <w:rPr>
          <w:sz w:val="20"/>
          <w:szCs w:val="20"/>
        </w:rPr>
        <w:noBreakHyphen/>
        <w:t xml:space="preserve">relevant inspection automation reference: A*STAR I²R </w:t>
      </w:r>
      <w:r w:rsidRPr="00FD5A10">
        <w:rPr>
          <w:b/>
          <w:bCs/>
          <w:sz w:val="20"/>
          <w:szCs w:val="20"/>
        </w:rPr>
        <w:t>SAAVIS</w:t>
      </w:r>
      <w:r w:rsidRPr="00FD5A10">
        <w:rPr>
          <w:sz w:val="20"/>
          <w:szCs w:val="20"/>
        </w:rPr>
        <w:t xml:space="preserve"> (cameras + robots + AI CV defect detection). (</w:t>
      </w:r>
      <w:hyperlink r:id="rId18" w:tooltip="https://www.a-star.edu.sg/i2r/research/I2RTechs/research/i2r-techs-solutions/SAAVIS" w:history="1">
        <w:r w:rsidRPr="00FD5A10">
          <w:rPr>
            <w:rStyle w:val="Hyperlink"/>
            <w:sz w:val="20"/>
            <w:szCs w:val="20"/>
          </w:rPr>
          <w:t>A-Star</w:t>
        </w:r>
      </w:hyperlink>
      <w:r w:rsidRPr="00FD5A10">
        <w:rPr>
          <w:sz w:val="20"/>
          <w:szCs w:val="20"/>
        </w:rPr>
        <w:t>)</w:t>
      </w:r>
    </w:p>
    <w:p w14:paraId="0B503738" w14:textId="77777777" w:rsidR="00FD5A10" w:rsidRPr="00FD5A10" w:rsidRDefault="00000000" w:rsidP="006C25D3">
      <w:pPr>
        <w:spacing w:beforeLines="60" w:before="144" w:after="0" w:line="240" w:lineRule="auto"/>
        <w:rPr>
          <w:sz w:val="20"/>
          <w:szCs w:val="20"/>
        </w:rPr>
      </w:pPr>
      <w:r>
        <w:rPr>
          <w:sz w:val="20"/>
          <w:szCs w:val="20"/>
        </w:rPr>
        <w:pict w14:anchorId="03B5ED0C">
          <v:rect id="_x0000_i1025" style="width:0;height:1.5pt" o:hralign="center" o:hrstd="t" o:hr="t" fillcolor="#a0a0a0" stroked="f"/>
        </w:pict>
      </w:r>
    </w:p>
    <w:p w14:paraId="1F63124C" w14:textId="77777777" w:rsidR="00FD5A10" w:rsidRPr="00FD5A10" w:rsidRDefault="00FD5A10" w:rsidP="006C25D3">
      <w:pPr>
        <w:pStyle w:val="Heading1"/>
        <w:spacing w:beforeLines="60" w:before="144" w:after="0" w:line="240" w:lineRule="auto"/>
      </w:pPr>
      <w:bookmarkStart w:id="3" w:name="_Toc221123495"/>
      <w:r w:rsidRPr="00FD5A10">
        <w:t>2. AI for Operations Research (OR)</w:t>
      </w:r>
      <w:bookmarkEnd w:id="3"/>
    </w:p>
    <w:p w14:paraId="36C1B4DE" w14:textId="77777777" w:rsidR="00FD5A10" w:rsidRPr="00FD5A10" w:rsidRDefault="00FD5A10" w:rsidP="006C25D3">
      <w:pPr>
        <w:pStyle w:val="Heading2"/>
        <w:spacing w:beforeLines="60" w:before="144" w:after="0" w:line="240" w:lineRule="auto"/>
      </w:pPr>
      <w:bookmarkStart w:id="4" w:name="_Toc221123496"/>
      <w:r w:rsidRPr="00FD5A10">
        <w:t>Industry AI Trends</w:t>
      </w:r>
      <w:bookmarkEnd w:id="4"/>
    </w:p>
    <w:p w14:paraId="40447886" w14:textId="77777777" w:rsidR="00FD5A10" w:rsidRPr="00FD5A10" w:rsidRDefault="00FD5A10" w:rsidP="006C25D3">
      <w:pPr>
        <w:numPr>
          <w:ilvl w:val="0"/>
          <w:numId w:val="3"/>
        </w:numPr>
        <w:spacing w:beforeLines="60" w:before="144" w:after="0" w:line="240" w:lineRule="auto"/>
        <w:rPr>
          <w:sz w:val="20"/>
          <w:szCs w:val="20"/>
        </w:rPr>
      </w:pPr>
      <w:r w:rsidRPr="00FD5A10">
        <w:rPr>
          <w:b/>
          <w:bCs/>
          <w:sz w:val="20"/>
          <w:szCs w:val="20"/>
        </w:rPr>
        <w:t>Decision Intelligence platforms are becoming the “operating system” for enterprise decisions</w:t>
      </w:r>
      <w:r w:rsidRPr="00FD5A10">
        <w:rPr>
          <w:sz w:val="20"/>
          <w:szCs w:val="20"/>
        </w:rPr>
        <w:br/>
        <w:t xml:space="preserve">Gartner frames Decision Intelligence as engineering how decisions are made, executed, monitored, and improved via feedback loops. </w:t>
      </w:r>
      <w:proofErr w:type="gramStart"/>
      <w:r w:rsidRPr="00FD5A10">
        <w:rPr>
          <w:sz w:val="20"/>
          <w:szCs w:val="20"/>
        </w:rPr>
        <w:t>This shifts</w:t>
      </w:r>
      <w:proofErr w:type="gramEnd"/>
      <w:r w:rsidRPr="00FD5A10">
        <w:rPr>
          <w:sz w:val="20"/>
          <w:szCs w:val="20"/>
        </w:rPr>
        <w:t xml:space="preserve"> focus from dashboards to </w:t>
      </w:r>
      <w:r w:rsidRPr="00FD5A10">
        <w:rPr>
          <w:b/>
          <w:bCs/>
          <w:sz w:val="20"/>
          <w:szCs w:val="20"/>
        </w:rPr>
        <w:t>decision products</w:t>
      </w:r>
      <w:r w:rsidRPr="00FD5A10">
        <w:rPr>
          <w:sz w:val="20"/>
          <w:szCs w:val="20"/>
        </w:rPr>
        <w:t xml:space="preserve"> (inputs → decision logic → action → monitoring). (</w:t>
      </w:r>
      <w:hyperlink r:id="rId19" w:tooltip="https://www.gartner.com/en/information-technology/glossary/decision-intelligence" w:history="1">
        <w:r w:rsidRPr="00FD5A10">
          <w:rPr>
            <w:rStyle w:val="Hyperlink"/>
            <w:sz w:val="20"/>
            <w:szCs w:val="20"/>
          </w:rPr>
          <w:t>Gartner</w:t>
        </w:r>
      </w:hyperlink>
      <w:r w:rsidRPr="00FD5A10">
        <w:rPr>
          <w:sz w:val="20"/>
          <w:szCs w:val="20"/>
        </w:rPr>
        <w:t>)</w:t>
      </w:r>
    </w:p>
    <w:p w14:paraId="1DD07849" w14:textId="77777777" w:rsidR="00FD5A10" w:rsidRPr="00FD5A10" w:rsidRDefault="00FD5A10" w:rsidP="006C25D3">
      <w:pPr>
        <w:numPr>
          <w:ilvl w:val="0"/>
          <w:numId w:val="3"/>
        </w:numPr>
        <w:spacing w:beforeLines="60" w:before="144" w:after="0" w:line="240" w:lineRule="auto"/>
        <w:rPr>
          <w:sz w:val="20"/>
          <w:szCs w:val="20"/>
        </w:rPr>
      </w:pPr>
      <w:r w:rsidRPr="00FD5A10">
        <w:rPr>
          <w:b/>
          <w:bCs/>
          <w:sz w:val="20"/>
          <w:szCs w:val="20"/>
        </w:rPr>
        <w:t>Hybrid AI+OR is the dominant “new state of the art”: ML to learn uncertainty + optimization to choose actions</w:t>
      </w:r>
      <w:r w:rsidRPr="00FD5A10">
        <w:rPr>
          <w:sz w:val="20"/>
          <w:szCs w:val="20"/>
        </w:rPr>
        <w:br/>
        <w:t>The most mature pattern is “predict</w:t>
      </w:r>
      <w:r w:rsidRPr="00FD5A10">
        <w:rPr>
          <w:sz w:val="20"/>
          <w:szCs w:val="20"/>
        </w:rPr>
        <w:noBreakHyphen/>
        <w:t>then</w:t>
      </w:r>
      <w:r w:rsidRPr="00FD5A10">
        <w:rPr>
          <w:sz w:val="20"/>
          <w:szCs w:val="20"/>
        </w:rPr>
        <w:noBreakHyphen/>
      </w:r>
      <w:proofErr w:type="gramStart"/>
      <w:r w:rsidRPr="00FD5A10">
        <w:rPr>
          <w:sz w:val="20"/>
          <w:szCs w:val="20"/>
        </w:rPr>
        <w:t>optimize</w:t>
      </w:r>
      <w:proofErr w:type="gramEnd"/>
      <w:r w:rsidRPr="00FD5A10">
        <w:rPr>
          <w:sz w:val="20"/>
          <w:szCs w:val="20"/>
        </w:rPr>
        <w:t>” (forecast demand, lead times, defect probabilities; then optimize schedule/inventory). The frontier is “decision</w:t>
      </w:r>
      <w:r w:rsidRPr="00FD5A10">
        <w:rPr>
          <w:sz w:val="20"/>
          <w:szCs w:val="20"/>
        </w:rPr>
        <w:noBreakHyphen/>
        <w:t>focused learning” where ML is trained directly for decision quality under constraints. (</w:t>
      </w:r>
      <w:hyperlink r:id="rId20" w:tooltip="https://www.jair.org/index.php/jair/article/view/15320" w:history="1">
        <w:r w:rsidRPr="00FD5A10">
          <w:rPr>
            <w:rStyle w:val="Hyperlink"/>
            <w:sz w:val="20"/>
            <w:szCs w:val="20"/>
          </w:rPr>
          <w:t>jair.org</w:t>
        </w:r>
      </w:hyperlink>
      <w:r w:rsidRPr="00FD5A10">
        <w:rPr>
          <w:sz w:val="20"/>
          <w:szCs w:val="20"/>
        </w:rPr>
        <w:t>)</w:t>
      </w:r>
    </w:p>
    <w:p w14:paraId="61A3468F" w14:textId="77777777" w:rsidR="00FD5A10" w:rsidRPr="00FD5A10" w:rsidRDefault="00FD5A10" w:rsidP="006C25D3">
      <w:pPr>
        <w:numPr>
          <w:ilvl w:val="0"/>
          <w:numId w:val="3"/>
        </w:numPr>
        <w:spacing w:beforeLines="60" w:before="144" w:after="0" w:line="240" w:lineRule="auto"/>
        <w:rPr>
          <w:sz w:val="20"/>
          <w:szCs w:val="20"/>
        </w:rPr>
      </w:pPr>
      <w:r w:rsidRPr="00FD5A10">
        <w:rPr>
          <w:b/>
          <w:bCs/>
          <w:sz w:val="20"/>
          <w:szCs w:val="20"/>
        </w:rPr>
        <w:t>Contextual / real-time optimization is expanding</w:t>
      </w:r>
      <w:r w:rsidRPr="00FD5A10">
        <w:rPr>
          <w:sz w:val="20"/>
          <w:szCs w:val="20"/>
        </w:rPr>
        <w:br/>
        <w:t>Research surveys unify approaches where policies are learned from data and then optimized in context (useful for disruption management, dynamic dispatching, and adaptive schedules). (</w:t>
      </w:r>
      <w:hyperlink r:id="rId21" w:tooltip="https://www.sciencedirect.com/science/article/pii/S0377221724002200" w:history="1">
        <w:r w:rsidRPr="00FD5A10">
          <w:rPr>
            <w:rStyle w:val="Hyperlink"/>
            <w:sz w:val="20"/>
            <w:szCs w:val="20"/>
          </w:rPr>
          <w:t>ScienceDirect</w:t>
        </w:r>
      </w:hyperlink>
      <w:r w:rsidRPr="00FD5A10">
        <w:rPr>
          <w:sz w:val="20"/>
          <w:szCs w:val="20"/>
        </w:rPr>
        <w:t>)</w:t>
      </w:r>
    </w:p>
    <w:p w14:paraId="4FD6C513" w14:textId="77777777" w:rsidR="00FD5A10" w:rsidRPr="00FD5A10" w:rsidRDefault="00FD5A10" w:rsidP="006C25D3">
      <w:pPr>
        <w:numPr>
          <w:ilvl w:val="0"/>
          <w:numId w:val="3"/>
        </w:numPr>
        <w:spacing w:beforeLines="60" w:before="144" w:after="0" w:line="240" w:lineRule="auto"/>
        <w:rPr>
          <w:sz w:val="20"/>
          <w:szCs w:val="20"/>
        </w:rPr>
      </w:pPr>
      <w:r w:rsidRPr="00FD5A10">
        <w:rPr>
          <w:b/>
          <w:bCs/>
          <w:sz w:val="20"/>
          <w:szCs w:val="20"/>
        </w:rPr>
        <w:t>Cloud-native optimization toolchains + open solvers are mainstreaming OR</w:t>
      </w:r>
      <w:r w:rsidRPr="00FD5A10">
        <w:rPr>
          <w:sz w:val="20"/>
          <w:szCs w:val="20"/>
        </w:rPr>
        <w:br/>
        <w:t>OR-Tools exemplifies open optimization stacks (routing, assignment, CP-SAT) designed for engineering adoption and integration with microservices. (</w:t>
      </w:r>
      <w:hyperlink r:id="rId22" w:tooltip="https://developers.google.com/optimization/" w:history="1">
        <w:r w:rsidRPr="00FD5A10">
          <w:rPr>
            <w:rStyle w:val="Hyperlink"/>
            <w:sz w:val="20"/>
            <w:szCs w:val="20"/>
          </w:rPr>
          <w:t>Google for Developers</w:t>
        </w:r>
      </w:hyperlink>
      <w:r w:rsidRPr="00FD5A10">
        <w:rPr>
          <w:sz w:val="20"/>
          <w:szCs w:val="20"/>
        </w:rPr>
        <w:t>)</w:t>
      </w:r>
    </w:p>
    <w:p w14:paraId="7D533DAB" w14:textId="77777777" w:rsidR="00FD5A10" w:rsidRPr="00FD5A10" w:rsidRDefault="00FD5A10" w:rsidP="006C25D3">
      <w:pPr>
        <w:numPr>
          <w:ilvl w:val="0"/>
          <w:numId w:val="3"/>
        </w:numPr>
        <w:spacing w:beforeLines="60" w:before="144" w:after="0" w:line="240" w:lineRule="auto"/>
        <w:rPr>
          <w:sz w:val="20"/>
          <w:szCs w:val="20"/>
        </w:rPr>
      </w:pPr>
      <w:r w:rsidRPr="00FD5A10">
        <w:rPr>
          <w:b/>
          <w:bCs/>
          <w:sz w:val="20"/>
          <w:szCs w:val="20"/>
        </w:rPr>
        <w:t>Simulation + optimization (“digital twin for operations”) is moving from niche to standard for complex shops</w:t>
      </w:r>
      <w:r w:rsidRPr="00FD5A10">
        <w:rPr>
          <w:sz w:val="20"/>
          <w:szCs w:val="20"/>
        </w:rPr>
        <w:br/>
        <w:t>Especially for high-variability environments (MRO, ship repair, heavy manufacturing) where discrete-event simulation + optimization supports scenario planning and robust schedules.</w:t>
      </w:r>
    </w:p>
    <w:p w14:paraId="7D71CC2B" w14:textId="77777777" w:rsidR="00FD5A10" w:rsidRPr="00FD5A10" w:rsidRDefault="00FD5A10" w:rsidP="006C25D3">
      <w:pPr>
        <w:numPr>
          <w:ilvl w:val="0"/>
          <w:numId w:val="3"/>
        </w:numPr>
        <w:spacing w:beforeLines="60" w:before="144" w:after="0" w:line="240" w:lineRule="auto"/>
        <w:rPr>
          <w:sz w:val="20"/>
          <w:szCs w:val="20"/>
        </w:rPr>
      </w:pPr>
      <w:r w:rsidRPr="00FD5A10">
        <w:rPr>
          <w:b/>
          <w:bCs/>
          <w:sz w:val="20"/>
          <w:szCs w:val="20"/>
        </w:rPr>
        <w:t>Generative AI is entering OR as an “optimization copilot”</w:t>
      </w:r>
      <w:r w:rsidRPr="00FD5A10">
        <w:rPr>
          <w:sz w:val="20"/>
          <w:szCs w:val="20"/>
        </w:rPr>
        <w:br/>
        <w:t>A fast-emerging research direction is using LLMs to translate natural language into optimization models (MILP/CP), generate solver code, test/validate solutions, and explain trade-offs—reducing reliance on scarce OR specialists. (</w:t>
      </w:r>
      <w:proofErr w:type="spellStart"/>
      <w:r w:rsidRPr="00FD5A10">
        <w:rPr>
          <w:sz w:val="20"/>
          <w:szCs w:val="20"/>
        </w:rPr>
        <w:fldChar w:fldCharType="begin"/>
      </w:r>
      <w:r w:rsidRPr="00FD5A10">
        <w:rPr>
          <w:sz w:val="20"/>
          <w:szCs w:val="20"/>
        </w:rPr>
        <w:instrText>HYPERLINK "https://arxiv.org/abs/2402.16269" \o "https://arxiv.org/abs/2402.16269"</w:instrText>
      </w:r>
      <w:r w:rsidRPr="00FD5A10">
        <w:rPr>
          <w:sz w:val="20"/>
          <w:szCs w:val="20"/>
        </w:rPr>
      </w:r>
      <w:r w:rsidRPr="00FD5A10">
        <w:rPr>
          <w:sz w:val="20"/>
          <w:szCs w:val="20"/>
        </w:rPr>
        <w:fldChar w:fldCharType="separate"/>
      </w:r>
      <w:r w:rsidRPr="00FD5A10">
        <w:rPr>
          <w:rStyle w:val="Hyperlink"/>
          <w:sz w:val="20"/>
          <w:szCs w:val="20"/>
        </w:rPr>
        <w:t>arXiv</w:t>
      </w:r>
      <w:proofErr w:type="spellEnd"/>
      <w:r w:rsidRPr="00FD5A10">
        <w:rPr>
          <w:sz w:val="20"/>
          <w:szCs w:val="20"/>
        </w:rPr>
        <w:fldChar w:fldCharType="end"/>
      </w:r>
      <w:r w:rsidRPr="00FD5A10">
        <w:rPr>
          <w:sz w:val="20"/>
          <w:szCs w:val="20"/>
        </w:rPr>
        <w:t>)</w:t>
      </w:r>
    </w:p>
    <w:p w14:paraId="11B281FD" w14:textId="77777777" w:rsidR="00FD5A10" w:rsidRPr="00FD5A10" w:rsidRDefault="00FD5A10" w:rsidP="006C25D3">
      <w:pPr>
        <w:numPr>
          <w:ilvl w:val="0"/>
          <w:numId w:val="3"/>
        </w:numPr>
        <w:spacing w:beforeLines="60" w:before="144" w:after="0" w:line="240" w:lineRule="auto"/>
        <w:rPr>
          <w:sz w:val="20"/>
          <w:szCs w:val="20"/>
        </w:rPr>
      </w:pPr>
      <w:r w:rsidRPr="00FD5A10">
        <w:rPr>
          <w:b/>
          <w:bCs/>
          <w:sz w:val="20"/>
          <w:szCs w:val="20"/>
        </w:rPr>
        <w:t>Agentic architectures are increasingly used to orchestrate multi-step operational decisions</w:t>
      </w:r>
      <w:r w:rsidRPr="00FD5A10">
        <w:rPr>
          <w:sz w:val="20"/>
          <w:szCs w:val="20"/>
        </w:rPr>
        <w:br/>
        <w:t>The practical pattern: an agent decomposes a business decision into subtasks (data retrieval, forecasting, optimization solve, explanation, workflow execution) rather than trying to “reason everything” in one model call. (</w:t>
      </w:r>
      <w:hyperlink r:id="rId23" w:tooltip="https://www.mckinsey.com/capabilities/quantumblack/our-insights/seizing-the-agentic-ai-advantage" w:history="1">
        <w:r w:rsidRPr="00FD5A10">
          <w:rPr>
            <w:rStyle w:val="Hyperlink"/>
            <w:sz w:val="20"/>
            <w:szCs w:val="20"/>
          </w:rPr>
          <w:t>McKinsey &amp; Company</w:t>
        </w:r>
      </w:hyperlink>
      <w:r w:rsidRPr="00FD5A10">
        <w:rPr>
          <w:sz w:val="20"/>
          <w:szCs w:val="20"/>
        </w:rPr>
        <w:t>)</w:t>
      </w:r>
    </w:p>
    <w:p w14:paraId="08317DD6" w14:textId="77777777" w:rsidR="00FD5A10" w:rsidRPr="00FD5A10" w:rsidRDefault="00FD5A10" w:rsidP="006C25D3">
      <w:pPr>
        <w:numPr>
          <w:ilvl w:val="0"/>
          <w:numId w:val="3"/>
        </w:numPr>
        <w:spacing w:beforeLines="60" w:before="144" w:after="0" w:line="240" w:lineRule="auto"/>
        <w:rPr>
          <w:sz w:val="20"/>
          <w:szCs w:val="20"/>
        </w:rPr>
      </w:pPr>
      <w:r w:rsidRPr="00FD5A10">
        <w:rPr>
          <w:b/>
          <w:bCs/>
          <w:sz w:val="20"/>
          <w:szCs w:val="20"/>
        </w:rPr>
        <w:lastRenderedPageBreak/>
        <w:t xml:space="preserve">Governance is </w:t>
      </w:r>
      <w:proofErr w:type="gramStart"/>
      <w:r w:rsidRPr="00FD5A10">
        <w:rPr>
          <w:b/>
          <w:bCs/>
          <w:sz w:val="20"/>
          <w:szCs w:val="20"/>
        </w:rPr>
        <w:t>converging:</w:t>
      </w:r>
      <w:proofErr w:type="gramEnd"/>
      <w:r w:rsidRPr="00FD5A10">
        <w:rPr>
          <w:b/>
          <w:bCs/>
          <w:sz w:val="20"/>
          <w:szCs w:val="20"/>
        </w:rPr>
        <w:t xml:space="preserve"> optimization models are treated like software products</w:t>
      </w:r>
      <w:r w:rsidRPr="00FD5A10">
        <w:rPr>
          <w:sz w:val="20"/>
          <w:szCs w:val="20"/>
        </w:rPr>
        <w:br/>
        <w:t>Versioning, automated tests, monitoring, audit trails, and “human-in-the-loop” controls are now expected for production decision automation.</w:t>
      </w:r>
    </w:p>
    <w:p w14:paraId="6DB533AF" w14:textId="77777777" w:rsidR="00FD5A10" w:rsidRPr="00FD5A10" w:rsidRDefault="00000000" w:rsidP="006C25D3">
      <w:pPr>
        <w:spacing w:beforeLines="60" w:before="144" w:after="0" w:line="240" w:lineRule="auto"/>
        <w:rPr>
          <w:sz w:val="20"/>
          <w:szCs w:val="20"/>
        </w:rPr>
      </w:pPr>
      <w:r>
        <w:rPr>
          <w:sz w:val="20"/>
          <w:szCs w:val="20"/>
        </w:rPr>
        <w:pict w14:anchorId="7553A3B2">
          <v:rect id="_x0000_i1026" style="width:0;height:1.5pt" o:hralign="center" o:hrstd="t" o:hr="t" fillcolor="#a0a0a0" stroked="f"/>
        </w:pict>
      </w:r>
    </w:p>
    <w:p w14:paraId="1226F8BB" w14:textId="77777777" w:rsidR="00FD5A10" w:rsidRDefault="00FD5A10" w:rsidP="006C25D3">
      <w:pPr>
        <w:spacing w:beforeLines="60" w:before="144" w:after="0" w:line="240" w:lineRule="auto"/>
        <w:rPr>
          <w:b/>
          <w:bCs/>
          <w:sz w:val="20"/>
          <w:szCs w:val="20"/>
        </w:rPr>
        <w:sectPr w:rsidR="00FD5A10">
          <w:footerReference w:type="default" r:id="rId24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B8CC293" w14:textId="77777777" w:rsidR="00FD5A10" w:rsidRPr="00FD5A10" w:rsidRDefault="00FD5A10" w:rsidP="006C25D3">
      <w:pPr>
        <w:pStyle w:val="Heading2"/>
        <w:spacing w:beforeLines="60" w:before="144" w:after="0" w:line="240" w:lineRule="auto"/>
      </w:pPr>
      <w:bookmarkStart w:id="5" w:name="_Toc221123497"/>
      <w:r w:rsidRPr="00FD5A10">
        <w:lastRenderedPageBreak/>
        <w:t>Proposed Initiatives for ST Engineering</w:t>
      </w:r>
      <w:bookmarkEnd w:id="5"/>
    </w:p>
    <w:p w14:paraId="421160F0" w14:textId="77777777" w:rsidR="00FD5A10" w:rsidRPr="00FD5A10" w:rsidRDefault="00FD5A10" w:rsidP="006C25D3">
      <w:pPr>
        <w:pStyle w:val="Heading3"/>
        <w:spacing w:beforeLines="60" w:before="144" w:after="0" w:line="240" w:lineRule="auto"/>
      </w:pPr>
      <w:bookmarkStart w:id="6" w:name="_Toc221123498"/>
      <w:r w:rsidRPr="00FD5A10">
        <w:t>2.1 Decision Intelligence &amp; OR Platform Foundations</w:t>
      </w:r>
      <w:bookmarkEnd w:id="6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3"/>
        <w:gridCol w:w="1407"/>
        <w:gridCol w:w="1815"/>
        <w:gridCol w:w="2503"/>
        <w:gridCol w:w="1609"/>
        <w:gridCol w:w="794"/>
        <w:gridCol w:w="2104"/>
        <w:gridCol w:w="1931"/>
        <w:gridCol w:w="2119"/>
      </w:tblGrid>
      <w:tr w:rsidR="00B85BD8" w:rsidRPr="00B85BD8" w14:paraId="116EDD9B" w14:textId="77777777" w:rsidTr="000705F7">
        <w:trPr>
          <w:trHeight w:val="403"/>
          <w:tblHeader/>
        </w:trPr>
        <w:tc>
          <w:tcPr>
            <w:tcW w:w="1153" w:type="dxa"/>
            <w:shd w:val="clear" w:color="auto" w:fill="7030A0"/>
            <w:hideMark/>
          </w:tcPr>
          <w:p w14:paraId="2FC0A15E" w14:textId="77777777" w:rsidR="00FD5A10" w:rsidRPr="00FD5A10" w:rsidRDefault="00FD5A10" w:rsidP="006C25D3">
            <w:pPr>
              <w:spacing w:beforeLines="60" w:before="144" w:after="0" w:line="240" w:lineRule="auto"/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FD5A10">
              <w:rPr>
                <w:b/>
                <w:bCs/>
                <w:color w:val="FFFFFF" w:themeColor="background1"/>
                <w:sz w:val="16"/>
                <w:szCs w:val="16"/>
              </w:rPr>
              <w:t>Area</w:t>
            </w:r>
          </w:p>
        </w:tc>
        <w:tc>
          <w:tcPr>
            <w:tcW w:w="1407" w:type="dxa"/>
            <w:shd w:val="clear" w:color="auto" w:fill="7030A0"/>
            <w:hideMark/>
          </w:tcPr>
          <w:p w14:paraId="0BFB663F" w14:textId="77777777" w:rsidR="00FD5A10" w:rsidRPr="00FD5A10" w:rsidRDefault="00FD5A10" w:rsidP="006C25D3">
            <w:pPr>
              <w:spacing w:beforeLines="60" w:before="144" w:after="0" w:line="240" w:lineRule="auto"/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FD5A10">
              <w:rPr>
                <w:b/>
                <w:bCs/>
                <w:color w:val="FFFFFF" w:themeColor="background1"/>
                <w:sz w:val="16"/>
                <w:szCs w:val="16"/>
              </w:rPr>
              <w:t>Initiative</w:t>
            </w:r>
          </w:p>
        </w:tc>
        <w:tc>
          <w:tcPr>
            <w:tcW w:w="1815" w:type="dxa"/>
            <w:shd w:val="clear" w:color="auto" w:fill="7030A0"/>
            <w:hideMark/>
          </w:tcPr>
          <w:p w14:paraId="468E4339" w14:textId="77777777" w:rsidR="00FD5A10" w:rsidRPr="00FD5A10" w:rsidRDefault="00FD5A10" w:rsidP="006C25D3">
            <w:pPr>
              <w:spacing w:beforeLines="60" w:before="144" w:after="0" w:line="240" w:lineRule="auto"/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FD5A10">
              <w:rPr>
                <w:b/>
                <w:bCs/>
                <w:color w:val="FFFFFF" w:themeColor="background1"/>
                <w:sz w:val="16"/>
                <w:szCs w:val="16"/>
              </w:rPr>
              <w:t>Details</w:t>
            </w:r>
          </w:p>
        </w:tc>
        <w:tc>
          <w:tcPr>
            <w:tcW w:w="2503" w:type="dxa"/>
            <w:shd w:val="clear" w:color="auto" w:fill="7030A0"/>
            <w:hideMark/>
          </w:tcPr>
          <w:p w14:paraId="5AB5AE5B" w14:textId="77777777" w:rsidR="00FD5A10" w:rsidRPr="00FD5A10" w:rsidRDefault="00FD5A10" w:rsidP="006C25D3">
            <w:pPr>
              <w:spacing w:beforeLines="60" w:before="144" w:after="0" w:line="240" w:lineRule="auto"/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FD5A10">
              <w:rPr>
                <w:b/>
                <w:bCs/>
                <w:color w:val="FFFFFF" w:themeColor="background1"/>
                <w:sz w:val="16"/>
                <w:szCs w:val="16"/>
              </w:rPr>
              <w:t>Data &amp; AI Requirements and Prerequisites</w:t>
            </w:r>
          </w:p>
        </w:tc>
        <w:tc>
          <w:tcPr>
            <w:tcW w:w="1609" w:type="dxa"/>
            <w:shd w:val="clear" w:color="auto" w:fill="7030A0"/>
            <w:hideMark/>
          </w:tcPr>
          <w:p w14:paraId="06EED24C" w14:textId="77777777" w:rsidR="00FD5A10" w:rsidRPr="00FD5A10" w:rsidRDefault="00FD5A10" w:rsidP="006C25D3">
            <w:pPr>
              <w:spacing w:beforeLines="60" w:before="144" w:after="0" w:line="240" w:lineRule="auto"/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FD5A10">
              <w:rPr>
                <w:b/>
                <w:bCs/>
                <w:color w:val="FFFFFF" w:themeColor="background1"/>
                <w:sz w:val="16"/>
                <w:szCs w:val="16"/>
              </w:rPr>
              <w:t>Architectural Considerations</w:t>
            </w:r>
          </w:p>
        </w:tc>
        <w:tc>
          <w:tcPr>
            <w:tcW w:w="794" w:type="dxa"/>
            <w:shd w:val="clear" w:color="auto" w:fill="7030A0"/>
            <w:hideMark/>
          </w:tcPr>
          <w:p w14:paraId="13065D0B" w14:textId="395C8090" w:rsidR="00FD5A10" w:rsidRPr="00FD5A10" w:rsidRDefault="00FD5A10" w:rsidP="006C25D3">
            <w:pPr>
              <w:spacing w:beforeLines="60" w:before="144" w:after="0" w:line="240" w:lineRule="auto"/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FD5A10">
              <w:rPr>
                <w:b/>
                <w:bCs/>
                <w:color w:val="FFFFFF" w:themeColor="background1"/>
                <w:sz w:val="16"/>
                <w:szCs w:val="16"/>
              </w:rPr>
              <w:t>Overall Maturity</w:t>
            </w:r>
          </w:p>
        </w:tc>
        <w:tc>
          <w:tcPr>
            <w:tcW w:w="2104" w:type="dxa"/>
            <w:shd w:val="clear" w:color="auto" w:fill="7030A0"/>
            <w:hideMark/>
          </w:tcPr>
          <w:p w14:paraId="762C21A5" w14:textId="77777777" w:rsidR="00FD5A10" w:rsidRPr="00FD5A10" w:rsidRDefault="00FD5A10" w:rsidP="006C25D3">
            <w:pPr>
              <w:spacing w:beforeLines="60" w:before="144" w:after="0" w:line="240" w:lineRule="auto"/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FD5A10">
              <w:rPr>
                <w:b/>
                <w:bCs/>
                <w:color w:val="FFFFFF" w:themeColor="background1"/>
                <w:sz w:val="16"/>
                <w:szCs w:val="16"/>
              </w:rPr>
              <w:t xml:space="preserve">Relationship </w:t>
            </w:r>
            <w:proofErr w:type="gramStart"/>
            <w:r w:rsidRPr="00FD5A10">
              <w:rPr>
                <w:b/>
                <w:bCs/>
                <w:color w:val="FFFFFF" w:themeColor="background1"/>
                <w:sz w:val="16"/>
                <w:szCs w:val="16"/>
              </w:rPr>
              <w:t>to</w:t>
            </w:r>
            <w:proofErr w:type="gramEnd"/>
            <w:r w:rsidRPr="00FD5A10">
              <w:rPr>
                <w:b/>
                <w:bCs/>
                <w:color w:val="FFFFFF" w:themeColor="background1"/>
                <w:sz w:val="16"/>
                <w:szCs w:val="16"/>
              </w:rPr>
              <w:t xml:space="preserve"> Current Initiatives</w:t>
            </w:r>
          </w:p>
        </w:tc>
        <w:tc>
          <w:tcPr>
            <w:tcW w:w="1931" w:type="dxa"/>
            <w:shd w:val="clear" w:color="auto" w:fill="7030A0"/>
            <w:hideMark/>
          </w:tcPr>
          <w:p w14:paraId="1613AF0E" w14:textId="77777777" w:rsidR="00FD5A10" w:rsidRPr="00FD5A10" w:rsidRDefault="00FD5A10" w:rsidP="006C25D3">
            <w:pPr>
              <w:spacing w:beforeLines="60" w:before="144" w:after="0" w:line="240" w:lineRule="auto"/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FD5A10">
              <w:rPr>
                <w:b/>
                <w:bCs/>
                <w:color w:val="FFFFFF" w:themeColor="background1"/>
                <w:sz w:val="16"/>
                <w:szCs w:val="16"/>
              </w:rPr>
              <w:t>Value Proposition</w:t>
            </w:r>
          </w:p>
        </w:tc>
        <w:tc>
          <w:tcPr>
            <w:tcW w:w="2119" w:type="dxa"/>
            <w:shd w:val="clear" w:color="auto" w:fill="7030A0"/>
            <w:hideMark/>
          </w:tcPr>
          <w:p w14:paraId="0C2F6629" w14:textId="77777777" w:rsidR="00FD5A10" w:rsidRPr="00FD5A10" w:rsidRDefault="00FD5A10" w:rsidP="006C25D3">
            <w:pPr>
              <w:spacing w:beforeLines="60" w:before="144" w:after="0" w:line="240" w:lineRule="auto"/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FD5A10">
              <w:rPr>
                <w:b/>
                <w:bCs/>
                <w:color w:val="FFFFFF" w:themeColor="background1"/>
                <w:sz w:val="16"/>
                <w:szCs w:val="16"/>
              </w:rPr>
              <w:t>Competitive References</w:t>
            </w:r>
          </w:p>
        </w:tc>
      </w:tr>
      <w:tr w:rsidR="000705F7" w:rsidRPr="00B85BD8" w14:paraId="0EBC4729" w14:textId="77777777" w:rsidTr="000705F7">
        <w:trPr>
          <w:trHeight w:val="2443"/>
        </w:trPr>
        <w:tc>
          <w:tcPr>
            <w:tcW w:w="1153" w:type="dxa"/>
            <w:hideMark/>
          </w:tcPr>
          <w:p w14:paraId="65384B50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Decision product engineering</w:t>
            </w:r>
          </w:p>
        </w:tc>
        <w:tc>
          <w:tcPr>
            <w:tcW w:w="1407" w:type="dxa"/>
            <w:hideMark/>
          </w:tcPr>
          <w:p w14:paraId="3BAE2B42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b/>
                <w:bCs/>
                <w:sz w:val="16"/>
                <w:szCs w:val="16"/>
              </w:rPr>
              <w:t>STE Decision Intelligence Platform (DIP) for MRO</w:t>
            </w:r>
          </w:p>
        </w:tc>
        <w:tc>
          <w:tcPr>
            <w:tcW w:w="1815" w:type="dxa"/>
            <w:hideMark/>
          </w:tcPr>
          <w:p w14:paraId="23BE4BBC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Build a reusable “decision stack” that turns recurring operational decisions (slot/capacity, expediting, spares positioning, contractor deployment) into governed decision services with measurable KPIs (TAT, SLA, AOG risk, inventory turns).</w:t>
            </w:r>
          </w:p>
        </w:tc>
        <w:tc>
          <w:tcPr>
            <w:tcW w:w="2503" w:type="dxa"/>
            <w:hideMark/>
          </w:tcPr>
          <w:p w14:paraId="566C2D15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b/>
                <w:bCs/>
                <w:sz w:val="16"/>
                <w:szCs w:val="16"/>
              </w:rPr>
              <w:t>Data:</w:t>
            </w:r>
            <w:r w:rsidRPr="00FD5A10">
              <w:rPr>
                <w:sz w:val="16"/>
                <w:szCs w:val="16"/>
              </w:rPr>
              <w:t xml:space="preserve"> SAP S/4 core (PM/MRO orders &amp; confirmations, materials, procurement, EWM, QM, finance), engineering/master data; OT event streams where relevant. </w:t>
            </w:r>
            <w:r w:rsidRPr="00FD5A10">
              <w:rPr>
                <w:b/>
                <w:bCs/>
                <w:sz w:val="16"/>
                <w:szCs w:val="16"/>
              </w:rPr>
              <w:t>AI:</w:t>
            </w:r>
            <w:r w:rsidRPr="00FD5A10">
              <w:rPr>
                <w:sz w:val="16"/>
                <w:szCs w:val="16"/>
              </w:rPr>
              <w:t xml:space="preserve"> forecasting + probabilistic risk scoring; optimization models; explanation layer. </w:t>
            </w:r>
            <w:proofErr w:type="spellStart"/>
            <w:r w:rsidRPr="00FD5A10">
              <w:rPr>
                <w:b/>
                <w:bCs/>
                <w:sz w:val="16"/>
                <w:szCs w:val="16"/>
              </w:rPr>
              <w:t>Prereq</w:t>
            </w:r>
            <w:proofErr w:type="spellEnd"/>
            <w:r w:rsidRPr="00FD5A10">
              <w:rPr>
                <w:b/>
                <w:bCs/>
                <w:sz w:val="16"/>
                <w:szCs w:val="16"/>
              </w:rPr>
              <w:t>:</w:t>
            </w:r>
            <w:r w:rsidRPr="00FD5A10">
              <w:rPr>
                <w:sz w:val="16"/>
                <w:szCs w:val="16"/>
              </w:rPr>
              <w:t xml:space="preserve"> strong master data (asset hierarchy/as-maintained structure), standardized process variants.</w:t>
            </w:r>
          </w:p>
        </w:tc>
        <w:tc>
          <w:tcPr>
            <w:tcW w:w="1609" w:type="dxa"/>
            <w:hideMark/>
          </w:tcPr>
          <w:p w14:paraId="0F0A6AE7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 xml:space="preserve">Cloud </w:t>
            </w:r>
            <w:proofErr w:type="spellStart"/>
            <w:r w:rsidRPr="00FD5A10">
              <w:rPr>
                <w:sz w:val="16"/>
                <w:szCs w:val="16"/>
              </w:rPr>
              <w:t>lakehouse</w:t>
            </w:r>
            <w:proofErr w:type="spellEnd"/>
            <w:r w:rsidRPr="00FD5A10">
              <w:rPr>
                <w:sz w:val="16"/>
                <w:szCs w:val="16"/>
              </w:rPr>
              <w:t xml:space="preserve"> + semantic layer; optimization services (CP-SAT/MIP); event bus; API integration to SAP; decision registry + audit logs; role-based access &amp; segregation of duties.</w:t>
            </w:r>
          </w:p>
        </w:tc>
        <w:tc>
          <w:tcPr>
            <w:tcW w:w="794" w:type="dxa"/>
            <w:hideMark/>
          </w:tcPr>
          <w:p w14:paraId="1DB3E574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High</w:t>
            </w:r>
          </w:p>
        </w:tc>
        <w:tc>
          <w:tcPr>
            <w:tcW w:w="2104" w:type="dxa"/>
            <w:hideMark/>
          </w:tcPr>
          <w:p w14:paraId="19765C33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 xml:space="preserve">Directly complements SAP Joule transactional agents by providing </w:t>
            </w:r>
            <w:r w:rsidRPr="00FD5A10">
              <w:rPr>
                <w:b/>
                <w:bCs/>
                <w:sz w:val="16"/>
                <w:szCs w:val="16"/>
              </w:rPr>
              <w:t>decisioning</w:t>
            </w:r>
            <w:r w:rsidRPr="00FD5A10">
              <w:rPr>
                <w:sz w:val="16"/>
                <w:szCs w:val="16"/>
              </w:rPr>
              <w:t xml:space="preserve"> beyond single-transaction productivity; aligns to “integrated planning and optimization” direction.</w:t>
            </w:r>
          </w:p>
        </w:tc>
        <w:tc>
          <w:tcPr>
            <w:tcW w:w="1931" w:type="dxa"/>
            <w:hideMark/>
          </w:tcPr>
          <w:p w14:paraId="6CBBC7D2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 xml:space="preserve">Positions STE as a </w:t>
            </w:r>
            <w:r w:rsidRPr="00FD5A10">
              <w:rPr>
                <w:b/>
                <w:bCs/>
                <w:sz w:val="16"/>
                <w:szCs w:val="16"/>
              </w:rPr>
              <w:t>Decision Intelligence MRO operator</w:t>
            </w:r>
            <w:r w:rsidRPr="00FD5A10">
              <w:rPr>
                <w:sz w:val="16"/>
                <w:szCs w:val="16"/>
              </w:rPr>
              <w:t xml:space="preserve"> (not just an MRO executor). Creates a scalable foundation to productize internally and externally.</w:t>
            </w:r>
          </w:p>
        </w:tc>
        <w:tc>
          <w:tcPr>
            <w:tcW w:w="2119" w:type="dxa"/>
            <w:hideMark/>
          </w:tcPr>
          <w:p w14:paraId="7AEDC570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Decision intelligence framing: Gartner. (</w:t>
            </w:r>
            <w:hyperlink r:id="rId25" w:tooltip="https://www.gartner.com/en/information-technology/glossary/decision-intelligence" w:history="1">
              <w:r w:rsidRPr="00FD5A10">
                <w:rPr>
                  <w:rStyle w:val="Hyperlink"/>
                  <w:sz w:val="16"/>
                  <w:szCs w:val="16"/>
                </w:rPr>
                <w:t>Gartner</w:t>
              </w:r>
            </w:hyperlink>
            <w:r w:rsidRPr="00FD5A10">
              <w:rPr>
                <w:sz w:val="16"/>
                <w:szCs w:val="16"/>
              </w:rPr>
              <w:t>)</w:t>
            </w:r>
          </w:p>
        </w:tc>
      </w:tr>
      <w:tr w:rsidR="000705F7" w:rsidRPr="00B85BD8" w14:paraId="684E765D" w14:textId="77777777" w:rsidTr="000705F7">
        <w:trPr>
          <w:trHeight w:val="1780"/>
        </w:trPr>
        <w:tc>
          <w:tcPr>
            <w:tcW w:w="1153" w:type="dxa"/>
            <w:hideMark/>
          </w:tcPr>
          <w:p w14:paraId="6802B1E7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OR lifecycle management</w:t>
            </w:r>
          </w:p>
        </w:tc>
        <w:tc>
          <w:tcPr>
            <w:tcW w:w="1407" w:type="dxa"/>
            <w:hideMark/>
          </w:tcPr>
          <w:p w14:paraId="4A6FEC18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proofErr w:type="spellStart"/>
            <w:r w:rsidRPr="00FD5A10">
              <w:rPr>
                <w:b/>
                <w:bCs/>
                <w:sz w:val="16"/>
                <w:szCs w:val="16"/>
              </w:rPr>
              <w:t>OptDevOps</w:t>
            </w:r>
            <w:proofErr w:type="spellEnd"/>
            <w:r w:rsidRPr="00FD5A10">
              <w:rPr>
                <w:b/>
                <w:bCs/>
                <w:sz w:val="16"/>
                <w:szCs w:val="16"/>
              </w:rPr>
              <w:t>: Optimization Model Factory</w:t>
            </w:r>
          </w:p>
        </w:tc>
        <w:tc>
          <w:tcPr>
            <w:tcW w:w="1815" w:type="dxa"/>
            <w:hideMark/>
          </w:tcPr>
          <w:p w14:paraId="42C13441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Treat optimization models like software: model repository, CI/CD, test harnesses (feasibility tests, regression tests), solver performance monitoring, drift detection, controlled rollouts.</w:t>
            </w:r>
          </w:p>
        </w:tc>
        <w:tc>
          <w:tcPr>
            <w:tcW w:w="2503" w:type="dxa"/>
            <w:hideMark/>
          </w:tcPr>
          <w:p w14:paraId="08FE6BCC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b/>
                <w:bCs/>
                <w:sz w:val="16"/>
                <w:szCs w:val="16"/>
              </w:rPr>
              <w:t>Data:</w:t>
            </w:r>
            <w:r w:rsidRPr="00FD5A10">
              <w:rPr>
                <w:sz w:val="16"/>
                <w:szCs w:val="16"/>
              </w:rPr>
              <w:t xml:space="preserve"> scenario datasets, historical decisions/outcomes. </w:t>
            </w:r>
            <w:r w:rsidRPr="00FD5A10">
              <w:rPr>
                <w:b/>
                <w:bCs/>
                <w:sz w:val="16"/>
                <w:szCs w:val="16"/>
              </w:rPr>
              <w:t>AI:</w:t>
            </w:r>
            <w:r w:rsidRPr="00FD5A10">
              <w:rPr>
                <w:sz w:val="16"/>
                <w:szCs w:val="16"/>
              </w:rPr>
              <w:t xml:space="preserve"> meta-learning for warm starts; automated parameter tuning. </w:t>
            </w:r>
            <w:proofErr w:type="spellStart"/>
            <w:r w:rsidRPr="00FD5A10">
              <w:rPr>
                <w:b/>
                <w:bCs/>
                <w:sz w:val="16"/>
                <w:szCs w:val="16"/>
              </w:rPr>
              <w:t>Prereq</w:t>
            </w:r>
            <w:proofErr w:type="spellEnd"/>
            <w:r w:rsidRPr="00FD5A10">
              <w:rPr>
                <w:b/>
                <w:bCs/>
                <w:sz w:val="16"/>
                <w:szCs w:val="16"/>
              </w:rPr>
              <w:t>:</w:t>
            </w:r>
            <w:r w:rsidRPr="00FD5A10">
              <w:rPr>
                <w:sz w:val="16"/>
                <w:szCs w:val="16"/>
              </w:rPr>
              <w:t xml:space="preserve"> baseline OR models for 2–3 high-value decisions.</w:t>
            </w:r>
          </w:p>
        </w:tc>
        <w:tc>
          <w:tcPr>
            <w:tcW w:w="1609" w:type="dxa"/>
            <w:hideMark/>
          </w:tcPr>
          <w:p w14:paraId="237A1DD8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proofErr w:type="spellStart"/>
            <w:r w:rsidRPr="00FD5A10">
              <w:rPr>
                <w:sz w:val="16"/>
                <w:szCs w:val="16"/>
              </w:rPr>
              <w:t>MLOps</w:t>
            </w:r>
            <w:proofErr w:type="spellEnd"/>
            <w:r w:rsidRPr="00FD5A10">
              <w:rPr>
                <w:sz w:val="16"/>
                <w:szCs w:val="16"/>
              </w:rPr>
              <w:t xml:space="preserve">-style pipeline for </w:t>
            </w:r>
            <w:proofErr w:type="gramStart"/>
            <w:r w:rsidRPr="00FD5A10">
              <w:rPr>
                <w:sz w:val="16"/>
                <w:szCs w:val="16"/>
              </w:rPr>
              <w:t>OR;</w:t>
            </w:r>
            <w:proofErr w:type="gramEnd"/>
            <w:r w:rsidRPr="00FD5A10">
              <w:rPr>
                <w:sz w:val="16"/>
                <w:szCs w:val="16"/>
              </w:rPr>
              <w:t xml:space="preserve"> containerized solver runtimes; model cards for optimization; reproducible solves (seed </w:t>
            </w:r>
            <w:proofErr w:type="spellStart"/>
            <w:r w:rsidRPr="00FD5A10">
              <w:rPr>
                <w:sz w:val="16"/>
                <w:szCs w:val="16"/>
              </w:rPr>
              <w:t>mgmt</w:t>
            </w:r>
            <w:proofErr w:type="spellEnd"/>
            <w:r w:rsidRPr="00FD5A10">
              <w:rPr>
                <w:sz w:val="16"/>
                <w:szCs w:val="16"/>
              </w:rPr>
              <w:t>).</w:t>
            </w:r>
          </w:p>
        </w:tc>
        <w:tc>
          <w:tcPr>
            <w:tcW w:w="794" w:type="dxa"/>
            <w:hideMark/>
          </w:tcPr>
          <w:p w14:paraId="1ED7ABCE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Medium</w:t>
            </w:r>
          </w:p>
        </w:tc>
        <w:tc>
          <w:tcPr>
            <w:tcW w:w="2104" w:type="dxa"/>
            <w:hideMark/>
          </w:tcPr>
          <w:p w14:paraId="52E6CA7D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Extends planned “change impact” agent into full decision governance and monitoring.</w:t>
            </w:r>
          </w:p>
        </w:tc>
        <w:tc>
          <w:tcPr>
            <w:tcW w:w="1931" w:type="dxa"/>
            <w:hideMark/>
          </w:tcPr>
          <w:p w14:paraId="7AF2F047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 xml:space="preserve">Makes STE credible as an </w:t>
            </w:r>
            <w:r w:rsidRPr="00FD5A10">
              <w:rPr>
                <w:b/>
                <w:bCs/>
                <w:sz w:val="16"/>
                <w:szCs w:val="16"/>
              </w:rPr>
              <w:t>AI+OR leader</w:t>
            </w:r>
            <w:r w:rsidRPr="00FD5A10">
              <w:rPr>
                <w:sz w:val="16"/>
                <w:szCs w:val="16"/>
              </w:rPr>
              <w:t xml:space="preserve"> because it operationalizes OR at scale (a common failure point in industry).</w:t>
            </w:r>
          </w:p>
        </w:tc>
        <w:tc>
          <w:tcPr>
            <w:tcW w:w="2119" w:type="dxa"/>
            <w:hideMark/>
          </w:tcPr>
          <w:p w14:paraId="54F8CFF3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OR tools ecosystem: OR-Tools as reference stack. (</w:t>
            </w:r>
            <w:hyperlink r:id="rId26" w:tooltip="https://developers.google.com/optimization/" w:history="1">
              <w:r w:rsidRPr="00FD5A10">
                <w:rPr>
                  <w:rStyle w:val="Hyperlink"/>
                  <w:sz w:val="16"/>
                  <w:szCs w:val="16"/>
                </w:rPr>
                <w:t>Google for Developers</w:t>
              </w:r>
            </w:hyperlink>
            <w:r w:rsidRPr="00FD5A10">
              <w:rPr>
                <w:sz w:val="16"/>
                <w:szCs w:val="16"/>
              </w:rPr>
              <w:t>)</w:t>
            </w:r>
          </w:p>
        </w:tc>
      </w:tr>
      <w:tr w:rsidR="000705F7" w:rsidRPr="00B85BD8" w14:paraId="43B22614" w14:textId="77777777" w:rsidTr="000705F7">
        <w:trPr>
          <w:trHeight w:val="2124"/>
        </w:trPr>
        <w:tc>
          <w:tcPr>
            <w:tcW w:w="1153" w:type="dxa"/>
            <w:hideMark/>
          </w:tcPr>
          <w:p w14:paraId="251FCCDE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Enterprise semantics</w:t>
            </w:r>
          </w:p>
        </w:tc>
        <w:tc>
          <w:tcPr>
            <w:tcW w:w="1407" w:type="dxa"/>
            <w:hideMark/>
          </w:tcPr>
          <w:p w14:paraId="50031685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b/>
                <w:bCs/>
                <w:sz w:val="16"/>
                <w:szCs w:val="16"/>
              </w:rPr>
              <w:t>MRO Operations Knowledge Graph</w:t>
            </w:r>
          </w:p>
        </w:tc>
        <w:tc>
          <w:tcPr>
            <w:tcW w:w="1815" w:type="dxa"/>
            <w:hideMark/>
          </w:tcPr>
          <w:p w14:paraId="2183DD29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Create an enterprise graph linking tail/asset configuration, work orders, defects, parts, vendor lots/serials, tooling, skills/certs, and engineering docs—enabling faster root cause analysis + more accurate optimization constraints.</w:t>
            </w:r>
          </w:p>
        </w:tc>
        <w:tc>
          <w:tcPr>
            <w:tcW w:w="2503" w:type="dxa"/>
            <w:hideMark/>
          </w:tcPr>
          <w:p w14:paraId="5AC83680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b/>
                <w:bCs/>
                <w:sz w:val="16"/>
                <w:szCs w:val="16"/>
              </w:rPr>
              <w:t>Data:</w:t>
            </w:r>
            <w:r w:rsidRPr="00FD5A10">
              <w:rPr>
                <w:sz w:val="16"/>
                <w:szCs w:val="16"/>
              </w:rPr>
              <w:t xml:space="preserve"> as-maintained structure, serial/batch, BOM, work steps, QA records, vendor performance. </w:t>
            </w:r>
            <w:r w:rsidRPr="00FD5A10">
              <w:rPr>
                <w:b/>
                <w:bCs/>
                <w:sz w:val="16"/>
                <w:szCs w:val="16"/>
              </w:rPr>
              <w:t>AI:</w:t>
            </w:r>
            <w:r w:rsidRPr="00FD5A10">
              <w:rPr>
                <w:sz w:val="16"/>
                <w:szCs w:val="16"/>
              </w:rPr>
              <w:t xml:space="preserve"> graph analytics + entity resolution; LLM retrieval on top of graph for “why/what changed” questions.</w:t>
            </w:r>
          </w:p>
        </w:tc>
        <w:tc>
          <w:tcPr>
            <w:tcW w:w="1609" w:type="dxa"/>
            <w:hideMark/>
          </w:tcPr>
          <w:p w14:paraId="4DDFA6B7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Graph DB + vector store hybrid; ontology aligned with MRO master data; integration with SAP master data governance; governed access for customers/OEMs.</w:t>
            </w:r>
          </w:p>
        </w:tc>
        <w:tc>
          <w:tcPr>
            <w:tcW w:w="794" w:type="dxa"/>
            <w:hideMark/>
          </w:tcPr>
          <w:p w14:paraId="180B88A2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Medium</w:t>
            </w:r>
          </w:p>
        </w:tc>
        <w:tc>
          <w:tcPr>
            <w:tcW w:w="2104" w:type="dxa"/>
            <w:hideMark/>
          </w:tcPr>
          <w:p w14:paraId="0D8573A4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Builds on “as</w:t>
            </w:r>
            <w:r w:rsidRPr="00FD5A10">
              <w:rPr>
                <w:sz w:val="16"/>
                <w:szCs w:val="16"/>
              </w:rPr>
              <w:noBreakHyphen/>
              <w:t>maintained structure” and BOM/digital thread vision.</w:t>
            </w:r>
          </w:p>
        </w:tc>
        <w:tc>
          <w:tcPr>
            <w:tcW w:w="1931" w:type="dxa"/>
            <w:hideMark/>
          </w:tcPr>
          <w:p w14:paraId="53B20450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Differentiator vs “data lake only”: enables explainable constraints, traceability, and advanced reliability analytics.</w:t>
            </w:r>
          </w:p>
        </w:tc>
        <w:tc>
          <w:tcPr>
            <w:tcW w:w="2119" w:type="dxa"/>
            <w:hideMark/>
          </w:tcPr>
          <w:p w14:paraId="6F5C5191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Aviation digital platforms emphasize integrated ecosystems (e.g., AVIATAR positioning). (</w:t>
            </w:r>
            <w:hyperlink r:id="rId27" w:tooltip="https://www.lufthansa-technik.com/en/aviatar" w:history="1">
              <w:r w:rsidRPr="00FD5A10">
                <w:rPr>
                  <w:rStyle w:val="Hyperlink"/>
                  <w:sz w:val="16"/>
                  <w:szCs w:val="16"/>
                </w:rPr>
                <w:t>Lufthansa Technik</w:t>
              </w:r>
            </w:hyperlink>
            <w:r w:rsidRPr="00FD5A10">
              <w:rPr>
                <w:sz w:val="16"/>
                <w:szCs w:val="16"/>
              </w:rPr>
              <w:t>)</w:t>
            </w:r>
          </w:p>
        </w:tc>
      </w:tr>
      <w:tr w:rsidR="000705F7" w:rsidRPr="00B85BD8" w14:paraId="3ED484D2" w14:textId="77777777" w:rsidTr="000705F7">
        <w:trPr>
          <w:trHeight w:val="1461"/>
        </w:trPr>
        <w:tc>
          <w:tcPr>
            <w:tcW w:w="1153" w:type="dxa"/>
            <w:hideMark/>
          </w:tcPr>
          <w:p w14:paraId="246BB797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Cross-enterprise collaboration</w:t>
            </w:r>
          </w:p>
        </w:tc>
        <w:tc>
          <w:tcPr>
            <w:tcW w:w="1407" w:type="dxa"/>
            <w:hideMark/>
          </w:tcPr>
          <w:p w14:paraId="536EEC07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b/>
                <w:bCs/>
                <w:sz w:val="16"/>
                <w:szCs w:val="16"/>
              </w:rPr>
              <w:t>Secure Data Collaboration / Clean Room for MRO decisions</w:t>
            </w:r>
          </w:p>
        </w:tc>
        <w:tc>
          <w:tcPr>
            <w:tcW w:w="1815" w:type="dxa"/>
            <w:hideMark/>
          </w:tcPr>
          <w:p w14:paraId="6161B004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Enable joint optimization with customers and (where allowed) OEMs: data sharing for reliability, pooling, and schedule coordination without full data replication.</w:t>
            </w:r>
          </w:p>
        </w:tc>
        <w:tc>
          <w:tcPr>
            <w:tcW w:w="2503" w:type="dxa"/>
            <w:hideMark/>
          </w:tcPr>
          <w:p w14:paraId="7BAA83BC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b/>
                <w:bCs/>
                <w:sz w:val="16"/>
                <w:szCs w:val="16"/>
              </w:rPr>
              <w:t>Data:</w:t>
            </w:r>
            <w:r w:rsidRPr="00FD5A10">
              <w:rPr>
                <w:sz w:val="16"/>
                <w:szCs w:val="16"/>
              </w:rPr>
              <w:t xml:space="preserve"> selected subsets (health indicators, removal rates, lead times) with anonymization/tokenization. </w:t>
            </w:r>
            <w:r w:rsidRPr="00FD5A10">
              <w:rPr>
                <w:b/>
                <w:bCs/>
                <w:sz w:val="16"/>
                <w:szCs w:val="16"/>
              </w:rPr>
              <w:t>AI:</w:t>
            </w:r>
            <w:r w:rsidRPr="00FD5A10">
              <w:rPr>
                <w:sz w:val="16"/>
                <w:szCs w:val="16"/>
              </w:rPr>
              <w:t xml:space="preserve"> federated/partitioned learning patterns; privacy-preserving analytics.</w:t>
            </w:r>
          </w:p>
        </w:tc>
        <w:tc>
          <w:tcPr>
            <w:tcW w:w="1609" w:type="dxa"/>
            <w:hideMark/>
          </w:tcPr>
          <w:p w14:paraId="578CADEB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 xml:space="preserve">Data clean room patterns; contractual controls; audit. </w:t>
            </w:r>
            <w:proofErr w:type="spellStart"/>
            <w:r w:rsidRPr="00FD5A10">
              <w:rPr>
                <w:sz w:val="16"/>
                <w:szCs w:val="16"/>
              </w:rPr>
              <w:t>Hyperscaler</w:t>
            </w:r>
            <w:proofErr w:type="spellEnd"/>
            <w:r w:rsidRPr="00FD5A10">
              <w:rPr>
                <w:sz w:val="16"/>
                <w:szCs w:val="16"/>
              </w:rPr>
              <w:t>-native security; separate compute projects per tenant.</w:t>
            </w:r>
          </w:p>
        </w:tc>
        <w:tc>
          <w:tcPr>
            <w:tcW w:w="794" w:type="dxa"/>
            <w:hideMark/>
          </w:tcPr>
          <w:p w14:paraId="4AF8FC7E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Medium</w:t>
            </w:r>
          </w:p>
        </w:tc>
        <w:tc>
          <w:tcPr>
            <w:tcW w:w="2104" w:type="dxa"/>
            <w:hideMark/>
          </w:tcPr>
          <w:p w14:paraId="4CFB4BBC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Aligns with STE’s large customer base and long-term contracts; enables “co-development” style used by leading digital MRO ecosystems.</w:t>
            </w:r>
          </w:p>
        </w:tc>
        <w:tc>
          <w:tcPr>
            <w:tcW w:w="1931" w:type="dxa"/>
            <w:hideMark/>
          </w:tcPr>
          <w:p w14:paraId="5F953C98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 xml:space="preserve">Enables STE to become an </w:t>
            </w:r>
            <w:r w:rsidRPr="00FD5A10">
              <w:rPr>
                <w:b/>
                <w:bCs/>
                <w:sz w:val="16"/>
                <w:szCs w:val="16"/>
              </w:rPr>
              <w:t>ecosystem orchestrator</w:t>
            </w:r>
            <w:r w:rsidRPr="00FD5A10">
              <w:rPr>
                <w:sz w:val="16"/>
                <w:szCs w:val="16"/>
              </w:rPr>
              <w:t xml:space="preserve"> in Asia (and for defense-linked customers) where data sovereignty matters.</w:t>
            </w:r>
          </w:p>
        </w:tc>
        <w:tc>
          <w:tcPr>
            <w:tcW w:w="2119" w:type="dxa"/>
            <w:hideMark/>
          </w:tcPr>
          <w:p w14:paraId="7B427020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Airbus “Digital Alliance” ecosystem approach. (</w:t>
            </w:r>
            <w:hyperlink r:id="rId28" w:tooltip="https://www.aircraft.airbus.com/en/newsroom/press-releases/2023-06-vueling-chooses-skywise-predictive-maintenance-powered-by-the" w:history="1">
              <w:r w:rsidRPr="00FD5A10">
                <w:rPr>
                  <w:rStyle w:val="Hyperlink"/>
                  <w:sz w:val="16"/>
                  <w:szCs w:val="16"/>
                </w:rPr>
                <w:t>Airbus Aircraft</w:t>
              </w:r>
            </w:hyperlink>
            <w:r w:rsidRPr="00FD5A10">
              <w:rPr>
                <w:sz w:val="16"/>
                <w:szCs w:val="16"/>
              </w:rPr>
              <w:t>); Lufthansa collaboration/community emphasis. (</w:t>
            </w:r>
            <w:hyperlink r:id="rId29" w:tooltip="https://www.predictiveaircraftmaintenance.com/resources/uploads/2025/11/Lufthansa-Technik-LATAM.pdf" w:history="1">
              <w:r w:rsidRPr="00FD5A10">
                <w:rPr>
                  <w:rStyle w:val="Hyperlink"/>
                  <w:sz w:val="16"/>
                  <w:szCs w:val="16"/>
                </w:rPr>
                <w:t>predictiveaircraftmaintenance.com</w:t>
              </w:r>
            </w:hyperlink>
            <w:r w:rsidRPr="00FD5A10">
              <w:rPr>
                <w:sz w:val="16"/>
                <w:szCs w:val="16"/>
              </w:rPr>
              <w:t>)</w:t>
            </w:r>
          </w:p>
        </w:tc>
      </w:tr>
    </w:tbl>
    <w:p w14:paraId="79F8363D" w14:textId="77777777" w:rsidR="00FD5A10" w:rsidRPr="00FD5A10" w:rsidRDefault="00000000" w:rsidP="006C25D3">
      <w:pPr>
        <w:spacing w:beforeLines="60" w:before="144" w:after="0" w:line="240" w:lineRule="auto"/>
        <w:rPr>
          <w:sz w:val="20"/>
          <w:szCs w:val="20"/>
        </w:rPr>
      </w:pPr>
      <w:r>
        <w:rPr>
          <w:sz w:val="20"/>
          <w:szCs w:val="20"/>
        </w:rPr>
        <w:pict w14:anchorId="24BBE8AA">
          <v:rect id="_x0000_i1027" style="width:0;height:1.5pt" o:hralign="center" o:hrstd="t" o:hr="t" fillcolor="#a0a0a0" stroked="f"/>
        </w:pict>
      </w:r>
    </w:p>
    <w:p w14:paraId="4245CD14" w14:textId="77777777" w:rsidR="00FD5A10" w:rsidRPr="00FD5A10" w:rsidRDefault="00FD5A10" w:rsidP="006C25D3">
      <w:pPr>
        <w:pStyle w:val="Heading3"/>
        <w:spacing w:beforeLines="60" w:before="144" w:after="0" w:line="240" w:lineRule="auto"/>
      </w:pPr>
      <w:bookmarkStart w:id="7" w:name="_Toc221123499"/>
      <w:r w:rsidRPr="00FD5A10">
        <w:lastRenderedPageBreak/>
        <w:t>2.2 AI+OR for Planning, Scheduling &amp; Resource Allocation</w:t>
      </w:r>
      <w:bookmarkEnd w:id="7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7"/>
        <w:gridCol w:w="1168"/>
        <w:gridCol w:w="2316"/>
        <w:gridCol w:w="2544"/>
        <w:gridCol w:w="1800"/>
        <w:gridCol w:w="810"/>
        <w:gridCol w:w="1620"/>
        <w:gridCol w:w="1740"/>
        <w:gridCol w:w="2557"/>
      </w:tblGrid>
      <w:tr w:rsidR="005F6120" w:rsidRPr="005F6120" w14:paraId="525C9AE2" w14:textId="77777777" w:rsidTr="005F6120">
        <w:trPr>
          <w:tblHeader/>
        </w:trPr>
        <w:tc>
          <w:tcPr>
            <w:tcW w:w="0" w:type="auto"/>
            <w:shd w:val="clear" w:color="auto" w:fill="7030A0"/>
            <w:hideMark/>
          </w:tcPr>
          <w:p w14:paraId="0AD9491E" w14:textId="77777777" w:rsidR="00FD5A10" w:rsidRPr="00FD5A10" w:rsidRDefault="00FD5A10" w:rsidP="006C25D3">
            <w:pPr>
              <w:spacing w:beforeLines="60" w:before="144" w:after="0" w:line="240" w:lineRule="auto"/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FD5A10">
              <w:rPr>
                <w:b/>
                <w:bCs/>
                <w:color w:val="FFFFFF" w:themeColor="background1"/>
                <w:sz w:val="16"/>
                <w:szCs w:val="16"/>
              </w:rPr>
              <w:t>Area</w:t>
            </w:r>
          </w:p>
        </w:tc>
        <w:tc>
          <w:tcPr>
            <w:tcW w:w="1168" w:type="dxa"/>
            <w:shd w:val="clear" w:color="auto" w:fill="7030A0"/>
            <w:hideMark/>
          </w:tcPr>
          <w:p w14:paraId="4CD6B700" w14:textId="77777777" w:rsidR="00FD5A10" w:rsidRPr="00FD5A10" w:rsidRDefault="00FD5A10" w:rsidP="006C25D3">
            <w:pPr>
              <w:spacing w:beforeLines="60" w:before="144" w:after="0" w:line="240" w:lineRule="auto"/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FD5A10">
              <w:rPr>
                <w:b/>
                <w:bCs/>
                <w:color w:val="FFFFFF" w:themeColor="background1"/>
                <w:sz w:val="16"/>
                <w:szCs w:val="16"/>
              </w:rPr>
              <w:t>Initiative</w:t>
            </w:r>
          </w:p>
        </w:tc>
        <w:tc>
          <w:tcPr>
            <w:tcW w:w="2316" w:type="dxa"/>
            <w:shd w:val="clear" w:color="auto" w:fill="7030A0"/>
            <w:hideMark/>
          </w:tcPr>
          <w:p w14:paraId="64375031" w14:textId="77777777" w:rsidR="00FD5A10" w:rsidRPr="00FD5A10" w:rsidRDefault="00FD5A10" w:rsidP="006C25D3">
            <w:pPr>
              <w:spacing w:beforeLines="60" w:before="144" w:after="0" w:line="240" w:lineRule="auto"/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FD5A10">
              <w:rPr>
                <w:b/>
                <w:bCs/>
                <w:color w:val="FFFFFF" w:themeColor="background1"/>
                <w:sz w:val="16"/>
                <w:szCs w:val="16"/>
              </w:rPr>
              <w:t>Details</w:t>
            </w:r>
          </w:p>
        </w:tc>
        <w:tc>
          <w:tcPr>
            <w:tcW w:w="2544" w:type="dxa"/>
            <w:shd w:val="clear" w:color="auto" w:fill="7030A0"/>
            <w:hideMark/>
          </w:tcPr>
          <w:p w14:paraId="390C55CC" w14:textId="77777777" w:rsidR="00FD5A10" w:rsidRPr="00FD5A10" w:rsidRDefault="00FD5A10" w:rsidP="006C25D3">
            <w:pPr>
              <w:spacing w:beforeLines="60" w:before="144" w:after="0" w:line="240" w:lineRule="auto"/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FD5A10">
              <w:rPr>
                <w:b/>
                <w:bCs/>
                <w:color w:val="FFFFFF" w:themeColor="background1"/>
                <w:sz w:val="16"/>
                <w:szCs w:val="16"/>
              </w:rPr>
              <w:t>Data &amp; AI Requirements and Prerequisites</w:t>
            </w:r>
          </w:p>
        </w:tc>
        <w:tc>
          <w:tcPr>
            <w:tcW w:w="1800" w:type="dxa"/>
            <w:shd w:val="clear" w:color="auto" w:fill="7030A0"/>
            <w:hideMark/>
          </w:tcPr>
          <w:p w14:paraId="29443F77" w14:textId="77777777" w:rsidR="00FD5A10" w:rsidRPr="00FD5A10" w:rsidRDefault="00FD5A10" w:rsidP="006C25D3">
            <w:pPr>
              <w:spacing w:beforeLines="60" w:before="144" w:after="0" w:line="240" w:lineRule="auto"/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FD5A10">
              <w:rPr>
                <w:b/>
                <w:bCs/>
                <w:color w:val="FFFFFF" w:themeColor="background1"/>
                <w:sz w:val="16"/>
                <w:szCs w:val="16"/>
              </w:rPr>
              <w:t>Architectural Considerations</w:t>
            </w:r>
          </w:p>
        </w:tc>
        <w:tc>
          <w:tcPr>
            <w:tcW w:w="810" w:type="dxa"/>
            <w:shd w:val="clear" w:color="auto" w:fill="7030A0"/>
            <w:hideMark/>
          </w:tcPr>
          <w:p w14:paraId="3A436F3A" w14:textId="4E2A2CF0" w:rsidR="00FD5A10" w:rsidRPr="00FD5A10" w:rsidRDefault="00FD5A10" w:rsidP="006C25D3">
            <w:pPr>
              <w:spacing w:beforeLines="60" w:before="144" w:after="0" w:line="240" w:lineRule="auto"/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FD5A10">
              <w:rPr>
                <w:b/>
                <w:bCs/>
                <w:color w:val="FFFFFF" w:themeColor="background1"/>
                <w:sz w:val="16"/>
                <w:szCs w:val="16"/>
              </w:rPr>
              <w:t xml:space="preserve">Overall Maturity </w:t>
            </w:r>
          </w:p>
        </w:tc>
        <w:tc>
          <w:tcPr>
            <w:tcW w:w="1620" w:type="dxa"/>
            <w:shd w:val="clear" w:color="auto" w:fill="7030A0"/>
            <w:hideMark/>
          </w:tcPr>
          <w:p w14:paraId="480EEA59" w14:textId="77777777" w:rsidR="00FD5A10" w:rsidRPr="00FD5A10" w:rsidRDefault="00FD5A10" w:rsidP="006C25D3">
            <w:pPr>
              <w:spacing w:beforeLines="60" w:before="144" w:after="0" w:line="240" w:lineRule="auto"/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FD5A10">
              <w:rPr>
                <w:b/>
                <w:bCs/>
                <w:color w:val="FFFFFF" w:themeColor="background1"/>
                <w:sz w:val="16"/>
                <w:szCs w:val="16"/>
              </w:rPr>
              <w:t xml:space="preserve">Relationship </w:t>
            </w:r>
            <w:proofErr w:type="gramStart"/>
            <w:r w:rsidRPr="00FD5A10">
              <w:rPr>
                <w:b/>
                <w:bCs/>
                <w:color w:val="FFFFFF" w:themeColor="background1"/>
                <w:sz w:val="16"/>
                <w:szCs w:val="16"/>
              </w:rPr>
              <w:t>to</w:t>
            </w:r>
            <w:proofErr w:type="gramEnd"/>
            <w:r w:rsidRPr="00FD5A10">
              <w:rPr>
                <w:b/>
                <w:bCs/>
                <w:color w:val="FFFFFF" w:themeColor="background1"/>
                <w:sz w:val="16"/>
                <w:szCs w:val="16"/>
              </w:rPr>
              <w:t xml:space="preserve"> Current Initiatives</w:t>
            </w:r>
          </w:p>
        </w:tc>
        <w:tc>
          <w:tcPr>
            <w:tcW w:w="1740" w:type="dxa"/>
            <w:shd w:val="clear" w:color="auto" w:fill="7030A0"/>
            <w:hideMark/>
          </w:tcPr>
          <w:p w14:paraId="7F412FD8" w14:textId="77777777" w:rsidR="00FD5A10" w:rsidRPr="00FD5A10" w:rsidRDefault="00FD5A10" w:rsidP="006C25D3">
            <w:pPr>
              <w:spacing w:beforeLines="60" w:before="144" w:after="0" w:line="240" w:lineRule="auto"/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FD5A10">
              <w:rPr>
                <w:b/>
                <w:bCs/>
                <w:color w:val="FFFFFF" w:themeColor="background1"/>
                <w:sz w:val="16"/>
                <w:szCs w:val="16"/>
              </w:rPr>
              <w:t>Value Proposition</w:t>
            </w:r>
          </w:p>
        </w:tc>
        <w:tc>
          <w:tcPr>
            <w:tcW w:w="2557" w:type="dxa"/>
            <w:shd w:val="clear" w:color="auto" w:fill="7030A0"/>
            <w:hideMark/>
          </w:tcPr>
          <w:p w14:paraId="02D577AB" w14:textId="77777777" w:rsidR="00FD5A10" w:rsidRPr="00FD5A10" w:rsidRDefault="00FD5A10" w:rsidP="006C25D3">
            <w:pPr>
              <w:spacing w:beforeLines="60" w:before="144" w:after="0" w:line="240" w:lineRule="auto"/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FD5A10">
              <w:rPr>
                <w:b/>
                <w:bCs/>
                <w:color w:val="FFFFFF" w:themeColor="background1"/>
                <w:sz w:val="16"/>
                <w:szCs w:val="16"/>
              </w:rPr>
              <w:t>Competitive References</w:t>
            </w:r>
          </w:p>
        </w:tc>
      </w:tr>
      <w:tr w:rsidR="005F6120" w:rsidRPr="00254829" w14:paraId="5E199B88" w14:textId="77777777" w:rsidTr="005F6120">
        <w:tc>
          <w:tcPr>
            <w:tcW w:w="0" w:type="auto"/>
            <w:hideMark/>
          </w:tcPr>
          <w:p w14:paraId="45AEC00C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Capacity &amp; slot planning</w:t>
            </w:r>
          </w:p>
        </w:tc>
        <w:tc>
          <w:tcPr>
            <w:tcW w:w="1168" w:type="dxa"/>
            <w:hideMark/>
          </w:tcPr>
          <w:p w14:paraId="5C0A6513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b/>
                <w:bCs/>
                <w:sz w:val="16"/>
                <w:szCs w:val="16"/>
              </w:rPr>
              <w:t>Stochastic Slot &amp; Hangar Capacity Optimizer</w:t>
            </w:r>
          </w:p>
        </w:tc>
        <w:tc>
          <w:tcPr>
            <w:tcW w:w="2316" w:type="dxa"/>
            <w:hideMark/>
          </w:tcPr>
          <w:p w14:paraId="15D46624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Optimize long/medium/short-term slot plans (airframe checks / engine shop visits / component repairs) under uncertainty: variable work scope, non-routine probability, parts delays, labor availability. Output: robust schedule + “risk buffers”.</w:t>
            </w:r>
          </w:p>
        </w:tc>
        <w:tc>
          <w:tcPr>
            <w:tcW w:w="2544" w:type="dxa"/>
            <w:hideMark/>
          </w:tcPr>
          <w:p w14:paraId="105F3D8F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b/>
                <w:bCs/>
                <w:sz w:val="16"/>
                <w:szCs w:val="16"/>
              </w:rPr>
              <w:t>Data:</w:t>
            </w:r>
            <w:r w:rsidRPr="00FD5A10">
              <w:rPr>
                <w:sz w:val="16"/>
                <w:szCs w:val="16"/>
              </w:rPr>
              <w:t xml:space="preserve"> historical work packages, non-routine rates, man-hour actuals, TAT, parts lead times; SAP capacity/work centers; contractor rosters. </w:t>
            </w:r>
            <w:r w:rsidRPr="00FD5A10">
              <w:rPr>
                <w:b/>
                <w:bCs/>
                <w:sz w:val="16"/>
                <w:szCs w:val="16"/>
              </w:rPr>
              <w:t>AI:</w:t>
            </w:r>
            <w:r w:rsidRPr="00FD5A10">
              <w:rPr>
                <w:sz w:val="16"/>
                <w:szCs w:val="16"/>
              </w:rPr>
              <w:t xml:space="preserve"> probabilistic forecasting; scope risk models; scenario generation. </w:t>
            </w:r>
            <w:r w:rsidRPr="00FD5A10">
              <w:rPr>
                <w:b/>
                <w:bCs/>
                <w:sz w:val="16"/>
                <w:szCs w:val="16"/>
              </w:rPr>
              <w:t>OR:</w:t>
            </w:r>
            <w:r w:rsidRPr="00FD5A10">
              <w:rPr>
                <w:sz w:val="16"/>
                <w:szCs w:val="16"/>
              </w:rPr>
              <w:t xml:space="preserve"> mixed-integer scheduling / CP.</w:t>
            </w:r>
          </w:p>
        </w:tc>
        <w:tc>
          <w:tcPr>
            <w:tcW w:w="1800" w:type="dxa"/>
            <w:hideMark/>
          </w:tcPr>
          <w:p w14:paraId="30C95F8E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Separate “plan” service from SAP execution; integrate with SAP for order creation &amp; capacity requirements; scenario workspace; what-if UI.</w:t>
            </w:r>
          </w:p>
        </w:tc>
        <w:tc>
          <w:tcPr>
            <w:tcW w:w="810" w:type="dxa"/>
            <w:hideMark/>
          </w:tcPr>
          <w:p w14:paraId="3863A4CD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High</w:t>
            </w:r>
          </w:p>
        </w:tc>
        <w:tc>
          <w:tcPr>
            <w:tcW w:w="1620" w:type="dxa"/>
            <w:hideMark/>
          </w:tcPr>
          <w:p w14:paraId="61B61A9F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Directly aligns with STE MRO planning &amp; scheduling processes (slot planning, capacity planning, leveling, work packaging).</w:t>
            </w:r>
          </w:p>
        </w:tc>
        <w:tc>
          <w:tcPr>
            <w:tcW w:w="1740" w:type="dxa"/>
            <w:hideMark/>
          </w:tcPr>
          <w:p w14:paraId="222830E9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 xml:space="preserve">Tangible leadership: moving from “best-effort planning” to </w:t>
            </w:r>
            <w:r w:rsidRPr="00FD5A10">
              <w:rPr>
                <w:b/>
                <w:bCs/>
                <w:sz w:val="16"/>
                <w:szCs w:val="16"/>
              </w:rPr>
              <w:t>robust, risk-aware planning</w:t>
            </w:r>
            <w:r w:rsidRPr="00FD5A10">
              <w:rPr>
                <w:sz w:val="16"/>
                <w:szCs w:val="16"/>
              </w:rPr>
              <w:t xml:space="preserve"> that is defensible to large customers.</w:t>
            </w:r>
          </w:p>
        </w:tc>
        <w:tc>
          <w:tcPr>
            <w:tcW w:w="2557" w:type="dxa"/>
            <w:hideMark/>
          </w:tcPr>
          <w:p w14:paraId="7AE92ABD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Lufthansa AVIATAR presentation shows “Line Maintenance Planning Optimization” and “Heavy Maintenance Planning Optimization in development,” indicating leaders are productizing planning optimization. (</w:t>
            </w:r>
            <w:hyperlink r:id="rId30" w:tooltip="https://www.predictiveaircraftmaintenance.com/resources/uploads/2025/11/Lufthansa-Technik-LATAM.pdf" w:history="1">
              <w:r w:rsidRPr="00FD5A10">
                <w:rPr>
                  <w:rStyle w:val="Hyperlink"/>
                  <w:sz w:val="16"/>
                  <w:szCs w:val="16"/>
                </w:rPr>
                <w:t>predictiveaircraftmaintenance.com</w:t>
              </w:r>
            </w:hyperlink>
            <w:r w:rsidRPr="00FD5A10">
              <w:rPr>
                <w:sz w:val="16"/>
                <w:szCs w:val="16"/>
              </w:rPr>
              <w:t>)</w:t>
            </w:r>
          </w:p>
        </w:tc>
      </w:tr>
      <w:tr w:rsidR="005F6120" w:rsidRPr="00254829" w14:paraId="3C811207" w14:textId="77777777" w:rsidTr="005F6120">
        <w:tc>
          <w:tcPr>
            <w:tcW w:w="0" w:type="auto"/>
            <w:hideMark/>
          </w:tcPr>
          <w:p w14:paraId="17708873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Workforce scheduling</w:t>
            </w:r>
          </w:p>
        </w:tc>
        <w:tc>
          <w:tcPr>
            <w:tcW w:w="1168" w:type="dxa"/>
            <w:hideMark/>
          </w:tcPr>
          <w:p w14:paraId="532F67A9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b/>
                <w:bCs/>
                <w:sz w:val="16"/>
                <w:szCs w:val="16"/>
              </w:rPr>
              <w:t>Multi-</w:t>
            </w:r>
            <w:proofErr w:type="gramStart"/>
            <w:r w:rsidRPr="00FD5A10">
              <w:rPr>
                <w:b/>
                <w:bCs/>
                <w:sz w:val="16"/>
                <w:szCs w:val="16"/>
              </w:rPr>
              <w:t>skill</w:t>
            </w:r>
            <w:proofErr w:type="gramEnd"/>
            <w:r w:rsidRPr="00FD5A10">
              <w:rPr>
                <w:b/>
                <w:bCs/>
                <w:sz w:val="16"/>
                <w:szCs w:val="16"/>
              </w:rPr>
              <w:t xml:space="preserve"> Workforce &amp; Contractor Optimizer</w:t>
            </w:r>
          </w:p>
        </w:tc>
        <w:tc>
          <w:tcPr>
            <w:tcW w:w="2316" w:type="dxa"/>
            <w:hideMark/>
          </w:tcPr>
          <w:p w14:paraId="5CA8ADF6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Assign technicians/contractors to tasks considering certifications, skill levels, shift rules, overtime, tool availability, and safety constraints. Add “re-optimization” when disruptions occur.</w:t>
            </w:r>
          </w:p>
        </w:tc>
        <w:tc>
          <w:tcPr>
            <w:tcW w:w="2544" w:type="dxa"/>
            <w:hideMark/>
          </w:tcPr>
          <w:p w14:paraId="4E26A1F7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b/>
                <w:bCs/>
                <w:sz w:val="16"/>
                <w:szCs w:val="16"/>
              </w:rPr>
              <w:t>Data:</w:t>
            </w:r>
            <w:r w:rsidRPr="00FD5A10">
              <w:rPr>
                <w:sz w:val="16"/>
                <w:szCs w:val="16"/>
              </w:rPr>
              <w:t xml:space="preserve"> HR/time, certs, skill matrix; task standards; contractor SLAs; tool calibration/availability. </w:t>
            </w:r>
            <w:r w:rsidRPr="00FD5A10">
              <w:rPr>
                <w:b/>
                <w:bCs/>
                <w:sz w:val="16"/>
                <w:szCs w:val="16"/>
              </w:rPr>
              <w:t>AI:</w:t>
            </w:r>
            <w:r w:rsidRPr="00FD5A10">
              <w:rPr>
                <w:sz w:val="16"/>
                <w:szCs w:val="16"/>
              </w:rPr>
              <w:t xml:space="preserve"> learning task durations by context; absence risk prediction. </w:t>
            </w:r>
            <w:r w:rsidRPr="00FD5A10">
              <w:rPr>
                <w:b/>
                <w:bCs/>
                <w:sz w:val="16"/>
                <w:szCs w:val="16"/>
              </w:rPr>
              <w:t>OR:</w:t>
            </w:r>
            <w:r w:rsidRPr="00FD5A10">
              <w:rPr>
                <w:sz w:val="16"/>
                <w:szCs w:val="16"/>
              </w:rPr>
              <w:t xml:space="preserve"> assignment + rostering + project scheduling.</w:t>
            </w:r>
          </w:p>
        </w:tc>
        <w:tc>
          <w:tcPr>
            <w:tcW w:w="1800" w:type="dxa"/>
            <w:hideMark/>
          </w:tcPr>
          <w:p w14:paraId="3B205447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Solver microservice; real-time constraint updates from execution systems; mobile UI for supervisors; audit for overrides.</w:t>
            </w:r>
          </w:p>
        </w:tc>
        <w:tc>
          <w:tcPr>
            <w:tcW w:w="810" w:type="dxa"/>
            <w:hideMark/>
          </w:tcPr>
          <w:p w14:paraId="624DEF93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High</w:t>
            </w:r>
          </w:p>
        </w:tc>
        <w:tc>
          <w:tcPr>
            <w:tcW w:w="1620" w:type="dxa"/>
            <w:hideMark/>
          </w:tcPr>
          <w:p w14:paraId="62ECB4B0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Extends SAP work order execution with advanced scheduling; fits “perform resource scheduling” in STE processes.</w:t>
            </w:r>
          </w:p>
        </w:tc>
        <w:tc>
          <w:tcPr>
            <w:tcW w:w="1740" w:type="dxa"/>
            <w:hideMark/>
          </w:tcPr>
          <w:p w14:paraId="2DDCBF6C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Differentiator: many MROs still use manual/Excel scheduling; STE can lead with explainable, constraint-aware scheduling.</w:t>
            </w:r>
          </w:p>
        </w:tc>
        <w:tc>
          <w:tcPr>
            <w:tcW w:w="2557" w:type="dxa"/>
            <w:hideMark/>
          </w:tcPr>
          <w:p w14:paraId="08A852E7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OR-Tools and CP-SAT are proven for large scheduling/assignment classes. (</w:t>
            </w:r>
            <w:hyperlink r:id="rId31" w:tooltip="https://developers.google.com/optimization/" w:history="1">
              <w:r w:rsidRPr="00FD5A10">
                <w:rPr>
                  <w:rStyle w:val="Hyperlink"/>
                  <w:sz w:val="16"/>
                  <w:szCs w:val="16"/>
                </w:rPr>
                <w:t>Google for Developers</w:t>
              </w:r>
            </w:hyperlink>
            <w:r w:rsidRPr="00FD5A10">
              <w:rPr>
                <w:sz w:val="16"/>
                <w:szCs w:val="16"/>
              </w:rPr>
              <w:t>)</w:t>
            </w:r>
          </w:p>
        </w:tc>
      </w:tr>
      <w:tr w:rsidR="005F6120" w:rsidRPr="00254829" w14:paraId="0D7DF07F" w14:textId="77777777" w:rsidTr="005F6120">
        <w:tc>
          <w:tcPr>
            <w:tcW w:w="0" w:type="auto"/>
            <w:hideMark/>
          </w:tcPr>
          <w:p w14:paraId="3E9D7388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Disruption management</w:t>
            </w:r>
          </w:p>
        </w:tc>
        <w:tc>
          <w:tcPr>
            <w:tcW w:w="1168" w:type="dxa"/>
            <w:hideMark/>
          </w:tcPr>
          <w:p w14:paraId="3965EBD8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b/>
                <w:bCs/>
                <w:sz w:val="16"/>
                <w:szCs w:val="16"/>
              </w:rPr>
              <w:t>Real-time Replanning (“AOG / parts delay control loop”)</w:t>
            </w:r>
          </w:p>
        </w:tc>
        <w:tc>
          <w:tcPr>
            <w:tcW w:w="2316" w:type="dxa"/>
            <w:hideMark/>
          </w:tcPr>
          <w:p w14:paraId="1615833B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 xml:space="preserve">When A </w:t>
            </w:r>
            <w:proofErr w:type="gramStart"/>
            <w:r w:rsidRPr="00FD5A10">
              <w:rPr>
                <w:sz w:val="16"/>
                <w:szCs w:val="16"/>
              </w:rPr>
              <w:t>are</w:t>
            </w:r>
            <w:proofErr w:type="gramEnd"/>
            <w:r w:rsidRPr="00FD5A10">
              <w:rPr>
                <w:sz w:val="16"/>
                <w:szCs w:val="16"/>
              </w:rPr>
              <w:t xml:space="preserve"> delayed, or findings expand scope, automatically recompute feasible schedules + expediting actions (swap bays, re-sequence tasks, pull contractors, expedite shipment).</w:t>
            </w:r>
          </w:p>
        </w:tc>
        <w:tc>
          <w:tcPr>
            <w:tcW w:w="2544" w:type="dxa"/>
            <w:hideMark/>
          </w:tcPr>
          <w:p w14:paraId="52582608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b/>
                <w:bCs/>
                <w:sz w:val="16"/>
                <w:szCs w:val="16"/>
              </w:rPr>
              <w:t>Data:</w:t>
            </w:r>
            <w:r w:rsidRPr="00FD5A10">
              <w:rPr>
                <w:sz w:val="16"/>
                <w:szCs w:val="16"/>
              </w:rPr>
              <w:t xml:space="preserve"> event streams from OT/inspection, logistics milestones, parts ETA, aircraft operational priorities. </w:t>
            </w:r>
            <w:r w:rsidRPr="00FD5A10">
              <w:rPr>
                <w:b/>
                <w:bCs/>
                <w:sz w:val="16"/>
                <w:szCs w:val="16"/>
              </w:rPr>
              <w:t>AI:</w:t>
            </w:r>
            <w:r w:rsidRPr="00FD5A10">
              <w:rPr>
                <w:sz w:val="16"/>
                <w:szCs w:val="16"/>
              </w:rPr>
              <w:t xml:space="preserve"> delay prediction; risk scoring; anomaly detection. </w:t>
            </w:r>
            <w:r w:rsidRPr="00FD5A10">
              <w:rPr>
                <w:b/>
                <w:bCs/>
                <w:sz w:val="16"/>
                <w:szCs w:val="16"/>
              </w:rPr>
              <w:t>OR:</w:t>
            </w:r>
            <w:r w:rsidRPr="00FD5A10">
              <w:rPr>
                <w:sz w:val="16"/>
                <w:szCs w:val="16"/>
              </w:rPr>
              <w:t xml:space="preserve"> rolling horizon optimization.</w:t>
            </w:r>
          </w:p>
        </w:tc>
        <w:tc>
          <w:tcPr>
            <w:tcW w:w="1800" w:type="dxa"/>
            <w:hideMark/>
          </w:tcPr>
          <w:p w14:paraId="1AB7D235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Event-driven architecture (Pub/Sub/Kafka); digital twin of current WIP; human-in-loop approvals for high-impact decisions.</w:t>
            </w:r>
          </w:p>
        </w:tc>
        <w:tc>
          <w:tcPr>
            <w:tcW w:w="810" w:type="dxa"/>
            <w:hideMark/>
          </w:tcPr>
          <w:p w14:paraId="1907F1CE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Medium</w:t>
            </w:r>
          </w:p>
        </w:tc>
        <w:tc>
          <w:tcPr>
            <w:tcW w:w="1620" w:type="dxa"/>
            <w:hideMark/>
          </w:tcPr>
          <w:p w14:paraId="60D4284D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Builds on the “MRO Change Impact Agent” concept—expanding from analysis to prescriptive actions.</w:t>
            </w:r>
          </w:p>
        </w:tc>
        <w:tc>
          <w:tcPr>
            <w:tcW w:w="1740" w:type="dxa"/>
            <w:hideMark/>
          </w:tcPr>
          <w:p w14:paraId="461B0237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 xml:space="preserve">Leadership = </w:t>
            </w:r>
            <w:r w:rsidRPr="00FD5A10">
              <w:rPr>
                <w:b/>
                <w:bCs/>
                <w:sz w:val="16"/>
                <w:szCs w:val="16"/>
              </w:rPr>
              <w:t>operational agility</w:t>
            </w:r>
            <w:r w:rsidRPr="00FD5A10">
              <w:rPr>
                <w:sz w:val="16"/>
                <w:szCs w:val="16"/>
              </w:rPr>
              <w:t>: faster, safer decisions under volatility (supply chain + non-routines).</w:t>
            </w:r>
          </w:p>
        </w:tc>
        <w:tc>
          <w:tcPr>
            <w:tcW w:w="2557" w:type="dxa"/>
            <w:hideMark/>
          </w:tcPr>
          <w:p w14:paraId="1530D592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Industry trend: integration of data + apps + simulation/real-time integration in Skywise MRO capabilities. (</w:t>
            </w:r>
            <w:hyperlink r:id="rId32" w:tooltip="https://aviationweek.com/mro/emerging-technologies/airbus-enhances-skywise-mro-capabilities" w:history="1">
              <w:r w:rsidRPr="00FD5A10">
                <w:rPr>
                  <w:rStyle w:val="Hyperlink"/>
                  <w:sz w:val="16"/>
                  <w:szCs w:val="16"/>
                </w:rPr>
                <w:t>Aviation Week Network</w:t>
              </w:r>
            </w:hyperlink>
            <w:r w:rsidRPr="00FD5A10">
              <w:rPr>
                <w:sz w:val="16"/>
                <w:szCs w:val="16"/>
              </w:rPr>
              <w:t>)</w:t>
            </w:r>
          </w:p>
        </w:tc>
      </w:tr>
      <w:tr w:rsidR="005F6120" w:rsidRPr="00254829" w14:paraId="5548FE91" w14:textId="77777777" w:rsidTr="005F6120">
        <w:trPr>
          <w:trHeight w:val="62"/>
        </w:trPr>
        <w:tc>
          <w:tcPr>
            <w:tcW w:w="0" w:type="auto"/>
            <w:hideMark/>
          </w:tcPr>
          <w:p w14:paraId="3380034A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Network allocation</w:t>
            </w:r>
          </w:p>
        </w:tc>
        <w:tc>
          <w:tcPr>
            <w:tcW w:w="1168" w:type="dxa"/>
            <w:hideMark/>
          </w:tcPr>
          <w:p w14:paraId="510B0ED7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b/>
                <w:bCs/>
                <w:sz w:val="16"/>
                <w:szCs w:val="16"/>
              </w:rPr>
              <w:t>Cross-site Load Balancing &amp; Partner Allocation Optimizer</w:t>
            </w:r>
          </w:p>
        </w:tc>
        <w:tc>
          <w:tcPr>
            <w:tcW w:w="2316" w:type="dxa"/>
            <w:hideMark/>
          </w:tcPr>
          <w:p w14:paraId="30452998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Allocate work across STE sites and approved partners to minimize TAT and logistics while meeting contract SLAs and regulatory constraints (especially relevant given STE subsidiaries and contractors).</w:t>
            </w:r>
          </w:p>
        </w:tc>
        <w:tc>
          <w:tcPr>
            <w:tcW w:w="2544" w:type="dxa"/>
            <w:hideMark/>
          </w:tcPr>
          <w:p w14:paraId="68597DBD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b/>
                <w:bCs/>
                <w:sz w:val="16"/>
                <w:szCs w:val="16"/>
              </w:rPr>
              <w:t>Data:</w:t>
            </w:r>
            <w:r w:rsidRPr="00FD5A10">
              <w:rPr>
                <w:sz w:val="16"/>
                <w:szCs w:val="16"/>
              </w:rPr>
              <w:t xml:space="preserve"> site capacities, capabilities, certifications, lead times, </w:t>
            </w:r>
            <w:proofErr w:type="spellStart"/>
            <w:r w:rsidRPr="00FD5A10">
              <w:rPr>
                <w:sz w:val="16"/>
                <w:szCs w:val="16"/>
              </w:rPr>
              <w:t>loct</w:t>
            </w:r>
            <w:proofErr w:type="spellEnd"/>
            <w:r w:rsidRPr="00FD5A10">
              <w:rPr>
                <w:sz w:val="16"/>
                <w:szCs w:val="16"/>
              </w:rPr>
              <w:t xml:space="preserve"> terms. </w:t>
            </w:r>
            <w:r w:rsidRPr="00FD5A10">
              <w:rPr>
                <w:b/>
                <w:bCs/>
                <w:sz w:val="16"/>
                <w:szCs w:val="16"/>
              </w:rPr>
              <w:t>AI:</w:t>
            </w:r>
            <w:r w:rsidRPr="00FD5A10">
              <w:rPr>
                <w:sz w:val="16"/>
                <w:szCs w:val="16"/>
              </w:rPr>
              <w:t xml:space="preserve"> performance prediction by site/vendor. </w:t>
            </w:r>
            <w:r w:rsidRPr="00FD5A10">
              <w:rPr>
                <w:b/>
                <w:bCs/>
                <w:sz w:val="16"/>
                <w:szCs w:val="16"/>
              </w:rPr>
              <w:t>OR:</w:t>
            </w:r>
            <w:r w:rsidRPr="00FD5A10">
              <w:rPr>
                <w:sz w:val="16"/>
                <w:szCs w:val="16"/>
              </w:rPr>
              <w:t xml:space="preserve"> network flow + assignment with constraints.</w:t>
            </w:r>
          </w:p>
        </w:tc>
        <w:tc>
          <w:tcPr>
            <w:tcW w:w="1800" w:type="dxa"/>
            <w:hideMark/>
          </w:tcPr>
          <w:p w14:paraId="4C39AD7A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 xml:space="preserve">“Optimization-as-a-service” with scenario planning; integration with procurement/vendor </w:t>
            </w:r>
            <w:proofErr w:type="spellStart"/>
            <w:r w:rsidRPr="00FD5A10">
              <w:rPr>
                <w:sz w:val="16"/>
                <w:szCs w:val="16"/>
              </w:rPr>
              <w:t>mgmt</w:t>
            </w:r>
            <w:proofErr w:type="spellEnd"/>
            <w:r w:rsidRPr="00FD5A10">
              <w:rPr>
                <w:sz w:val="16"/>
                <w:szCs w:val="16"/>
              </w:rPr>
              <w:t>; governance for cross-border data.</w:t>
            </w:r>
          </w:p>
        </w:tc>
        <w:tc>
          <w:tcPr>
            <w:tcW w:w="810" w:type="dxa"/>
            <w:hideMark/>
          </w:tcPr>
          <w:p w14:paraId="5BC0F7C9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Medium</w:t>
            </w:r>
          </w:p>
        </w:tc>
        <w:tc>
          <w:tcPr>
            <w:tcW w:w="1620" w:type="dxa"/>
            <w:hideMark/>
          </w:tcPr>
          <w:p w14:paraId="14EECB64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Supports limited cross-country internal transactions today by enabling “capability sharing without heavy transactional coupling.”</w:t>
            </w:r>
          </w:p>
        </w:tc>
        <w:tc>
          <w:tcPr>
            <w:tcW w:w="1740" w:type="dxa"/>
            <w:hideMark/>
          </w:tcPr>
          <w:p w14:paraId="27FD67FD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 xml:space="preserve">Becomes a strategic lever: STE can differentiate as an </w:t>
            </w:r>
            <w:r w:rsidRPr="00FD5A10">
              <w:rPr>
                <w:b/>
                <w:bCs/>
                <w:sz w:val="16"/>
                <w:szCs w:val="16"/>
              </w:rPr>
              <w:t>orchestrated MRO network</w:t>
            </w:r>
            <w:r w:rsidRPr="00FD5A10">
              <w:rPr>
                <w:sz w:val="16"/>
                <w:szCs w:val="16"/>
              </w:rPr>
              <w:t>, not isolated facilities.</w:t>
            </w:r>
          </w:p>
        </w:tc>
        <w:tc>
          <w:tcPr>
            <w:tcW w:w="2557" w:type="dxa"/>
            <w:hideMark/>
          </w:tcPr>
          <w:p w14:paraId="3F8B1247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Lufthansa positions AVIATAR as a platform supporting integration “within our group’s network and beyond” (platform ecosystem mindset). (</w:t>
            </w:r>
            <w:hyperlink r:id="rId33" w:tooltip="https://www.predictiveaircraftmaintenance.com/resources/uploads/2025/11/Lufthansa-Technik-LATAM.pdf" w:history="1">
              <w:r w:rsidRPr="00FD5A10">
                <w:rPr>
                  <w:rStyle w:val="Hyperlink"/>
                  <w:sz w:val="16"/>
                  <w:szCs w:val="16"/>
                </w:rPr>
                <w:t>predictiveaircraftmaintenance.com</w:t>
              </w:r>
            </w:hyperlink>
            <w:r w:rsidRPr="00FD5A10">
              <w:rPr>
                <w:sz w:val="16"/>
                <w:szCs w:val="16"/>
              </w:rPr>
              <w:t>)</w:t>
            </w:r>
          </w:p>
        </w:tc>
      </w:tr>
    </w:tbl>
    <w:p w14:paraId="6C5AD32B" w14:textId="77777777" w:rsidR="00FD5A10" w:rsidRPr="00FD5A10" w:rsidRDefault="00000000" w:rsidP="006C25D3">
      <w:pPr>
        <w:spacing w:beforeLines="60" w:before="144" w:after="0" w:line="240" w:lineRule="auto"/>
        <w:rPr>
          <w:sz w:val="20"/>
          <w:szCs w:val="20"/>
        </w:rPr>
      </w:pPr>
      <w:r>
        <w:rPr>
          <w:sz w:val="20"/>
          <w:szCs w:val="20"/>
        </w:rPr>
        <w:pict w14:anchorId="57D9851E">
          <v:rect id="_x0000_i1028" style="width:0;height:1.5pt" o:hralign="center" o:hrstd="t" o:hr="t" fillcolor="#a0a0a0" stroked="f"/>
        </w:pict>
      </w:r>
    </w:p>
    <w:p w14:paraId="7364184C" w14:textId="77777777" w:rsidR="00FD5A10" w:rsidRPr="00FD5A10" w:rsidRDefault="00FD5A10" w:rsidP="006C25D3">
      <w:pPr>
        <w:pStyle w:val="Heading3"/>
        <w:spacing w:beforeLines="60" w:before="144" w:after="0" w:line="240" w:lineRule="auto"/>
      </w:pPr>
      <w:bookmarkStart w:id="8" w:name="_Toc221123500"/>
      <w:r w:rsidRPr="00FD5A10">
        <w:t>2.3 AI+OR for Spares, Supply Chain &amp; Procurement</w:t>
      </w:r>
      <w:bookmarkEnd w:id="8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9"/>
        <w:gridCol w:w="1844"/>
        <w:gridCol w:w="2737"/>
        <w:gridCol w:w="2351"/>
        <w:gridCol w:w="1456"/>
        <w:gridCol w:w="667"/>
        <w:gridCol w:w="1760"/>
        <w:gridCol w:w="1574"/>
        <w:gridCol w:w="2174"/>
      </w:tblGrid>
      <w:tr w:rsidR="005F6120" w:rsidRPr="005F6120" w14:paraId="42A8B972" w14:textId="77777777" w:rsidTr="005F6120">
        <w:trPr>
          <w:tblHeader/>
        </w:trPr>
        <w:tc>
          <w:tcPr>
            <w:tcW w:w="0" w:type="auto"/>
            <w:shd w:val="clear" w:color="auto" w:fill="7030A0"/>
            <w:hideMark/>
          </w:tcPr>
          <w:p w14:paraId="6205093A" w14:textId="77777777" w:rsidR="00FD5A10" w:rsidRPr="00FD5A10" w:rsidRDefault="00FD5A10" w:rsidP="006C25D3">
            <w:pPr>
              <w:spacing w:beforeLines="60" w:before="144" w:after="0" w:line="240" w:lineRule="auto"/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FD5A10">
              <w:rPr>
                <w:b/>
                <w:bCs/>
                <w:color w:val="FFFFFF" w:themeColor="background1"/>
                <w:sz w:val="16"/>
                <w:szCs w:val="16"/>
              </w:rPr>
              <w:t>Area</w:t>
            </w:r>
          </w:p>
        </w:tc>
        <w:tc>
          <w:tcPr>
            <w:tcW w:w="0" w:type="auto"/>
            <w:shd w:val="clear" w:color="auto" w:fill="7030A0"/>
            <w:hideMark/>
          </w:tcPr>
          <w:p w14:paraId="763FEC61" w14:textId="77777777" w:rsidR="00FD5A10" w:rsidRPr="00FD5A10" w:rsidRDefault="00FD5A10" w:rsidP="006C25D3">
            <w:pPr>
              <w:spacing w:beforeLines="60" w:before="144" w:after="0" w:line="240" w:lineRule="auto"/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FD5A10">
              <w:rPr>
                <w:b/>
                <w:bCs/>
                <w:color w:val="FFFFFF" w:themeColor="background1"/>
                <w:sz w:val="16"/>
                <w:szCs w:val="16"/>
              </w:rPr>
              <w:t>Initiative</w:t>
            </w:r>
          </w:p>
        </w:tc>
        <w:tc>
          <w:tcPr>
            <w:tcW w:w="0" w:type="auto"/>
            <w:shd w:val="clear" w:color="auto" w:fill="7030A0"/>
            <w:hideMark/>
          </w:tcPr>
          <w:p w14:paraId="0D5C3E2D" w14:textId="77777777" w:rsidR="00FD5A10" w:rsidRPr="00FD5A10" w:rsidRDefault="00FD5A10" w:rsidP="006C25D3">
            <w:pPr>
              <w:spacing w:beforeLines="60" w:before="144" w:after="0" w:line="240" w:lineRule="auto"/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FD5A10">
              <w:rPr>
                <w:b/>
                <w:bCs/>
                <w:color w:val="FFFFFF" w:themeColor="background1"/>
                <w:sz w:val="16"/>
                <w:szCs w:val="16"/>
              </w:rPr>
              <w:t>Details</w:t>
            </w:r>
          </w:p>
        </w:tc>
        <w:tc>
          <w:tcPr>
            <w:tcW w:w="0" w:type="auto"/>
            <w:shd w:val="clear" w:color="auto" w:fill="7030A0"/>
            <w:hideMark/>
          </w:tcPr>
          <w:p w14:paraId="26C9FE6B" w14:textId="77777777" w:rsidR="00FD5A10" w:rsidRPr="00FD5A10" w:rsidRDefault="00FD5A10" w:rsidP="006C25D3">
            <w:pPr>
              <w:spacing w:beforeLines="60" w:before="144" w:after="0" w:line="240" w:lineRule="auto"/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FD5A10">
              <w:rPr>
                <w:b/>
                <w:bCs/>
                <w:color w:val="FFFFFF" w:themeColor="background1"/>
                <w:sz w:val="16"/>
                <w:szCs w:val="16"/>
              </w:rPr>
              <w:t>Data &amp; AI Requirements and Prerequisites</w:t>
            </w:r>
          </w:p>
        </w:tc>
        <w:tc>
          <w:tcPr>
            <w:tcW w:w="0" w:type="auto"/>
            <w:shd w:val="clear" w:color="auto" w:fill="7030A0"/>
            <w:hideMark/>
          </w:tcPr>
          <w:p w14:paraId="2E321FF2" w14:textId="77777777" w:rsidR="00FD5A10" w:rsidRPr="00FD5A10" w:rsidRDefault="00FD5A10" w:rsidP="006C25D3">
            <w:pPr>
              <w:spacing w:beforeLines="60" w:before="144" w:after="0" w:line="240" w:lineRule="auto"/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FD5A10">
              <w:rPr>
                <w:b/>
                <w:bCs/>
                <w:color w:val="FFFFFF" w:themeColor="background1"/>
                <w:sz w:val="16"/>
                <w:szCs w:val="16"/>
              </w:rPr>
              <w:t>Architectural Considerations</w:t>
            </w:r>
          </w:p>
        </w:tc>
        <w:tc>
          <w:tcPr>
            <w:tcW w:w="0" w:type="auto"/>
            <w:shd w:val="clear" w:color="auto" w:fill="7030A0"/>
            <w:hideMark/>
          </w:tcPr>
          <w:p w14:paraId="54004EEB" w14:textId="2324D81D" w:rsidR="00FD5A10" w:rsidRPr="00FD5A10" w:rsidRDefault="00FD5A10" w:rsidP="006C25D3">
            <w:pPr>
              <w:spacing w:beforeLines="60" w:before="144" w:after="0" w:line="240" w:lineRule="auto"/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FD5A10">
              <w:rPr>
                <w:b/>
                <w:bCs/>
                <w:color w:val="FFFFFF" w:themeColor="background1"/>
                <w:sz w:val="16"/>
                <w:szCs w:val="16"/>
              </w:rPr>
              <w:t xml:space="preserve">Overall Maturity </w:t>
            </w:r>
          </w:p>
        </w:tc>
        <w:tc>
          <w:tcPr>
            <w:tcW w:w="0" w:type="auto"/>
            <w:shd w:val="clear" w:color="auto" w:fill="7030A0"/>
            <w:hideMark/>
          </w:tcPr>
          <w:p w14:paraId="2AE07C91" w14:textId="77777777" w:rsidR="00FD5A10" w:rsidRPr="00FD5A10" w:rsidRDefault="00FD5A10" w:rsidP="006C25D3">
            <w:pPr>
              <w:spacing w:beforeLines="60" w:before="144" w:after="0" w:line="240" w:lineRule="auto"/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FD5A10">
              <w:rPr>
                <w:b/>
                <w:bCs/>
                <w:color w:val="FFFFFF" w:themeColor="background1"/>
                <w:sz w:val="16"/>
                <w:szCs w:val="16"/>
              </w:rPr>
              <w:t xml:space="preserve">Relationship </w:t>
            </w:r>
            <w:proofErr w:type="gramStart"/>
            <w:r w:rsidRPr="00FD5A10">
              <w:rPr>
                <w:b/>
                <w:bCs/>
                <w:color w:val="FFFFFF" w:themeColor="background1"/>
                <w:sz w:val="16"/>
                <w:szCs w:val="16"/>
              </w:rPr>
              <w:t>to</w:t>
            </w:r>
            <w:proofErr w:type="gramEnd"/>
            <w:r w:rsidRPr="00FD5A10">
              <w:rPr>
                <w:b/>
                <w:bCs/>
                <w:color w:val="FFFFFF" w:themeColor="background1"/>
                <w:sz w:val="16"/>
                <w:szCs w:val="16"/>
              </w:rPr>
              <w:t xml:space="preserve"> Current Initiatives</w:t>
            </w:r>
          </w:p>
        </w:tc>
        <w:tc>
          <w:tcPr>
            <w:tcW w:w="0" w:type="auto"/>
            <w:shd w:val="clear" w:color="auto" w:fill="7030A0"/>
            <w:hideMark/>
          </w:tcPr>
          <w:p w14:paraId="01178F6F" w14:textId="77777777" w:rsidR="00FD5A10" w:rsidRPr="00FD5A10" w:rsidRDefault="00FD5A10" w:rsidP="006C25D3">
            <w:pPr>
              <w:spacing w:beforeLines="60" w:before="144" w:after="0" w:line="240" w:lineRule="auto"/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FD5A10">
              <w:rPr>
                <w:b/>
                <w:bCs/>
                <w:color w:val="FFFFFF" w:themeColor="background1"/>
                <w:sz w:val="16"/>
                <w:szCs w:val="16"/>
              </w:rPr>
              <w:t>Value Proposition</w:t>
            </w:r>
          </w:p>
        </w:tc>
        <w:tc>
          <w:tcPr>
            <w:tcW w:w="0" w:type="auto"/>
            <w:shd w:val="clear" w:color="auto" w:fill="7030A0"/>
            <w:hideMark/>
          </w:tcPr>
          <w:p w14:paraId="7FE6571C" w14:textId="77777777" w:rsidR="00FD5A10" w:rsidRPr="00FD5A10" w:rsidRDefault="00FD5A10" w:rsidP="006C25D3">
            <w:pPr>
              <w:spacing w:beforeLines="60" w:before="144" w:after="0" w:line="240" w:lineRule="auto"/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FD5A10">
              <w:rPr>
                <w:b/>
                <w:bCs/>
                <w:color w:val="FFFFFF" w:themeColor="background1"/>
                <w:sz w:val="16"/>
                <w:szCs w:val="16"/>
              </w:rPr>
              <w:t>Competitive References</w:t>
            </w:r>
          </w:p>
        </w:tc>
      </w:tr>
      <w:tr w:rsidR="000705F7" w:rsidRPr="005F6120" w14:paraId="5DB9AFE1" w14:textId="77777777" w:rsidTr="005F6120">
        <w:tc>
          <w:tcPr>
            <w:tcW w:w="0" w:type="auto"/>
            <w:hideMark/>
          </w:tcPr>
          <w:p w14:paraId="5DDF1B8F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Inventory optimization</w:t>
            </w:r>
          </w:p>
        </w:tc>
        <w:tc>
          <w:tcPr>
            <w:tcW w:w="0" w:type="auto"/>
            <w:hideMark/>
          </w:tcPr>
          <w:p w14:paraId="53313249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b/>
                <w:bCs/>
                <w:sz w:val="16"/>
                <w:szCs w:val="16"/>
              </w:rPr>
              <w:t>Multi-echelon Spares &amp; Repair Cycle Optimizer (incl. consignment/pooling)</w:t>
            </w:r>
          </w:p>
        </w:tc>
        <w:tc>
          <w:tcPr>
            <w:tcW w:w="0" w:type="auto"/>
            <w:hideMark/>
          </w:tcPr>
          <w:p w14:paraId="21630598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 xml:space="preserve">Optimize safety stocks, reorder points, pooling strategy, and repair routing for </w:t>
            </w:r>
            <w:proofErr w:type="spellStart"/>
            <w:r w:rsidRPr="00FD5A10">
              <w:rPr>
                <w:sz w:val="16"/>
                <w:szCs w:val="16"/>
              </w:rPr>
              <w:t>rotables</w:t>
            </w:r>
            <w:proofErr w:type="spellEnd"/>
            <w:r w:rsidRPr="00FD5A10">
              <w:rPr>
                <w:sz w:val="16"/>
                <w:szCs w:val="16"/>
              </w:rPr>
              <w:t>/consumables with constraints: consignment stock, life limits, alternates/interchangeability, repair TAT, and AOG penalty cost.</w:t>
            </w:r>
          </w:p>
        </w:tc>
        <w:tc>
          <w:tcPr>
            <w:tcW w:w="0" w:type="auto"/>
            <w:hideMark/>
          </w:tcPr>
          <w:p w14:paraId="6EDA6159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b/>
                <w:bCs/>
                <w:sz w:val="16"/>
                <w:szCs w:val="16"/>
              </w:rPr>
              <w:t>Data:</w:t>
            </w:r>
            <w:r w:rsidRPr="00FD5A10">
              <w:rPr>
                <w:sz w:val="16"/>
                <w:szCs w:val="16"/>
              </w:rPr>
              <w:t xml:space="preserve"> SAP material master, serial/batch, consumption by work order, repair loop times, consignment agreements, vendor lead times, failure rates. </w:t>
            </w:r>
            <w:r w:rsidRPr="00FD5A10">
              <w:rPr>
                <w:b/>
                <w:bCs/>
                <w:sz w:val="16"/>
                <w:szCs w:val="16"/>
              </w:rPr>
              <w:t>AI:</w:t>
            </w:r>
            <w:r w:rsidRPr="00FD5A10">
              <w:rPr>
                <w:sz w:val="16"/>
                <w:szCs w:val="16"/>
              </w:rPr>
              <w:t xml:space="preserve"> demand forecasting per fleet/config; lead-time prediction. </w:t>
            </w:r>
            <w:r w:rsidRPr="00FD5A10">
              <w:rPr>
                <w:b/>
                <w:bCs/>
                <w:sz w:val="16"/>
                <w:szCs w:val="16"/>
              </w:rPr>
              <w:lastRenderedPageBreak/>
              <w:t>OR:</w:t>
            </w:r>
            <w:r w:rsidRPr="00FD5A10">
              <w:rPr>
                <w:sz w:val="16"/>
                <w:szCs w:val="16"/>
              </w:rPr>
              <w:t xml:space="preserve"> stochastic inventory + repair pipeline optimization.</w:t>
            </w:r>
          </w:p>
        </w:tc>
        <w:tc>
          <w:tcPr>
            <w:tcW w:w="0" w:type="auto"/>
            <w:hideMark/>
          </w:tcPr>
          <w:p w14:paraId="4AD577F6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lastRenderedPageBreak/>
              <w:t xml:space="preserve">Lakehouse + feature store; optimization service feeding SAP MRP parameters; </w:t>
            </w:r>
            <w:proofErr w:type="gramStart"/>
            <w:r w:rsidRPr="00FD5A10">
              <w:rPr>
                <w:sz w:val="16"/>
                <w:szCs w:val="16"/>
              </w:rPr>
              <w:t>exception</w:t>
            </w:r>
            <w:proofErr w:type="gramEnd"/>
            <w:r w:rsidRPr="00FD5A10">
              <w:rPr>
                <w:sz w:val="16"/>
                <w:szCs w:val="16"/>
              </w:rPr>
              <w:t xml:space="preserve"> workflows.</w:t>
            </w:r>
          </w:p>
        </w:tc>
        <w:tc>
          <w:tcPr>
            <w:tcW w:w="0" w:type="auto"/>
            <w:hideMark/>
          </w:tcPr>
          <w:p w14:paraId="7A67F01B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High</w:t>
            </w:r>
          </w:p>
        </w:tc>
        <w:tc>
          <w:tcPr>
            <w:tcW w:w="0" w:type="auto"/>
            <w:hideMark/>
          </w:tcPr>
          <w:p w14:paraId="0073308D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Directly fits STE SCM + MRO processes (MRP, material on loan, goods issue to work orders).</w:t>
            </w:r>
          </w:p>
        </w:tc>
        <w:tc>
          <w:tcPr>
            <w:tcW w:w="0" w:type="auto"/>
            <w:hideMark/>
          </w:tcPr>
          <w:p w14:paraId="5E1A44B2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Inventory is a major value pool in MRO; doing this well supports leadership in cost + readiness outcomes for large customers.</w:t>
            </w:r>
          </w:p>
        </w:tc>
        <w:tc>
          <w:tcPr>
            <w:tcW w:w="0" w:type="auto"/>
            <w:hideMark/>
          </w:tcPr>
          <w:p w14:paraId="30CA58B4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Airbus Skywise positions itself to push data in real time to MRO IT systems and support more advanced actions/simulations. (</w:t>
            </w:r>
            <w:hyperlink r:id="rId34" w:tooltip="https://aviationweek.com/mro/emerging-technologies/airbus-enhances-skywise-mro-capabilities" w:history="1">
              <w:r w:rsidRPr="00FD5A10">
                <w:rPr>
                  <w:rStyle w:val="Hyperlink"/>
                  <w:sz w:val="16"/>
                  <w:szCs w:val="16"/>
                </w:rPr>
                <w:t>Aviation Week Network</w:t>
              </w:r>
            </w:hyperlink>
            <w:r w:rsidRPr="00FD5A10">
              <w:rPr>
                <w:sz w:val="16"/>
                <w:szCs w:val="16"/>
              </w:rPr>
              <w:t>)</w:t>
            </w:r>
          </w:p>
        </w:tc>
      </w:tr>
      <w:tr w:rsidR="000705F7" w:rsidRPr="005F6120" w14:paraId="277FE75E" w14:textId="77777777" w:rsidTr="005F6120">
        <w:tc>
          <w:tcPr>
            <w:tcW w:w="0" w:type="auto"/>
            <w:hideMark/>
          </w:tcPr>
          <w:p w14:paraId="379D374F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Procurement optimization</w:t>
            </w:r>
          </w:p>
        </w:tc>
        <w:tc>
          <w:tcPr>
            <w:tcW w:w="0" w:type="auto"/>
            <w:hideMark/>
          </w:tcPr>
          <w:p w14:paraId="255FB31C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b/>
                <w:bCs/>
                <w:sz w:val="16"/>
                <w:szCs w:val="16"/>
              </w:rPr>
              <w:t>AI-driven Lead-Time Risk &amp; Expediting Optimizer</w:t>
            </w:r>
          </w:p>
        </w:tc>
        <w:tc>
          <w:tcPr>
            <w:tcW w:w="0" w:type="auto"/>
            <w:hideMark/>
          </w:tcPr>
          <w:p w14:paraId="6366F1BE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Predict late deliveries and optimize expediting actions (alternate sourcing, partial shipments, repair vs buy, prioritization), balancing cost vs service level.</w:t>
            </w:r>
          </w:p>
        </w:tc>
        <w:tc>
          <w:tcPr>
            <w:tcW w:w="0" w:type="auto"/>
            <w:hideMark/>
          </w:tcPr>
          <w:p w14:paraId="7F54E52E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b/>
                <w:bCs/>
                <w:sz w:val="16"/>
                <w:szCs w:val="16"/>
              </w:rPr>
              <w:t>Data:</w:t>
            </w:r>
            <w:r w:rsidRPr="00FD5A10">
              <w:rPr>
                <w:sz w:val="16"/>
                <w:szCs w:val="16"/>
              </w:rPr>
              <w:t xml:space="preserve"> PO history, vendor OTIF, logistics milestones, customs delays; contract terms. </w:t>
            </w:r>
            <w:r w:rsidRPr="00FD5A10">
              <w:rPr>
                <w:b/>
                <w:bCs/>
                <w:sz w:val="16"/>
                <w:szCs w:val="16"/>
              </w:rPr>
              <w:t>AI:</w:t>
            </w:r>
            <w:r w:rsidRPr="00FD5A10">
              <w:rPr>
                <w:sz w:val="16"/>
                <w:szCs w:val="16"/>
              </w:rPr>
              <w:t xml:space="preserve"> lead-time risk models; vendor reliability scoring. </w:t>
            </w:r>
            <w:r w:rsidRPr="00FD5A10">
              <w:rPr>
                <w:b/>
                <w:bCs/>
                <w:sz w:val="16"/>
                <w:szCs w:val="16"/>
              </w:rPr>
              <w:t>OR:</w:t>
            </w:r>
            <w:r w:rsidRPr="00FD5A10">
              <w:rPr>
                <w:sz w:val="16"/>
                <w:szCs w:val="16"/>
              </w:rPr>
              <w:t xml:space="preserve"> knapsack/portfolio optimization for expediting budget.</w:t>
            </w:r>
          </w:p>
        </w:tc>
        <w:tc>
          <w:tcPr>
            <w:tcW w:w="0" w:type="auto"/>
            <w:hideMark/>
          </w:tcPr>
          <w:p w14:paraId="76E909C6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 xml:space="preserve">Integration </w:t>
            </w:r>
            <w:proofErr w:type="gramStart"/>
            <w:r w:rsidRPr="00FD5A10">
              <w:rPr>
                <w:sz w:val="16"/>
                <w:szCs w:val="16"/>
              </w:rPr>
              <w:t>to</w:t>
            </w:r>
            <w:proofErr w:type="gramEnd"/>
            <w:r w:rsidRPr="00FD5A10">
              <w:rPr>
                <w:sz w:val="16"/>
                <w:szCs w:val="16"/>
              </w:rPr>
              <w:t xml:space="preserve"> SAP procurement; control-tower dashboard + agent actions; audit.</w:t>
            </w:r>
          </w:p>
        </w:tc>
        <w:tc>
          <w:tcPr>
            <w:tcW w:w="0" w:type="auto"/>
            <w:hideMark/>
          </w:tcPr>
          <w:p w14:paraId="6528D8B4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High</w:t>
            </w:r>
          </w:p>
        </w:tc>
        <w:tc>
          <w:tcPr>
            <w:tcW w:w="0" w:type="auto"/>
            <w:hideMark/>
          </w:tcPr>
          <w:p w14:paraId="6B0E6142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proofErr w:type="gramStart"/>
            <w:r w:rsidRPr="00FD5A10">
              <w:rPr>
                <w:sz w:val="16"/>
                <w:szCs w:val="16"/>
              </w:rPr>
              <w:t>Complements</w:t>
            </w:r>
            <w:proofErr w:type="gramEnd"/>
            <w:r w:rsidRPr="00FD5A10">
              <w:rPr>
                <w:sz w:val="16"/>
                <w:szCs w:val="16"/>
              </w:rPr>
              <w:t xml:space="preserve"> STE’s supply chain monitoring and vendor-risk focus.</w:t>
            </w:r>
          </w:p>
        </w:tc>
        <w:tc>
          <w:tcPr>
            <w:tcW w:w="0" w:type="auto"/>
            <w:hideMark/>
          </w:tcPr>
          <w:p w14:paraId="21B60216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Turns procurement into a competitive advantage: higher schedule adherence and fewer “parts-caused” delays.</w:t>
            </w:r>
          </w:p>
        </w:tc>
        <w:tc>
          <w:tcPr>
            <w:tcW w:w="0" w:type="auto"/>
            <w:hideMark/>
          </w:tcPr>
          <w:p w14:paraId="5E7AC90D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Decision intelligence concept supports monitoring and tuning decisions with feedback. (</w:t>
            </w:r>
            <w:hyperlink r:id="rId35" w:tooltip="https://www.gartner.com/en/information-technology/glossary/decision-intelligence" w:history="1">
              <w:r w:rsidRPr="00FD5A10">
                <w:rPr>
                  <w:rStyle w:val="Hyperlink"/>
                  <w:sz w:val="16"/>
                  <w:szCs w:val="16"/>
                </w:rPr>
                <w:t>Gartner</w:t>
              </w:r>
            </w:hyperlink>
            <w:r w:rsidRPr="00FD5A10">
              <w:rPr>
                <w:sz w:val="16"/>
                <w:szCs w:val="16"/>
              </w:rPr>
              <w:t>)</w:t>
            </w:r>
          </w:p>
        </w:tc>
      </w:tr>
      <w:tr w:rsidR="000705F7" w:rsidRPr="005F6120" w14:paraId="50DA1BB0" w14:textId="77777777" w:rsidTr="005F6120">
        <w:tc>
          <w:tcPr>
            <w:tcW w:w="0" w:type="auto"/>
            <w:hideMark/>
          </w:tcPr>
          <w:p w14:paraId="70DBCD59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Logistics routing</w:t>
            </w:r>
          </w:p>
        </w:tc>
        <w:tc>
          <w:tcPr>
            <w:tcW w:w="0" w:type="auto"/>
            <w:hideMark/>
          </w:tcPr>
          <w:p w14:paraId="3B61C51F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b/>
                <w:bCs/>
                <w:sz w:val="16"/>
                <w:szCs w:val="16"/>
              </w:rPr>
              <w:t>Milk-run &amp; Internal Logistics Route Optimization</w:t>
            </w:r>
          </w:p>
        </w:tc>
        <w:tc>
          <w:tcPr>
            <w:tcW w:w="0" w:type="auto"/>
            <w:hideMark/>
          </w:tcPr>
          <w:p w14:paraId="30D3FE6B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Optimize intra-site and multi-site delivery routes for spares/tools (warehouse ↔ hangar ↔ repair shops), including time windows, priorities, and constraints from security zones.</w:t>
            </w:r>
          </w:p>
        </w:tc>
        <w:tc>
          <w:tcPr>
            <w:tcW w:w="0" w:type="auto"/>
            <w:hideMark/>
          </w:tcPr>
          <w:p w14:paraId="4FD425A3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b/>
                <w:bCs/>
                <w:sz w:val="16"/>
                <w:szCs w:val="16"/>
              </w:rPr>
              <w:t>Data:</w:t>
            </w:r>
            <w:r w:rsidRPr="00FD5A10">
              <w:rPr>
                <w:sz w:val="16"/>
                <w:szCs w:val="16"/>
              </w:rPr>
              <w:t xml:space="preserve"> EWM tasks, delivery orders, locations, constraints/time windows; vehicle availability. </w:t>
            </w:r>
            <w:r w:rsidRPr="00FD5A10">
              <w:rPr>
                <w:b/>
                <w:bCs/>
                <w:sz w:val="16"/>
                <w:szCs w:val="16"/>
              </w:rPr>
              <w:t>OR:</w:t>
            </w:r>
            <w:r w:rsidRPr="00FD5A10">
              <w:rPr>
                <w:sz w:val="16"/>
                <w:szCs w:val="16"/>
              </w:rPr>
              <w:t xml:space="preserve"> vehicle </w:t>
            </w:r>
            <w:proofErr w:type="gramStart"/>
            <w:r w:rsidRPr="00FD5A10">
              <w:rPr>
                <w:sz w:val="16"/>
                <w:szCs w:val="16"/>
              </w:rPr>
              <w:t>routing</w:t>
            </w:r>
            <w:proofErr w:type="gramEnd"/>
            <w:r w:rsidRPr="00FD5A10">
              <w:rPr>
                <w:sz w:val="16"/>
                <w:szCs w:val="16"/>
              </w:rPr>
              <w:t xml:space="preserve"> (VRP).</w:t>
            </w:r>
          </w:p>
        </w:tc>
        <w:tc>
          <w:tcPr>
            <w:tcW w:w="0" w:type="auto"/>
            <w:hideMark/>
          </w:tcPr>
          <w:p w14:paraId="18B4C518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OR-Tools/VRP solver service; integration with mobile scanning; potential coupling with AMRs/AGVs.</w:t>
            </w:r>
          </w:p>
        </w:tc>
        <w:tc>
          <w:tcPr>
            <w:tcW w:w="0" w:type="auto"/>
            <w:hideMark/>
          </w:tcPr>
          <w:p w14:paraId="69F9EC41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High</w:t>
            </w:r>
          </w:p>
        </w:tc>
        <w:tc>
          <w:tcPr>
            <w:tcW w:w="0" w:type="auto"/>
            <w:hideMark/>
          </w:tcPr>
          <w:p w14:paraId="33E95ED8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Directly aligns with STE’s “delivery milk-runs” and use of devices/automation bridging SCM/logistics/MRO facilities.</w:t>
            </w:r>
          </w:p>
        </w:tc>
        <w:tc>
          <w:tcPr>
            <w:tcW w:w="0" w:type="auto"/>
            <w:hideMark/>
          </w:tcPr>
          <w:p w14:paraId="1AE84728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Visible leadership: “Amazon-style” logistics excellence applied inside MRO; improves productivity and schedule stability.</w:t>
            </w:r>
          </w:p>
        </w:tc>
        <w:tc>
          <w:tcPr>
            <w:tcW w:w="0" w:type="auto"/>
            <w:hideMark/>
          </w:tcPr>
          <w:p w14:paraId="5BFE9655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OR-Tools routing is a standard reference implementation for VRP classes. (</w:t>
            </w:r>
            <w:hyperlink r:id="rId36" w:tooltip="https://developers.google.com/optimization/routing/" w:history="1">
              <w:r w:rsidRPr="00FD5A10">
                <w:rPr>
                  <w:rStyle w:val="Hyperlink"/>
                  <w:sz w:val="16"/>
                  <w:szCs w:val="16"/>
                </w:rPr>
                <w:t>Google for Developers</w:t>
              </w:r>
            </w:hyperlink>
            <w:r w:rsidRPr="00FD5A10">
              <w:rPr>
                <w:sz w:val="16"/>
                <w:szCs w:val="16"/>
              </w:rPr>
              <w:t>)</w:t>
            </w:r>
          </w:p>
        </w:tc>
      </w:tr>
      <w:tr w:rsidR="000705F7" w:rsidRPr="005F6120" w14:paraId="1908D83D" w14:textId="77777777" w:rsidTr="005F6120">
        <w:tc>
          <w:tcPr>
            <w:tcW w:w="0" w:type="auto"/>
            <w:hideMark/>
          </w:tcPr>
          <w:p w14:paraId="5A64FC7D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Quoting &amp; commercial OR</w:t>
            </w:r>
          </w:p>
        </w:tc>
        <w:tc>
          <w:tcPr>
            <w:tcW w:w="0" w:type="auto"/>
            <w:hideMark/>
          </w:tcPr>
          <w:p w14:paraId="6F37212C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b/>
                <w:bCs/>
                <w:sz w:val="16"/>
                <w:szCs w:val="16"/>
              </w:rPr>
              <w:t>Quote/Estimate Optimization for Ad-hoc mods &amp; warranty work</w:t>
            </w:r>
          </w:p>
        </w:tc>
        <w:tc>
          <w:tcPr>
            <w:tcW w:w="0" w:type="auto"/>
            <w:hideMark/>
          </w:tcPr>
          <w:p w14:paraId="3100860D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For modifications/non-routines: generate probabilistic cost &amp; TAT distributions, then optimize quote terms (price, lead time, option bundles) aligned to capacity constraints and margin targets.</w:t>
            </w:r>
          </w:p>
        </w:tc>
        <w:tc>
          <w:tcPr>
            <w:tcW w:w="0" w:type="auto"/>
            <w:hideMark/>
          </w:tcPr>
          <w:p w14:paraId="7C237E4E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b/>
                <w:bCs/>
                <w:sz w:val="16"/>
                <w:szCs w:val="16"/>
              </w:rPr>
              <w:t>Data:</w:t>
            </w:r>
            <w:r w:rsidRPr="00FD5A10">
              <w:rPr>
                <w:sz w:val="16"/>
                <w:szCs w:val="16"/>
              </w:rPr>
              <w:t xml:space="preserve"> historical estimates vs actuals, work scope drivers, engineering data, contract/warranty rules. </w:t>
            </w:r>
            <w:r w:rsidRPr="00FD5A10">
              <w:rPr>
                <w:b/>
                <w:bCs/>
                <w:sz w:val="16"/>
                <w:szCs w:val="16"/>
              </w:rPr>
              <w:t>AI:</w:t>
            </w:r>
            <w:r w:rsidRPr="00FD5A10">
              <w:rPr>
                <w:sz w:val="16"/>
                <w:szCs w:val="16"/>
              </w:rPr>
              <w:t xml:space="preserve"> cost/TAT prediction with uncertainty. </w:t>
            </w:r>
            <w:r w:rsidRPr="00FD5A10">
              <w:rPr>
                <w:b/>
                <w:bCs/>
                <w:sz w:val="16"/>
                <w:szCs w:val="16"/>
              </w:rPr>
              <w:t>OR:</w:t>
            </w:r>
            <w:r w:rsidRPr="00FD5A10">
              <w:rPr>
                <w:sz w:val="16"/>
                <w:szCs w:val="16"/>
              </w:rPr>
              <w:t xml:space="preserve"> capacity-aware pricing/commitment optimization.</w:t>
            </w:r>
          </w:p>
        </w:tc>
        <w:tc>
          <w:tcPr>
            <w:tcW w:w="0" w:type="auto"/>
            <w:hideMark/>
          </w:tcPr>
          <w:p w14:paraId="78B17184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 xml:space="preserve">Quoting microservice; integration to CRM/contract </w:t>
            </w:r>
            <w:proofErr w:type="spellStart"/>
            <w:r w:rsidRPr="00FD5A10">
              <w:rPr>
                <w:sz w:val="16"/>
                <w:szCs w:val="16"/>
              </w:rPr>
              <w:t>mgmt</w:t>
            </w:r>
            <w:proofErr w:type="spellEnd"/>
            <w:r w:rsidRPr="00FD5A10">
              <w:rPr>
                <w:sz w:val="16"/>
                <w:szCs w:val="16"/>
              </w:rPr>
              <w:t>; governance for approval thresholds.</w:t>
            </w:r>
          </w:p>
        </w:tc>
        <w:tc>
          <w:tcPr>
            <w:tcW w:w="0" w:type="auto"/>
            <w:hideMark/>
          </w:tcPr>
          <w:p w14:paraId="4A5CC678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Medium</w:t>
            </w:r>
          </w:p>
        </w:tc>
        <w:tc>
          <w:tcPr>
            <w:tcW w:w="0" w:type="auto"/>
            <w:hideMark/>
          </w:tcPr>
          <w:p w14:paraId="6436CAA0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Ties to “O&amp;A estimates and approval” and “warranty and claim management” in MRO processes.</w:t>
            </w:r>
          </w:p>
        </w:tc>
        <w:tc>
          <w:tcPr>
            <w:tcW w:w="0" w:type="auto"/>
            <w:hideMark/>
          </w:tcPr>
          <w:p w14:paraId="25083E95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Differentiator: STE becomes “fast, accurate, and reliable” in commitments—critical for large customers with long-term contracts.</w:t>
            </w:r>
          </w:p>
        </w:tc>
        <w:tc>
          <w:tcPr>
            <w:tcW w:w="0" w:type="auto"/>
            <w:hideMark/>
          </w:tcPr>
          <w:p w14:paraId="4855A788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 xml:space="preserve">Air France notes it entered predictive/prescriptive AI in maintenance with </w:t>
            </w:r>
            <w:proofErr w:type="spellStart"/>
            <w:r w:rsidRPr="00FD5A10">
              <w:rPr>
                <w:sz w:val="16"/>
                <w:szCs w:val="16"/>
              </w:rPr>
              <w:t>Prognos</w:t>
            </w:r>
            <w:proofErr w:type="spellEnd"/>
            <w:r w:rsidRPr="00FD5A10">
              <w:rPr>
                <w:sz w:val="16"/>
                <w:szCs w:val="16"/>
              </w:rPr>
              <w:t>—showing commercial value of predictive/prescriptive maintenance analytics. (</w:t>
            </w:r>
            <w:proofErr w:type="spellStart"/>
            <w:r w:rsidRPr="00FD5A10">
              <w:rPr>
                <w:sz w:val="16"/>
                <w:szCs w:val="16"/>
              </w:rPr>
              <w:fldChar w:fldCharType="begin"/>
            </w:r>
            <w:r w:rsidRPr="00FD5A10">
              <w:rPr>
                <w:sz w:val="16"/>
                <w:szCs w:val="16"/>
              </w:rPr>
              <w:instrText>HYPERLINK "https://corporate.airfrance.com/en/news/how-air-france-using-artificial-intelligence-ai-optimize-its-business-activities-and-improve" \o "https://corporate.airfrance.com/en/news/how-air-france-using-artificial-intelligence-ai-optimize-its-business-activities-and-improve"</w:instrText>
            </w:r>
            <w:r w:rsidRPr="00FD5A10">
              <w:rPr>
                <w:sz w:val="16"/>
                <w:szCs w:val="16"/>
              </w:rPr>
            </w:r>
            <w:r w:rsidRPr="00FD5A10">
              <w:rPr>
                <w:sz w:val="16"/>
                <w:szCs w:val="16"/>
              </w:rPr>
              <w:fldChar w:fldCharType="separate"/>
            </w:r>
            <w:r w:rsidRPr="00FD5A10">
              <w:rPr>
                <w:rStyle w:val="Hyperlink"/>
                <w:sz w:val="16"/>
                <w:szCs w:val="16"/>
              </w:rPr>
              <w:t>Airfrance</w:t>
            </w:r>
            <w:proofErr w:type="spellEnd"/>
            <w:r w:rsidRPr="00FD5A10">
              <w:rPr>
                <w:rStyle w:val="Hyperlink"/>
                <w:sz w:val="16"/>
                <w:szCs w:val="16"/>
              </w:rPr>
              <w:t xml:space="preserve"> Corporate</w:t>
            </w:r>
            <w:r w:rsidRPr="00FD5A10">
              <w:rPr>
                <w:sz w:val="16"/>
                <w:szCs w:val="16"/>
              </w:rPr>
              <w:fldChar w:fldCharType="end"/>
            </w:r>
            <w:r w:rsidRPr="00FD5A10">
              <w:rPr>
                <w:sz w:val="16"/>
                <w:szCs w:val="16"/>
              </w:rPr>
              <w:t>)</w:t>
            </w:r>
          </w:p>
        </w:tc>
      </w:tr>
    </w:tbl>
    <w:p w14:paraId="035C48BF" w14:textId="77777777" w:rsidR="00FD5A10" w:rsidRPr="00FD5A10" w:rsidRDefault="00000000" w:rsidP="006C25D3">
      <w:pPr>
        <w:spacing w:beforeLines="60" w:before="144" w:after="0" w:line="240" w:lineRule="auto"/>
        <w:rPr>
          <w:sz w:val="20"/>
          <w:szCs w:val="20"/>
        </w:rPr>
      </w:pPr>
      <w:r>
        <w:rPr>
          <w:sz w:val="20"/>
          <w:szCs w:val="20"/>
        </w:rPr>
        <w:pict w14:anchorId="4ED4B50D">
          <v:rect id="_x0000_i1029" style="width:0;height:1.5pt" o:hralign="center" o:hrstd="t" o:hr="t" fillcolor="#a0a0a0" stroked="f"/>
        </w:pict>
      </w:r>
    </w:p>
    <w:p w14:paraId="065F7DCA" w14:textId="77777777" w:rsidR="00FD5A10" w:rsidRPr="00FD5A10" w:rsidRDefault="00FD5A10" w:rsidP="006C25D3">
      <w:pPr>
        <w:pStyle w:val="Heading3"/>
        <w:spacing w:beforeLines="60" w:before="144" w:after="0" w:line="240" w:lineRule="auto"/>
      </w:pPr>
      <w:bookmarkStart w:id="9" w:name="_Toc221123501"/>
      <w:r w:rsidRPr="00FD5A10">
        <w:t>2.4 Frontier: OR Copilots &amp; Agentic Decision Automation</w:t>
      </w:r>
      <w:bookmarkEnd w:id="9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1421"/>
        <w:gridCol w:w="2364"/>
        <w:gridCol w:w="2667"/>
        <w:gridCol w:w="2052"/>
        <w:gridCol w:w="705"/>
        <w:gridCol w:w="1855"/>
        <w:gridCol w:w="1814"/>
        <w:gridCol w:w="1643"/>
      </w:tblGrid>
      <w:tr w:rsidR="000705F7" w:rsidRPr="00B55935" w14:paraId="027705BA" w14:textId="77777777" w:rsidTr="005F6120">
        <w:trPr>
          <w:tblHeader/>
        </w:trPr>
        <w:tc>
          <w:tcPr>
            <w:tcW w:w="0" w:type="auto"/>
            <w:shd w:val="clear" w:color="auto" w:fill="7030A0"/>
            <w:hideMark/>
          </w:tcPr>
          <w:p w14:paraId="18695CEB" w14:textId="77777777" w:rsidR="00FD5A10" w:rsidRPr="00FD5A10" w:rsidRDefault="00FD5A10" w:rsidP="006C25D3">
            <w:pPr>
              <w:spacing w:beforeLines="60" w:before="144" w:after="0" w:line="240" w:lineRule="auto"/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FD5A10">
              <w:rPr>
                <w:b/>
                <w:bCs/>
                <w:color w:val="FFFFFF" w:themeColor="background1"/>
                <w:sz w:val="16"/>
                <w:szCs w:val="16"/>
              </w:rPr>
              <w:t>Area</w:t>
            </w:r>
          </w:p>
        </w:tc>
        <w:tc>
          <w:tcPr>
            <w:tcW w:w="0" w:type="auto"/>
            <w:shd w:val="clear" w:color="auto" w:fill="7030A0"/>
            <w:hideMark/>
          </w:tcPr>
          <w:p w14:paraId="1D1E4F22" w14:textId="77777777" w:rsidR="00FD5A10" w:rsidRPr="00FD5A10" w:rsidRDefault="00FD5A10" w:rsidP="006C25D3">
            <w:pPr>
              <w:spacing w:beforeLines="60" w:before="144" w:after="0" w:line="240" w:lineRule="auto"/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FD5A10">
              <w:rPr>
                <w:b/>
                <w:bCs/>
                <w:color w:val="FFFFFF" w:themeColor="background1"/>
                <w:sz w:val="16"/>
                <w:szCs w:val="16"/>
              </w:rPr>
              <w:t>Initiative</w:t>
            </w:r>
          </w:p>
        </w:tc>
        <w:tc>
          <w:tcPr>
            <w:tcW w:w="0" w:type="auto"/>
            <w:shd w:val="clear" w:color="auto" w:fill="7030A0"/>
            <w:hideMark/>
          </w:tcPr>
          <w:p w14:paraId="2ECE81D3" w14:textId="77777777" w:rsidR="00FD5A10" w:rsidRPr="00FD5A10" w:rsidRDefault="00FD5A10" w:rsidP="006C25D3">
            <w:pPr>
              <w:spacing w:beforeLines="60" w:before="144" w:after="0" w:line="240" w:lineRule="auto"/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FD5A10">
              <w:rPr>
                <w:b/>
                <w:bCs/>
                <w:color w:val="FFFFFF" w:themeColor="background1"/>
                <w:sz w:val="16"/>
                <w:szCs w:val="16"/>
              </w:rPr>
              <w:t>Details</w:t>
            </w:r>
          </w:p>
        </w:tc>
        <w:tc>
          <w:tcPr>
            <w:tcW w:w="0" w:type="auto"/>
            <w:shd w:val="clear" w:color="auto" w:fill="7030A0"/>
            <w:hideMark/>
          </w:tcPr>
          <w:p w14:paraId="43575784" w14:textId="77777777" w:rsidR="00FD5A10" w:rsidRPr="00FD5A10" w:rsidRDefault="00FD5A10" w:rsidP="006C25D3">
            <w:pPr>
              <w:spacing w:beforeLines="60" w:before="144" w:after="0" w:line="240" w:lineRule="auto"/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FD5A10">
              <w:rPr>
                <w:b/>
                <w:bCs/>
                <w:color w:val="FFFFFF" w:themeColor="background1"/>
                <w:sz w:val="16"/>
                <w:szCs w:val="16"/>
              </w:rPr>
              <w:t>Data &amp; AI Requirements and Prerequisites</w:t>
            </w:r>
          </w:p>
        </w:tc>
        <w:tc>
          <w:tcPr>
            <w:tcW w:w="0" w:type="auto"/>
            <w:shd w:val="clear" w:color="auto" w:fill="7030A0"/>
            <w:hideMark/>
          </w:tcPr>
          <w:p w14:paraId="08C530F5" w14:textId="77777777" w:rsidR="00FD5A10" w:rsidRPr="00FD5A10" w:rsidRDefault="00FD5A10" w:rsidP="006C25D3">
            <w:pPr>
              <w:spacing w:beforeLines="60" w:before="144" w:after="0" w:line="240" w:lineRule="auto"/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FD5A10">
              <w:rPr>
                <w:b/>
                <w:bCs/>
                <w:color w:val="FFFFFF" w:themeColor="background1"/>
                <w:sz w:val="16"/>
                <w:szCs w:val="16"/>
              </w:rPr>
              <w:t>Architectural Considerations</w:t>
            </w:r>
          </w:p>
        </w:tc>
        <w:tc>
          <w:tcPr>
            <w:tcW w:w="0" w:type="auto"/>
            <w:shd w:val="clear" w:color="auto" w:fill="7030A0"/>
            <w:hideMark/>
          </w:tcPr>
          <w:p w14:paraId="0FF3DDDB" w14:textId="3B0E51F7" w:rsidR="00FD5A10" w:rsidRPr="00FD5A10" w:rsidRDefault="00FD5A10" w:rsidP="006C25D3">
            <w:pPr>
              <w:spacing w:beforeLines="60" w:before="144" w:after="0" w:line="240" w:lineRule="auto"/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FD5A10">
              <w:rPr>
                <w:b/>
                <w:bCs/>
                <w:color w:val="FFFFFF" w:themeColor="background1"/>
                <w:sz w:val="16"/>
                <w:szCs w:val="16"/>
              </w:rPr>
              <w:t>Overall Maturity</w:t>
            </w:r>
          </w:p>
        </w:tc>
        <w:tc>
          <w:tcPr>
            <w:tcW w:w="0" w:type="auto"/>
            <w:shd w:val="clear" w:color="auto" w:fill="7030A0"/>
            <w:hideMark/>
          </w:tcPr>
          <w:p w14:paraId="1992CC8A" w14:textId="77777777" w:rsidR="00FD5A10" w:rsidRPr="00FD5A10" w:rsidRDefault="00FD5A10" w:rsidP="006C25D3">
            <w:pPr>
              <w:spacing w:beforeLines="60" w:before="144" w:after="0" w:line="240" w:lineRule="auto"/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FD5A10">
              <w:rPr>
                <w:b/>
                <w:bCs/>
                <w:color w:val="FFFFFF" w:themeColor="background1"/>
                <w:sz w:val="16"/>
                <w:szCs w:val="16"/>
              </w:rPr>
              <w:t xml:space="preserve">Relationship </w:t>
            </w:r>
            <w:proofErr w:type="gramStart"/>
            <w:r w:rsidRPr="00FD5A10">
              <w:rPr>
                <w:b/>
                <w:bCs/>
                <w:color w:val="FFFFFF" w:themeColor="background1"/>
                <w:sz w:val="16"/>
                <w:szCs w:val="16"/>
              </w:rPr>
              <w:t>to</w:t>
            </w:r>
            <w:proofErr w:type="gramEnd"/>
            <w:r w:rsidRPr="00FD5A10">
              <w:rPr>
                <w:b/>
                <w:bCs/>
                <w:color w:val="FFFFFF" w:themeColor="background1"/>
                <w:sz w:val="16"/>
                <w:szCs w:val="16"/>
              </w:rPr>
              <w:t xml:space="preserve"> Current Initiatives</w:t>
            </w:r>
          </w:p>
        </w:tc>
        <w:tc>
          <w:tcPr>
            <w:tcW w:w="0" w:type="auto"/>
            <w:shd w:val="clear" w:color="auto" w:fill="7030A0"/>
            <w:hideMark/>
          </w:tcPr>
          <w:p w14:paraId="2FBD8387" w14:textId="77777777" w:rsidR="00FD5A10" w:rsidRPr="00FD5A10" w:rsidRDefault="00FD5A10" w:rsidP="006C25D3">
            <w:pPr>
              <w:spacing w:beforeLines="60" w:before="144" w:after="0" w:line="240" w:lineRule="auto"/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FD5A10">
              <w:rPr>
                <w:b/>
                <w:bCs/>
                <w:color w:val="FFFFFF" w:themeColor="background1"/>
                <w:sz w:val="16"/>
                <w:szCs w:val="16"/>
              </w:rPr>
              <w:t>Value Proposition</w:t>
            </w:r>
          </w:p>
        </w:tc>
        <w:tc>
          <w:tcPr>
            <w:tcW w:w="0" w:type="auto"/>
            <w:shd w:val="clear" w:color="auto" w:fill="7030A0"/>
            <w:hideMark/>
          </w:tcPr>
          <w:p w14:paraId="146BB121" w14:textId="77777777" w:rsidR="00FD5A10" w:rsidRPr="00FD5A10" w:rsidRDefault="00FD5A10" w:rsidP="006C25D3">
            <w:pPr>
              <w:spacing w:beforeLines="60" w:before="144" w:after="0" w:line="240" w:lineRule="auto"/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FD5A10">
              <w:rPr>
                <w:b/>
                <w:bCs/>
                <w:color w:val="FFFFFF" w:themeColor="background1"/>
                <w:sz w:val="16"/>
                <w:szCs w:val="16"/>
              </w:rPr>
              <w:t>Competitive References</w:t>
            </w:r>
          </w:p>
        </w:tc>
      </w:tr>
      <w:tr w:rsidR="000705F7" w:rsidRPr="00B55935" w14:paraId="30E0BCD2" w14:textId="77777777" w:rsidTr="005F6120">
        <w:tc>
          <w:tcPr>
            <w:tcW w:w="0" w:type="auto"/>
            <w:hideMark/>
          </w:tcPr>
          <w:p w14:paraId="2B234FAB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OR productivity</w:t>
            </w:r>
          </w:p>
        </w:tc>
        <w:tc>
          <w:tcPr>
            <w:tcW w:w="0" w:type="auto"/>
            <w:hideMark/>
          </w:tcPr>
          <w:p w14:paraId="04B41537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b/>
                <w:bCs/>
                <w:sz w:val="16"/>
                <w:szCs w:val="16"/>
              </w:rPr>
              <w:t>“Decision Optimization Copilot” for STE OR teams</w:t>
            </w:r>
          </w:p>
        </w:tc>
        <w:tc>
          <w:tcPr>
            <w:tcW w:w="0" w:type="auto"/>
            <w:hideMark/>
          </w:tcPr>
          <w:p w14:paraId="0B9E8B0B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LLM-based assistant to: translate business problems into optimization formulations, generate solver code, create test cases, run scenarios, and explain results in business language.</w:t>
            </w:r>
          </w:p>
        </w:tc>
        <w:tc>
          <w:tcPr>
            <w:tcW w:w="0" w:type="auto"/>
            <w:hideMark/>
          </w:tcPr>
          <w:p w14:paraId="5C48D0FA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b/>
                <w:bCs/>
                <w:sz w:val="16"/>
                <w:szCs w:val="16"/>
              </w:rPr>
              <w:t>Data:</w:t>
            </w:r>
            <w:r w:rsidRPr="00FD5A10">
              <w:rPr>
                <w:sz w:val="16"/>
                <w:szCs w:val="16"/>
              </w:rPr>
              <w:t xml:space="preserve"> canonical decision templates; historical scenarios; solver logs. </w:t>
            </w:r>
            <w:r w:rsidRPr="00FD5A10">
              <w:rPr>
                <w:b/>
                <w:bCs/>
                <w:sz w:val="16"/>
                <w:szCs w:val="16"/>
              </w:rPr>
              <w:t>AI:</w:t>
            </w:r>
            <w:r w:rsidRPr="00FD5A10">
              <w:rPr>
                <w:sz w:val="16"/>
                <w:szCs w:val="16"/>
              </w:rPr>
              <w:t xml:space="preserve"> LLM + tool use; optional fine-tuning on STE </w:t>
            </w:r>
            <w:proofErr w:type="spellStart"/>
            <w:proofErr w:type="gramStart"/>
            <w:r w:rsidRPr="00FD5A10">
              <w:rPr>
                <w:sz w:val="16"/>
                <w:szCs w:val="16"/>
              </w:rPr>
              <w:t>decisirereq</w:t>
            </w:r>
            <w:proofErr w:type="spellEnd"/>
            <w:r w:rsidRPr="00FD5A10">
              <w:rPr>
                <w:sz w:val="16"/>
                <w:szCs w:val="16"/>
              </w:rPr>
              <w:t>:*</w:t>
            </w:r>
            <w:proofErr w:type="gramEnd"/>
            <w:r w:rsidRPr="00FD5A10">
              <w:rPr>
                <w:sz w:val="16"/>
                <w:szCs w:val="16"/>
              </w:rPr>
              <w:t>* strong guardrails + validation because autogenerated models can be wrong.</w:t>
            </w:r>
          </w:p>
        </w:tc>
        <w:tc>
          <w:tcPr>
            <w:tcW w:w="0" w:type="auto"/>
            <w:hideMark/>
          </w:tcPr>
          <w:p w14:paraId="7085F88F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Agent orchestration + sandboxed execution; structured outputs; model verification steps; integration with OR model factory.</w:t>
            </w:r>
          </w:p>
        </w:tc>
        <w:tc>
          <w:tcPr>
            <w:tcW w:w="0" w:type="auto"/>
            <w:hideMark/>
          </w:tcPr>
          <w:p w14:paraId="5E9D7BCF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Low–Medium</w:t>
            </w:r>
          </w:p>
        </w:tc>
        <w:tc>
          <w:tcPr>
            <w:tcW w:w="0" w:type="auto"/>
            <w:hideMark/>
          </w:tcPr>
          <w:p w14:paraId="5AA3A9C3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proofErr w:type="gramStart"/>
            <w:r w:rsidRPr="00FD5A10">
              <w:rPr>
                <w:sz w:val="16"/>
                <w:szCs w:val="16"/>
              </w:rPr>
              <w:t>Complements</w:t>
            </w:r>
            <w:proofErr w:type="gramEnd"/>
            <w:r w:rsidRPr="00FD5A10">
              <w:rPr>
                <w:sz w:val="16"/>
                <w:szCs w:val="16"/>
              </w:rPr>
              <w:t xml:space="preserve"> Joule agents by addressing the </w:t>
            </w:r>
            <w:r w:rsidRPr="00FD5A10">
              <w:rPr>
                <w:b/>
                <w:bCs/>
                <w:sz w:val="16"/>
                <w:szCs w:val="16"/>
              </w:rPr>
              <w:t>OR expert bottleneck</w:t>
            </w:r>
            <w:r w:rsidRPr="00FD5A10">
              <w:rPr>
                <w:sz w:val="16"/>
                <w:szCs w:val="16"/>
              </w:rPr>
              <w:t xml:space="preserve"> and accelerating model development cycles.</w:t>
            </w:r>
          </w:p>
        </w:tc>
        <w:tc>
          <w:tcPr>
            <w:tcW w:w="0" w:type="auto"/>
            <w:hideMark/>
          </w:tcPr>
          <w:p w14:paraId="53B47774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Leadership play: STE can industrialize “OR at scale” faster than competitors by reducing dependence on scarce OR talent.</w:t>
            </w:r>
          </w:p>
        </w:tc>
        <w:tc>
          <w:tcPr>
            <w:tcW w:w="0" w:type="auto"/>
            <w:hideMark/>
          </w:tcPr>
          <w:p w14:paraId="4D578045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Research trend: “Decision Optimization CoPilot” vision and LLM-to-MILP synthesis. (</w:t>
            </w:r>
            <w:proofErr w:type="spellStart"/>
            <w:r w:rsidRPr="00FD5A10">
              <w:rPr>
                <w:sz w:val="16"/>
                <w:szCs w:val="16"/>
              </w:rPr>
              <w:fldChar w:fldCharType="begin"/>
            </w:r>
            <w:r w:rsidRPr="00FD5A10">
              <w:rPr>
                <w:sz w:val="16"/>
                <w:szCs w:val="16"/>
              </w:rPr>
              <w:instrText>HYPERLINK "https://arxiv.org/abs/2402.16269" \o "https://arxiv.org/abs/2402.16269"</w:instrText>
            </w:r>
            <w:r w:rsidRPr="00FD5A10">
              <w:rPr>
                <w:sz w:val="16"/>
                <w:szCs w:val="16"/>
              </w:rPr>
            </w:r>
            <w:r w:rsidRPr="00FD5A10">
              <w:rPr>
                <w:sz w:val="16"/>
                <w:szCs w:val="16"/>
              </w:rPr>
              <w:fldChar w:fldCharType="separate"/>
            </w:r>
            <w:r w:rsidRPr="00FD5A10">
              <w:rPr>
                <w:rStyle w:val="Hyperlink"/>
                <w:sz w:val="16"/>
                <w:szCs w:val="16"/>
              </w:rPr>
              <w:t>arXiv</w:t>
            </w:r>
            <w:proofErr w:type="spellEnd"/>
            <w:r w:rsidRPr="00FD5A10">
              <w:rPr>
                <w:sz w:val="16"/>
                <w:szCs w:val="16"/>
              </w:rPr>
              <w:fldChar w:fldCharType="end"/>
            </w:r>
            <w:r w:rsidRPr="00FD5A10">
              <w:rPr>
                <w:sz w:val="16"/>
                <w:szCs w:val="16"/>
              </w:rPr>
              <w:t>)</w:t>
            </w:r>
          </w:p>
        </w:tc>
      </w:tr>
      <w:tr w:rsidR="000705F7" w:rsidRPr="00B55935" w14:paraId="6B6219C9" w14:textId="77777777" w:rsidTr="005F6120">
        <w:tc>
          <w:tcPr>
            <w:tcW w:w="0" w:type="auto"/>
            <w:hideMark/>
          </w:tcPr>
          <w:p w14:paraId="38B89164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Agentic orchestration</w:t>
            </w:r>
          </w:p>
        </w:tc>
        <w:tc>
          <w:tcPr>
            <w:tcW w:w="0" w:type="auto"/>
            <w:hideMark/>
          </w:tcPr>
          <w:p w14:paraId="1BAE7FA6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b/>
                <w:bCs/>
                <w:sz w:val="16"/>
                <w:szCs w:val="16"/>
              </w:rPr>
              <w:t>Multi-agent “Operations Control Tower” (plan → solve → execute)</w:t>
            </w:r>
          </w:p>
        </w:tc>
        <w:tc>
          <w:tcPr>
            <w:tcW w:w="0" w:type="auto"/>
            <w:hideMark/>
          </w:tcPr>
          <w:p w14:paraId="1063C060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A set of agents that continuously monitor operational state, call predictive models, trigger optimization solves, and propose executable actions in SAP (with approvals).</w:t>
            </w:r>
          </w:p>
        </w:tc>
        <w:tc>
          <w:tcPr>
            <w:tcW w:w="0" w:type="auto"/>
            <w:hideMark/>
          </w:tcPr>
          <w:p w14:paraId="5DD7D7C6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b/>
                <w:bCs/>
                <w:sz w:val="16"/>
                <w:szCs w:val="16"/>
              </w:rPr>
              <w:t>Data:</w:t>
            </w:r>
            <w:r w:rsidRPr="00FD5A10">
              <w:rPr>
                <w:sz w:val="16"/>
                <w:szCs w:val="16"/>
              </w:rPr>
              <w:t xml:space="preserve"> event streams + SAP state + OT signals. </w:t>
            </w:r>
            <w:r w:rsidRPr="00FD5A10">
              <w:rPr>
                <w:b/>
                <w:bCs/>
                <w:sz w:val="16"/>
                <w:szCs w:val="16"/>
              </w:rPr>
              <w:t>AI:</w:t>
            </w:r>
            <w:r w:rsidRPr="00FD5A10">
              <w:rPr>
                <w:sz w:val="16"/>
                <w:szCs w:val="16"/>
              </w:rPr>
              <w:t xml:space="preserve"> tool-using agents; retrieval over policies and </w:t>
            </w:r>
            <w:proofErr w:type="spellStart"/>
            <w:r w:rsidRPr="00FD5A10">
              <w:rPr>
                <w:sz w:val="16"/>
                <w:szCs w:val="16"/>
              </w:rPr>
              <w:t>confor</w:t>
            </w:r>
            <w:proofErr w:type="spellEnd"/>
            <w:r w:rsidRPr="00FD5A10">
              <w:rPr>
                <w:sz w:val="16"/>
                <w:szCs w:val="16"/>
              </w:rPr>
              <w:t xml:space="preserve"> safety checks.</w:t>
            </w:r>
          </w:p>
        </w:tc>
        <w:tc>
          <w:tcPr>
            <w:tcW w:w="0" w:type="auto"/>
            <w:hideMark/>
          </w:tcPr>
          <w:p w14:paraId="3C7DA9E9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 xml:space="preserve">Cross-platform orchestration; strict </w:t>
            </w:r>
            <w:proofErr w:type="spellStart"/>
            <w:r w:rsidRPr="00FD5A10">
              <w:rPr>
                <w:sz w:val="16"/>
                <w:szCs w:val="16"/>
              </w:rPr>
              <w:t>permissioning</w:t>
            </w:r>
            <w:proofErr w:type="spellEnd"/>
            <w:r w:rsidRPr="00FD5A10">
              <w:rPr>
                <w:sz w:val="16"/>
                <w:szCs w:val="16"/>
              </w:rPr>
              <w:t>; action logging; human-in-loop “two-person rule” for high-impact actions.</w:t>
            </w:r>
          </w:p>
        </w:tc>
        <w:tc>
          <w:tcPr>
            <w:tcW w:w="0" w:type="auto"/>
            <w:hideMark/>
          </w:tcPr>
          <w:p w14:paraId="3BEC2776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Medium</w:t>
            </w:r>
          </w:p>
        </w:tc>
        <w:tc>
          <w:tcPr>
            <w:tcW w:w="0" w:type="auto"/>
            <w:hideMark/>
          </w:tcPr>
          <w:p w14:paraId="6DB2AF35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 xml:space="preserve">Extends “impact analysis” into controlled </w:t>
            </w:r>
            <w:proofErr w:type="gramStart"/>
            <w:r w:rsidRPr="00FD5A10">
              <w:rPr>
                <w:b/>
                <w:bCs/>
                <w:sz w:val="16"/>
                <w:szCs w:val="16"/>
              </w:rPr>
              <w:t>closed-loop</w:t>
            </w:r>
            <w:proofErr w:type="gramEnd"/>
            <w:r w:rsidRPr="00FD5A10">
              <w:rPr>
                <w:b/>
                <w:bCs/>
                <w:sz w:val="16"/>
                <w:szCs w:val="16"/>
              </w:rPr>
              <w:t xml:space="preserve"> decisioning</w:t>
            </w:r>
            <w:r w:rsidRPr="00FD5A10">
              <w:rPr>
                <w:sz w:val="16"/>
                <w:szCs w:val="16"/>
              </w:rPr>
              <w:t>.</w:t>
            </w:r>
          </w:p>
        </w:tc>
        <w:tc>
          <w:tcPr>
            <w:tcW w:w="0" w:type="auto"/>
            <w:hideMark/>
          </w:tcPr>
          <w:p w14:paraId="7AF8802F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 xml:space="preserve">Establishes STE as leader in </w:t>
            </w:r>
            <w:r w:rsidRPr="00FD5A10">
              <w:rPr>
                <w:b/>
                <w:bCs/>
                <w:sz w:val="16"/>
                <w:szCs w:val="16"/>
              </w:rPr>
              <w:t>agentic decision intelligence</w:t>
            </w:r>
            <w:r w:rsidRPr="00FD5A10">
              <w:rPr>
                <w:sz w:val="16"/>
                <w:szCs w:val="16"/>
              </w:rPr>
              <w:t xml:space="preserve"> in industrial operations (beyond chat-based copilots).</w:t>
            </w:r>
          </w:p>
        </w:tc>
        <w:tc>
          <w:tcPr>
            <w:tcW w:w="0" w:type="auto"/>
            <w:hideMark/>
          </w:tcPr>
          <w:p w14:paraId="2A5A75B3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Agentic AI trend: moving from copilots to autonomous workflow execution. (</w:t>
            </w:r>
            <w:hyperlink r:id="rId37" w:tooltip="https://www.mckinsey.com/capabilities/quantumblack/our-insights/seizing-the-agentic-ai-advantage" w:history="1">
              <w:r w:rsidRPr="00FD5A10">
                <w:rPr>
                  <w:rStyle w:val="Hyperlink"/>
                  <w:sz w:val="16"/>
                  <w:szCs w:val="16"/>
                </w:rPr>
                <w:t>McKinsey &amp; Company</w:t>
              </w:r>
            </w:hyperlink>
            <w:r w:rsidRPr="00FD5A10">
              <w:rPr>
                <w:sz w:val="16"/>
                <w:szCs w:val="16"/>
              </w:rPr>
              <w:t>)</w:t>
            </w:r>
          </w:p>
        </w:tc>
      </w:tr>
    </w:tbl>
    <w:p w14:paraId="2D8411FB" w14:textId="77777777" w:rsidR="00FD5A10" w:rsidRPr="00FD5A10" w:rsidRDefault="00000000" w:rsidP="006C25D3">
      <w:pPr>
        <w:spacing w:beforeLines="60" w:before="144" w:after="0" w:line="240" w:lineRule="auto"/>
        <w:rPr>
          <w:sz w:val="20"/>
          <w:szCs w:val="20"/>
        </w:rPr>
      </w:pPr>
      <w:r>
        <w:rPr>
          <w:sz w:val="20"/>
          <w:szCs w:val="20"/>
        </w:rPr>
        <w:lastRenderedPageBreak/>
        <w:pict w14:anchorId="513295CE">
          <v:rect id="_x0000_i1030" style="width:0;height:1.5pt" o:hralign="center" o:hrstd="t" o:hr="t" fillcolor="#a0a0a0" stroked="f"/>
        </w:pict>
      </w:r>
    </w:p>
    <w:p w14:paraId="07B02E02" w14:textId="77777777" w:rsidR="00FD5A10" w:rsidRDefault="00FD5A10" w:rsidP="006C25D3">
      <w:pPr>
        <w:spacing w:beforeLines="60" w:before="144" w:after="0" w:line="240" w:lineRule="auto"/>
        <w:rPr>
          <w:b/>
          <w:bCs/>
          <w:sz w:val="20"/>
          <w:szCs w:val="20"/>
        </w:rPr>
        <w:sectPr w:rsidR="00FD5A10" w:rsidSect="000705F7">
          <w:pgSz w:w="15840" w:h="12240" w:orient="landscape"/>
          <w:pgMar w:top="720" w:right="144" w:bottom="720" w:left="144" w:header="720" w:footer="720" w:gutter="0"/>
          <w:cols w:space="720"/>
          <w:docGrid w:linePitch="360"/>
        </w:sectPr>
      </w:pPr>
    </w:p>
    <w:p w14:paraId="3EB29BA2" w14:textId="77777777" w:rsidR="00FD5A10" w:rsidRPr="00FD5A10" w:rsidRDefault="00FD5A10" w:rsidP="006C25D3">
      <w:pPr>
        <w:pStyle w:val="Heading1"/>
        <w:spacing w:beforeLines="60" w:before="144" w:after="0" w:line="240" w:lineRule="auto"/>
      </w:pPr>
      <w:bookmarkStart w:id="10" w:name="_Toc221123502"/>
      <w:r w:rsidRPr="00FD5A10">
        <w:lastRenderedPageBreak/>
        <w:t>3. AI for Civil Aviation Maintenance, Repair and Overhaul (CA MRO) Operations</w:t>
      </w:r>
      <w:bookmarkEnd w:id="10"/>
    </w:p>
    <w:p w14:paraId="65095A56" w14:textId="77777777" w:rsidR="00FD5A10" w:rsidRPr="00FD5A10" w:rsidRDefault="00FD5A10" w:rsidP="006C25D3">
      <w:pPr>
        <w:pStyle w:val="Heading2"/>
        <w:spacing w:beforeLines="60" w:before="144" w:after="0" w:line="240" w:lineRule="auto"/>
      </w:pPr>
      <w:bookmarkStart w:id="11" w:name="_Toc221123503"/>
      <w:r w:rsidRPr="00FD5A10">
        <w:t>Industry AI Trends</w:t>
      </w:r>
      <w:bookmarkEnd w:id="11"/>
    </w:p>
    <w:p w14:paraId="32DB6FD5" w14:textId="77777777" w:rsidR="00FD5A10" w:rsidRPr="00FD5A10" w:rsidRDefault="00FD5A10" w:rsidP="006C25D3">
      <w:pPr>
        <w:numPr>
          <w:ilvl w:val="0"/>
          <w:numId w:val="4"/>
        </w:numPr>
        <w:spacing w:beforeLines="60" w:before="144" w:after="0" w:line="240" w:lineRule="auto"/>
        <w:rPr>
          <w:sz w:val="20"/>
          <w:szCs w:val="20"/>
        </w:rPr>
      </w:pPr>
      <w:proofErr w:type="spellStart"/>
      <w:r w:rsidRPr="00FD5A10">
        <w:rPr>
          <w:b/>
          <w:bCs/>
          <w:sz w:val="20"/>
          <w:szCs w:val="20"/>
        </w:rPr>
        <w:t>Platformization</w:t>
      </w:r>
      <w:proofErr w:type="spellEnd"/>
      <w:r w:rsidRPr="00FD5A10">
        <w:rPr>
          <w:b/>
          <w:bCs/>
          <w:sz w:val="20"/>
          <w:szCs w:val="20"/>
        </w:rPr>
        <w:t xml:space="preserve"> of TechOps is the leadership pattern</w:t>
      </w:r>
      <w:r w:rsidRPr="00FD5A10">
        <w:rPr>
          <w:sz w:val="20"/>
          <w:szCs w:val="20"/>
        </w:rPr>
        <w:br/>
        <w:t xml:space="preserve">Lufthansa Technik positions </w:t>
      </w:r>
      <w:r w:rsidRPr="00FD5A10">
        <w:rPr>
          <w:b/>
          <w:bCs/>
          <w:sz w:val="20"/>
          <w:szCs w:val="20"/>
        </w:rPr>
        <w:t>AVIATAR</w:t>
      </w:r>
      <w:r w:rsidRPr="00FD5A10">
        <w:rPr>
          <w:sz w:val="20"/>
          <w:szCs w:val="20"/>
        </w:rPr>
        <w:t xml:space="preserve"> as a digital platform for the aviation industry with modular apps across the TechOps value chain. (</w:t>
      </w:r>
      <w:hyperlink r:id="rId38" w:tooltip="https://www.lufthansa-technik.com/en/aviatar" w:history="1">
        <w:r w:rsidRPr="00FD5A10">
          <w:rPr>
            <w:rStyle w:val="Hyperlink"/>
            <w:sz w:val="20"/>
            <w:szCs w:val="20"/>
          </w:rPr>
          <w:t>Lufthansa Technik</w:t>
        </w:r>
      </w:hyperlink>
      <w:r w:rsidRPr="00FD5A10">
        <w:rPr>
          <w:sz w:val="20"/>
          <w:szCs w:val="20"/>
        </w:rPr>
        <w:t>)</w:t>
      </w:r>
    </w:p>
    <w:p w14:paraId="275E0902" w14:textId="77777777" w:rsidR="00FD5A10" w:rsidRPr="00FD5A10" w:rsidRDefault="00FD5A10" w:rsidP="006C25D3">
      <w:pPr>
        <w:numPr>
          <w:ilvl w:val="0"/>
          <w:numId w:val="4"/>
        </w:numPr>
        <w:spacing w:beforeLines="60" w:before="144" w:after="0" w:line="240" w:lineRule="auto"/>
        <w:rPr>
          <w:sz w:val="20"/>
          <w:szCs w:val="20"/>
        </w:rPr>
      </w:pPr>
      <w:r w:rsidRPr="00FD5A10">
        <w:rPr>
          <w:b/>
          <w:bCs/>
          <w:sz w:val="20"/>
          <w:szCs w:val="20"/>
        </w:rPr>
        <w:t>OEM-led data platforms are expanding from analytics to operational integration</w:t>
      </w:r>
      <w:r w:rsidRPr="00FD5A10">
        <w:rPr>
          <w:sz w:val="20"/>
          <w:szCs w:val="20"/>
        </w:rPr>
        <w:br/>
        <w:t>Airbus Skywise has evolved as a data + application platform; Aviation Week notes expanding tools to enable more advanced actions, simulation, and real-time integration into MRO IT systems. (</w:t>
      </w:r>
      <w:hyperlink r:id="rId39" w:tooltip="https://aviationweek.com/mro/emerging-technologies/airbus-enhances-skywise-mro-capabilities" w:history="1">
        <w:r w:rsidRPr="00FD5A10">
          <w:rPr>
            <w:rStyle w:val="Hyperlink"/>
            <w:sz w:val="20"/>
            <w:szCs w:val="20"/>
          </w:rPr>
          <w:t>Aviation Week Network</w:t>
        </w:r>
      </w:hyperlink>
      <w:r w:rsidRPr="00FD5A10">
        <w:rPr>
          <w:sz w:val="20"/>
          <w:szCs w:val="20"/>
        </w:rPr>
        <w:t>)</w:t>
      </w:r>
    </w:p>
    <w:p w14:paraId="5D8C6844" w14:textId="77777777" w:rsidR="00FD5A10" w:rsidRPr="00FD5A10" w:rsidRDefault="00FD5A10" w:rsidP="006C25D3">
      <w:pPr>
        <w:numPr>
          <w:ilvl w:val="0"/>
          <w:numId w:val="4"/>
        </w:numPr>
        <w:spacing w:beforeLines="60" w:before="144" w:after="0" w:line="240" w:lineRule="auto"/>
        <w:rPr>
          <w:sz w:val="20"/>
          <w:szCs w:val="20"/>
        </w:rPr>
      </w:pPr>
      <w:r w:rsidRPr="00FD5A10">
        <w:rPr>
          <w:b/>
          <w:bCs/>
          <w:sz w:val="20"/>
          <w:szCs w:val="20"/>
        </w:rPr>
        <w:t>Ecosystem alliances are emerging (OEM + MRO + software provider)</w:t>
      </w:r>
      <w:r w:rsidRPr="00FD5A10">
        <w:rPr>
          <w:sz w:val="20"/>
          <w:szCs w:val="20"/>
        </w:rPr>
        <w:br/>
        <w:t>Airbus explicitly describes Skywise Predictive Maintenance as powered by a “Digital Alliance” combining Airbus (OEM), Delta TechOps (MRO expertise), and GE Digital (software). (</w:t>
      </w:r>
      <w:hyperlink r:id="rId40" w:tooltip="https://www.aircraft.airbus.com/en/newsroom/press-releases/2023-06-vueling-chooses-skywise-predictive-maintenance-powered-by-the" w:history="1">
        <w:r w:rsidRPr="00FD5A10">
          <w:rPr>
            <w:rStyle w:val="Hyperlink"/>
            <w:sz w:val="20"/>
            <w:szCs w:val="20"/>
          </w:rPr>
          <w:t>Airbus Aircraft</w:t>
        </w:r>
      </w:hyperlink>
      <w:r w:rsidRPr="00FD5A10">
        <w:rPr>
          <w:sz w:val="20"/>
          <w:szCs w:val="20"/>
        </w:rPr>
        <w:t>)</w:t>
      </w:r>
    </w:p>
    <w:p w14:paraId="6E88F109" w14:textId="77777777" w:rsidR="00FD5A10" w:rsidRPr="00FD5A10" w:rsidRDefault="00FD5A10" w:rsidP="006C25D3">
      <w:pPr>
        <w:numPr>
          <w:ilvl w:val="0"/>
          <w:numId w:val="4"/>
        </w:numPr>
        <w:spacing w:beforeLines="60" w:before="144" w:after="0" w:line="240" w:lineRule="auto"/>
        <w:rPr>
          <w:sz w:val="20"/>
          <w:szCs w:val="20"/>
        </w:rPr>
      </w:pPr>
      <w:r w:rsidRPr="00FD5A10">
        <w:rPr>
          <w:b/>
          <w:bCs/>
          <w:sz w:val="20"/>
          <w:szCs w:val="20"/>
        </w:rPr>
        <w:t>Predictive → prescriptive maintenance is now table stakes for leaders</w:t>
      </w:r>
      <w:r w:rsidRPr="00FD5A10">
        <w:rPr>
          <w:sz w:val="20"/>
          <w:szCs w:val="20"/>
        </w:rPr>
        <w:br/>
        <w:t>Air France states it developed a predictive maintenance solution (“</w:t>
      </w:r>
      <w:proofErr w:type="spellStart"/>
      <w:r w:rsidRPr="00FD5A10">
        <w:rPr>
          <w:sz w:val="20"/>
          <w:szCs w:val="20"/>
        </w:rPr>
        <w:t>Prognos</w:t>
      </w:r>
      <w:proofErr w:type="spellEnd"/>
      <w:r w:rsidRPr="00FD5A10">
        <w:rPr>
          <w:sz w:val="20"/>
          <w:szCs w:val="20"/>
        </w:rPr>
        <w:t>”) used by 80+ airlines and describes it as an entry into predictive and prescriptive AI. (</w:t>
      </w:r>
      <w:proofErr w:type="spellStart"/>
      <w:r w:rsidRPr="00FD5A10">
        <w:rPr>
          <w:sz w:val="20"/>
          <w:szCs w:val="20"/>
        </w:rPr>
        <w:fldChar w:fldCharType="begin"/>
      </w:r>
      <w:r w:rsidRPr="00FD5A10">
        <w:rPr>
          <w:sz w:val="20"/>
          <w:szCs w:val="20"/>
        </w:rPr>
        <w:instrText>HYPERLINK "https://corporate.airfrance.com/en/news/how-air-france-using-artificial-intelligence-ai-optimize-its-business-activities-and-improve" \o "https://corporate.airfrance.com/en/news/how-air-france-using-artificial-intelligence-ai-optimize-its-business-activities-and-improve"</w:instrText>
      </w:r>
      <w:r w:rsidRPr="00FD5A10">
        <w:rPr>
          <w:sz w:val="20"/>
          <w:szCs w:val="20"/>
        </w:rPr>
      </w:r>
      <w:r w:rsidRPr="00FD5A10">
        <w:rPr>
          <w:sz w:val="20"/>
          <w:szCs w:val="20"/>
        </w:rPr>
        <w:fldChar w:fldCharType="separate"/>
      </w:r>
      <w:r w:rsidRPr="00FD5A10">
        <w:rPr>
          <w:rStyle w:val="Hyperlink"/>
          <w:sz w:val="20"/>
          <w:szCs w:val="20"/>
        </w:rPr>
        <w:t>Airfrance</w:t>
      </w:r>
      <w:proofErr w:type="spellEnd"/>
      <w:r w:rsidRPr="00FD5A10">
        <w:rPr>
          <w:rStyle w:val="Hyperlink"/>
          <w:sz w:val="20"/>
          <w:szCs w:val="20"/>
        </w:rPr>
        <w:t xml:space="preserve"> Corporate</w:t>
      </w:r>
      <w:r w:rsidRPr="00FD5A10">
        <w:rPr>
          <w:sz w:val="20"/>
          <w:szCs w:val="20"/>
        </w:rPr>
        <w:fldChar w:fldCharType="end"/>
      </w:r>
      <w:r w:rsidRPr="00FD5A10">
        <w:rPr>
          <w:sz w:val="20"/>
          <w:szCs w:val="20"/>
        </w:rPr>
        <w:t>)</w:t>
      </w:r>
    </w:p>
    <w:p w14:paraId="1693DB89" w14:textId="77777777" w:rsidR="00FD5A10" w:rsidRPr="00FD5A10" w:rsidRDefault="00FD5A10" w:rsidP="006C25D3">
      <w:pPr>
        <w:numPr>
          <w:ilvl w:val="0"/>
          <w:numId w:val="4"/>
        </w:numPr>
        <w:spacing w:beforeLines="60" w:before="144" w:after="0" w:line="240" w:lineRule="auto"/>
        <w:rPr>
          <w:sz w:val="20"/>
          <w:szCs w:val="20"/>
        </w:rPr>
      </w:pPr>
      <w:r w:rsidRPr="00FD5A10">
        <w:rPr>
          <w:b/>
          <w:bCs/>
          <w:sz w:val="20"/>
          <w:szCs w:val="20"/>
        </w:rPr>
        <w:t>Condition monitoring and health management is being industrialized by OEMs</w:t>
      </w:r>
      <w:r w:rsidRPr="00FD5A10">
        <w:rPr>
          <w:sz w:val="20"/>
          <w:szCs w:val="20"/>
        </w:rPr>
        <w:br/>
        <w:t>Rolls</w:t>
      </w:r>
      <w:r w:rsidRPr="00FD5A10">
        <w:rPr>
          <w:sz w:val="20"/>
          <w:szCs w:val="20"/>
        </w:rPr>
        <w:noBreakHyphen/>
        <w:t>Royce markets Engine Health Monitoring analyzing data from every engine/flight to recommend optimized maintenance and improve availability. (</w:t>
      </w:r>
      <w:hyperlink r:id="rId41" w:tooltip="https://www.rolls-royce.com/products-and-services/civil-aerospace/services/ehm.aspx" w:history="1">
        <w:r w:rsidRPr="00FD5A10">
          <w:rPr>
            <w:rStyle w:val="Hyperlink"/>
            <w:sz w:val="20"/>
            <w:szCs w:val="20"/>
          </w:rPr>
          <w:t>Rolls-Royce</w:t>
        </w:r>
      </w:hyperlink>
      <w:r w:rsidRPr="00FD5A10">
        <w:rPr>
          <w:sz w:val="20"/>
          <w:szCs w:val="20"/>
        </w:rPr>
        <w:t>)</w:t>
      </w:r>
    </w:p>
    <w:p w14:paraId="4159D496" w14:textId="77777777" w:rsidR="00FD5A10" w:rsidRPr="00FD5A10" w:rsidRDefault="00FD5A10" w:rsidP="006C25D3">
      <w:pPr>
        <w:numPr>
          <w:ilvl w:val="0"/>
          <w:numId w:val="4"/>
        </w:numPr>
        <w:spacing w:beforeLines="60" w:before="144" w:after="0" w:line="240" w:lineRule="auto"/>
        <w:rPr>
          <w:sz w:val="20"/>
          <w:szCs w:val="20"/>
        </w:rPr>
      </w:pPr>
      <w:r w:rsidRPr="00FD5A10">
        <w:rPr>
          <w:b/>
          <w:bCs/>
          <w:sz w:val="20"/>
          <w:szCs w:val="20"/>
        </w:rPr>
        <w:t>Inspection automation is moving from pilots to operational programs</w:t>
      </w:r>
      <w:r w:rsidRPr="00FD5A10">
        <w:rPr>
          <w:sz w:val="20"/>
          <w:szCs w:val="20"/>
        </w:rPr>
        <w:br/>
        <w:t>AFI KLM E&amp;M describes an autonomous drone inspection program using LiDAR navigation, high-res imagery, and AI/ML comparison to generate reports—explicitly targeting major cycle-time reduction. (</w:t>
      </w:r>
      <w:hyperlink r:id="rId42" w:tooltip="https://www.afiklmem.com/en/robotics/drone-inspections" w:history="1">
        <w:r w:rsidRPr="00FD5A10">
          <w:rPr>
            <w:rStyle w:val="Hyperlink"/>
            <w:sz w:val="20"/>
            <w:szCs w:val="20"/>
          </w:rPr>
          <w:t>afiklmem.com</w:t>
        </w:r>
      </w:hyperlink>
      <w:r w:rsidRPr="00FD5A10">
        <w:rPr>
          <w:sz w:val="20"/>
          <w:szCs w:val="20"/>
        </w:rPr>
        <w:t>)</w:t>
      </w:r>
    </w:p>
    <w:p w14:paraId="2E3D52B7" w14:textId="77777777" w:rsidR="00FD5A10" w:rsidRPr="00FD5A10" w:rsidRDefault="00FD5A10" w:rsidP="006C25D3">
      <w:pPr>
        <w:numPr>
          <w:ilvl w:val="0"/>
          <w:numId w:val="4"/>
        </w:numPr>
        <w:spacing w:beforeLines="60" w:before="144" w:after="0" w:line="240" w:lineRule="auto"/>
        <w:rPr>
          <w:sz w:val="20"/>
          <w:szCs w:val="20"/>
        </w:rPr>
      </w:pPr>
      <w:r w:rsidRPr="00FD5A10">
        <w:rPr>
          <w:b/>
          <w:bCs/>
          <w:sz w:val="20"/>
          <w:szCs w:val="20"/>
        </w:rPr>
        <w:t>AI is increasingly applied to engine inspection and interpretation, not just monitoring</w:t>
      </w:r>
      <w:r w:rsidRPr="00FD5A10">
        <w:rPr>
          <w:sz w:val="20"/>
          <w:szCs w:val="20"/>
        </w:rPr>
        <w:br/>
        <w:t>GE Aerospace highlights AI assisting inspection by guiding which images to review and claiming inspection time reduction. (</w:t>
      </w:r>
      <w:hyperlink r:id="rId43" w:tooltip="https://www.geaerospace.com/sites/default/files/ai-fact-sheet.pdf" w:history="1">
        <w:r w:rsidRPr="00FD5A10">
          <w:rPr>
            <w:rStyle w:val="Hyperlink"/>
            <w:sz w:val="20"/>
            <w:szCs w:val="20"/>
          </w:rPr>
          <w:t>GE Aerospace</w:t>
        </w:r>
      </w:hyperlink>
      <w:r w:rsidRPr="00FD5A10">
        <w:rPr>
          <w:sz w:val="20"/>
          <w:szCs w:val="20"/>
        </w:rPr>
        <w:t>)</w:t>
      </w:r>
    </w:p>
    <w:p w14:paraId="019AF041" w14:textId="77777777" w:rsidR="00FD5A10" w:rsidRPr="00FD5A10" w:rsidRDefault="00FD5A10" w:rsidP="006C25D3">
      <w:pPr>
        <w:numPr>
          <w:ilvl w:val="0"/>
          <w:numId w:val="4"/>
        </w:numPr>
        <w:spacing w:beforeLines="60" w:before="144" w:after="0" w:line="240" w:lineRule="auto"/>
        <w:rPr>
          <w:sz w:val="20"/>
          <w:szCs w:val="20"/>
        </w:rPr>
      </w:pPr>
      <w:r w:rsidRPr="00FD5A10">
        <w:rPr>
          <w:b/>
          <w:bCs/>
          <w:sz w:val="20"/>
          <w:szCs w:val="20"/>
        </w:rPr>
        <w:t>Regulators are formalizing AI assurance expectations</w:t>
      </w:r>
      <w:r w:rsidRPr="00FD5A10">
        <w:rPr>
          <w:sz w:val="20"/>
          <w:szCs w:val="20"/>
        </w:rPr>
        <w:br/>
        <w:t>The FAA has published an AI safety assurance roadmap and EASA positions its AI roadmap as a living document—signaling a governance-heavy path for aviation AI adoption. (</w:t>
      </w:r>
      <w:hyperlink r:id="rId44" w:tooltip="https://www.faa.gov/aircraft/air_cert/step/roadmap_for_AI_safety_assurance" w:history="1">
        <w:r w:rsidRPr="00FD5A10">
          <w:rPr>
            <w:rStyle w:val="Hyperlink"/>
            <w:sz w:val="20"/>
            <w:szCs w:val="20"/>
          </w:rPr>
          <w:t>FAA</w:t>
        </w:r>
      </w:hyperlink>
      <w:r w:rsidRPr="00FD5A10">
        <w:rPr>
          <w:sz w:val="20"/>
          <w:szCs w:val="20"/>
        </w:rPr>
        <w:t>)</w:t>
      </w:r>
    </w:p>
    <w:p w14:paraId="2FFFA2D0" w14:textId="77777777" w:rsidR="00FD5A10" w:rsidRPr="00FD5A10" w:rsidRDefault="00FD5A10" w:rsidP="006C25D3">
      <w:pPr>
        <w:numPr>
          <w:ilvl w:val="0"/>
          <w:numId w:val="4"/>
        </w:numPr>
        <w:spacing w:beforeLines="60" w:before="144" w:after="0" w:line="240" w:lineRule="auto"/>
        <w:rPr>
          <w:sz w:val="20"/>
          <w:szCs w:val="20"/>
        </w:rPr>
      </w:pPr>
      <w:r w:rsidRPr="00FD5A10">
        <w:rPr>
          <w:b/>
          <w:bCs/>
          <w:sz w:val="20"/>
          <w:szCs w:val="20"/>
        </w:rPr>
        <w:t>Data access + data sharing are critical success factors</w:t>
      </w:r>
      <w:r w:rsidRPr="00FD5A10">
        <w:rPr>
          <w:sz w:val="20"/>
          <w:szCs w:val="20"/>
        </w:rPr>
        <w:br/>
        <w:t>Lufthansa/AVIATAR materials emphasize prerequisites around data access/data sharing and community co-development. (</w:t>
      </w:r>
      <w:hyperlink r:id="rId45" w:tooltip="https://www.predictiveaircraftmaintenance.com/resources/uploads/2025/11/Lufthansa-Technik-LATAM.pdf" w:history="1">
        <w:r w:rsidRPr="00FD5A10">
          <w:rPr>
            <w:rStyle w:val="Hyperlink"/>
            <w:sz w:val="20"/>
            <w:szCs w:val="20"/>
          </w:rPr>
          <w:t>predictiveaircraftmaintenance.com</w:t>
        </w:r>
      </w:hyperlink>
      <w:r w:rsidRPr="00FD5A10">
        <w:rPr>
          <w:sz w:val="20"/>
          <w:szCs w:val="20"/>
        </w:rPr>
        <w:t>)</w:t>
      </w:r>
    </w:p>
    <w:p w14:paraId="7D15DE0D" w14:textId="77777777" w:rsidR="00FD5A10" w:rsidRPr="00FD5A10" w:rsidRDefault="00FD5A10" w:rsidP="006C25D3">
      <w:pPr>
        <w:numPr>
          <w:ilvl w:val="0"/>
          <w:numId w:val="4"/>
        </w:numPr>
        <w:spacing w:beforeLines="60" w:before="144" w:after="0" w:line="240" w:lineRule="auto"/>
        <w:rPr>
          <w:sz w:val="20"/>
          <w:szCs w:val="20"/>
        </w:rPr>
      </w:pPr>
      <w:r w:rsidRPr="00FD5A10">
        <w:rPr>
          <w:b/>
          <w:bCs/>
          <w:sz w:val="20"/>
          <w:szCs w:val="20"/>
        </w:rPr>
        <w:t>In Singapore’s ecosystem, AI-driven visual inspection systems exist as reference architectures</w:t>
      </w:r>
      <w:r w:rsidRPr="00FD5A10">
        <w:rPr>
          <w:sz w:val="20"/>
          <w:szCs w:val="20"/>
        </w:rPr>
        <w:br/>
        <w:t>A*STAR I²R’s SAAVIS describes overhead cameras + autonomous ground robots with AI CV for airframe defect detection. (</w:t>
      </w:r>
      <w:hyperlink r:id="rId46" w:tooltip="https://www.a-star.edu.sg/i2r/research/I2RTechs/research/i2r-techs-solutions/SAAVIS" w:history="1">
        <w:r w:rsidRPr="00FD5A10">
          <w:rPr>
            <w:rStyle w:val="Hyperlink"/>
            <w:sz w:val="20"/>
            <w:szCs w:val="20"/>
          </w:rPr>
          <w:t>A-Star</w:t>
        </w:r>
      </w:hyperlink>
      <w:r w:rsidRPr="00FD5A10">
        <w:rPr>
          <w:sz w:val="20"/>
          <w:szCs w:val="20"/>
        </w:rPr>
        <w:t>)</w:t>
      </w:r>
    </w:p>
    <w:p w14:paraId="4AF491EB" w14:textId="77777777" w:rsidR="00FD5A10" w:rsidRPr="00FD5A10" w:rsidRDefault="00000000" w:rsidP="006C25D3">
      <w:pPr>
        <w:spacing w:beforeLines="60" w:before="144" w:after="0" w:line="240" w:lineRule="auto"/>
        <w:rPr>
          <w:sz w:val="20"/>
          <w:szCs w:val="20"/>
        </w:rPr>
      </w:pPr>
      <w:r>
        <w:rPr>
          <w:sz w:val="20"/>
          <w:szCs w:val="20"/>
        </w:rPr>
        <w:pict w14:anchorId="1CA9D0C3">
          <v:rect id="_x0000_i1031" style="width:0;height:1.5pt" o:hralign="center" o:hrstd="t" o:hr="t" fillcolor="#a0a0a0" stroked="f"/>
        </w:pict>
      </w:r>
    </w:p>
    <w:p w14:paraId="0CE1C6FD" w14:textId="77777777" w:rsidR="00FD5A10" w:rsidRDefault="00FD5A10" w:rsidP="006C25D3">
      <w:pPr>
        <w:spacing w:beforeLines="60" w:before="144" w:after="0" w:line="240" w:lineRule="auto"/>
        <w:rPr>
          <w:b/>
          <w:bCs/>
          <w:sz w:val="20"/>
          <w:szCs w:val="20"/>
        </w:rPr>
        <w:sectPr w:rsidR="00FD5A10" w:rsidSect="00FD5A10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38EC9E7" w14:textId="77777777" w:rsidR="00FD5A10" w:rsidRPr="00FD5A10" w:rsidRDefault="00FD5A10" w:rsidP="006C25D3">
      <w:pPr>
        <w:pStyle w:val="Heading2"/>
        <w:spacing w:beforeLines="60" w:before="144" w:after="0" w:line="240" w:lineRule="auto"/>
      </w:pPr>
      <w:bookmarkStart w:id="12" w:name="_Toc221123504"/>
      <w:r w:rsidRPr="00FD5A10">
        <w:lastRenderedPageBreak/>
        <w:t>Proposed Initiatives for ST Engineering</w:t>
      </w:r>
      <w:bookmarkEnd w:id="12"/>
    </w:p>
    <w:p w14:paraId="37E45B1D" w14:textId="77777777" w:rsidR="00FD5A10" w:rsidRPr="00FD5A10" w:rsidRDefault="00FD5A10" w:rsidP="006C25D3">
      <w:pPr>
        <w:pStyle w:val="Heading3"/>
        <w:spacing w:beforeLines="60" w:before="144" w:after="0" w:line="240" w:lineRule="auto"/>
      </w:pPr>
      <w:bookmarkStart w:id="13" w:name="_Toc221123505"/>
      <w:r w:rsidRPr="00FD5A10">
        <w:t>3.1 Aircraft Health, Prognostics &amp; Prescriptive Maintenance</w:t>
      </w:r>
      <w:bookmarkEnd w:id="13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9"/>
        <w:gridCol w:w="1409"/>
        <w:gridCol w:w="1846"/>
        <w:gridCol w:w="1920"/>
        <w:gridCol w:w="1789"/>
        <w:gridCol w:w="661"/>
        <w:gridCol w:w="1460"/>
        <w:gridCol w:w="1995"/>
        <w:gridCol w:w="2853"/>
      </w:tblGrid>
      <w:tr w:rsidR="00FD5A10" w:rsidRPr="00C60A24" w14:paraId="2BE780A7" w14:textId="77777777" w:rsidTr="00DF3DE8">
        <w:trPr>
          <w:tblHeader/>
        </w:trPr>
        <w:tc>
          <w:tcPr>
            <w:tcW w:w="0" w:type="auto"/>
            <w:shd w:val="clear" w:color="auto" w:fill="7030A0"/>
            <w:hideMark/>
          </w:tcPr>
          <w:p w14:paraId="4E884A37" w14:textId="77777777" w:rsidR="00FD5A10" w:rsidRPr="00FD5A10" w:rsidRDefault="00FD5A10" w:rsidP="006C25D3">
            <w:pPr>
              <w:spacing w:beforeLines="60" w:before="144" w:after="0" w:line="240" w:lineRule="auto"/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FD5A10">
              <w:rPr>
                <w:b/>
                <w:bCs/>
                <w:color w:val="FFFFFF" w:themeColor="background1"/>
                <w:sz w:val="16"/>
                <w:szCs w:val="16"/>
              </w:rPr>
              <w:t>Area</w:t>
            </w:r>
          </w:p>
        </w:tc>
        <w:tc>
          <w:tcPr>
            <w:tcW w:w="0" w:type="auto"/>
            <w:shd w:val="clear" w:color="auto" w:fill="7030A0"/>
            <w:hideMark/>
          </w:tcPr>
          <w:p w14:paraId="5D940249" w14:textId="77777777" w:rsidR="00FD5A10" w:rsidRPr="00FD5A10" w:rsidRDefault="00FD5A10" w:rsidP="006C25D3">
            <w:pPr>
              <w:spacing w:beforeLines="60" w:before="144" w:after="0" w:line="240" w:lineRule="auto"/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FD5A10">
              <w:rPr>
                <w:b/>
                <w:bCs/>
                <w:color w:val="FFFFFF" w:themeColor="background1"/>
                <w:sz w:val="16"/>
                <w:szCs w:val="16"/>
              </w:rPr>
              <w:t>Initiative</w:t>
            </w:r>
          </w:p>
        </w:tc>
        <w:tc>
          <w:tcPr>
            <w:tcW w:w="0" w:type="auto"/>
            <w:shd w:val="clear" w:color="auto" w:fill="7030A0"/>
            <w:hideMark/>
          </w:tcPr>
          <w:p w14:paraId="1228905A" w14:textId="77777777" w:rsidR="00FD5A10" w:rsidRPr="00FD5A10" w:rsidRDefault="00FD5A10" w:rsidP="006C25D3">
            <w:pPr>
              <w:spacing w:beforeLines="60" w:before="144" w:after="0" w:line="240" w:lineRule="auto"/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FD5A10">
              <w:rPr>
                <w:b/>
                <w:bCs/>
                <w:color w:val="FFFFFF" w:themeColor="background1"/>
                <w:sz w:val="16"/>
                <w:szCs w:val="16"/>
              </w:rPr>
              <w:t>Details</w:t>
            </w:r>
          </w:p>
        </w:tc>
        <w:tc>
          <w:tcPr>
            <w:tcW w:w="0" w:type="auto"/>
            <w:shd w:val="clear" w:color="auto" w:fill="7030A0"/>
            <w:hideMark/>
          </w:tcPr>
          <w:p w14:paraId="39367A67" w14:textId="77777777" w:rsidR="00FD5A10" w:rsidRPr="00FD5A10" w:rsidRDefault="00FD5A10" w:rsidP="006C25D3">
            <w:pPr>
              <w:spacing w:beforeLines="60" w:before="144" w:after="0" w:line="240" w:lineRule="auto"/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FD5A10">
              <w:rPr>
                <w:b/>
                <w:bCs/>
                <w:color w:val="FFFFFF" w:themeColor="background1"/>
                <w:sz w:val="16"/>
                <w:szCs w:val="16"/>
              </w:rPr>
              <w:t>Data &amp; AI Requirements and Prerequisites</w:t>
            </w:r>
          </w:p>
        </w:tc>
        <w:tc>
          <w:tcPr>
            <w:tcW w:w="0" w:type="auto"/>
            <w:shd w:val="clear" w:color="auto" w:fill="7030A0"/>
            <w:hideMark/>
          </w:tcPr>
          <w:p w14:paraId="7A02939C" w14:textId="77777777" w:rsidR="00FD5A10" w:rsidRPr="00FD5A10" w:rsidRDefault="00FD5A10" w:rsidP="006C25D3">
            <w:pPr>
              <w:spacing w:beforeLines="60" w:before="144" w:after="0" w:line="240" w:lineRule="auto"/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FD5A10">
              <w:rPr>
                <w:b/>
                <w:bCs/>
                <w:color w:val="FFFFFF" w:themeColor="background1"/>
                <w:sz w:val="16"/>
                <w:szCs w:val="16"/>
              </w:rPr>
              <w:t>Architectural Considerations</w:t>
            </w:r>
          </w:p>
        </w:tc>
        <w:tc>
          <w:tcPr>
            <w:tcW w:w="0" w:type="auto"/>
            <w:shd w:val="clear" w:color="auto" w:fill="7030A0"/>
            <w:hideMark/>
          </w:tcPr>
          <w:p w14:paraId="4FE5D1D7" w14:textId="269ED58B" w:rsidR="00FD5A10" w:rsidRPr="00FD5A10" w:rsidRDefault="00DF3DE8" w:rsidP="006C25D3">
            <w:pPr>
              <w:spacing w:beforeLines="60" w:before="144" w:after="0" w:line="240" w:lineRule="auto"/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DF3DE8">
              <w:rPr>
                <w:b/>
                <w:bCs/>
                <w:color w:val="FFFFFF" w:themeColor="background1"/>
                <w:sz w:val="16"/>
                <w:szCs w:val="16"/>
              </w:rPr>
              <w:t>Overall Maturity</w:t>
            </w:r>
          </w:p>
        </w:tc>
        <w:tc>
          <w:tcPr>
            <w:tcW w:w="0" w:type="auto"/>
            <w:shd w:val="clear" w:color="auto" w:fill="7030A0"/>
            <w:hideMark/>
          </w:tcPr>
          <w:p w14:paraId="3EAFFCD9" w14:textId="77777777" w:rsidR="00FD5A10" w:rsidRPr="00FD5A10" w:rsidRDefault="00FD5A10" w:rsidP="006C25D3">
            <w:pPr>
              <w:spacing w:beforeLines="60" w:before="144" w:after="0" w:line="240" w:lineRule="auto"/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FD5A10">
              <w:rPr>
                <w:b/>
                <w:bCs/>
                <w:color w:val="FFFFFF" w:themeColor="background1"/>
                <w:sz w:val="16"/>
                <w:szCs w:val="16"/>
              </w:rPr>
              <w:t xml:space="preserve">Relationship </w:t>
            </w:r>
            <w:proofErr w:type="gramStart"/>
            <w:r w:rsidRPr="00FD5A10">
              <w:rPr>
                <w:b/>
                <w:bCs/>
                <w:color w:val="FFFFFF" w:themeColor="background1"/>
                <w:sz w:val="16"/>
                <w:szCs w:val="16"/>
              </w:rPr>
              <w:t>to</w:t>
            </w:r>
            <w:proofErr w:type="gramEnd"/>
            <w:r w:rsidRPr="00FD5A10">
              <w:rPr>
                <w:b/>
                <w:bCs/>
                <w:color w:val="FFFFFF" w:themeColor="background1"/>
                <w:sz w:val="16"/>
                <w:szCs w:val="16"/>
              </w:rPr>
              <w:t xml:space="preserve"> Current Initiatives</w:t>
            </w:r>
          </w:p>
        </w:tc>
        <w:tc>
          <w:tcPr>
            <w:tcW w:w="0" w:type="auto"/>
            <w:shd w:val="clear" w:color="auto" w:fill="7030A0"/>
            <w:hideMark/>
          </w:tcPr>
          <w:p w14:paraId="0083DF36" w14:textId="77777777" w:rsidR="00FD5A10" w:rsidRPr="00FD5A10" w:rsidRDefault="00FD5A10" w:rsidP="006C25D3">
            <w:pPr>
              <w:spacing w:beforeLines="60" w:before="144" w:after="0" w:line="240" w:lineRule="auto"/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FD5A10">
              <w:rPr>
                <w:b/>
                <w:bCs/>
                <w:color w:val="FFFFFF" w:themeColor="background1"/>
                <w:sz w:val="16"/>
                <w:szCs w:val="16"/>
              </w:rPr>
              <w:t>Value Proposition</w:t>
            </w:r>
          </w:p>
        </w:tc>
        <w:tc>
          <w:tcPr>
            <w:tcW w:w="0" w:type="auto"/>
            <w:shd w:val="clear" w:color="auto" w:fill="7030A0"/>
            <w:hideMark/>
          </w:tcPr>
          <w:p w14:paraId="5E16CDF1" w14:textId="77777777" w:rsidR="00FD5A10" w:rsidRPr="00FD5A10" w:rsidRDefault="00FD5A10" w:rsidP="006C25D3">
            <w:pPr>
              <w:spacing w:beforeLines="60" w:before="144" w:after="0" w:line="240" w:lineRule="auto"/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FD5A10">
              <w:rPr>
                <w:b/>
                <w:bCs/>
                <w:color w:val="FFFFFF" w:themeColor="background1"/>
                <w:sz w:val="16"/>
                <w:szCs w:val="16"/>
              </w:rPr>
              <w:t>Competitive References</w:t>
            </w:r>
          </w:p>
        </w:tc>
      </w:tr>
      <w:tr w:rsidR="00FD5A10" w:rsidRPr="00C60A24" w14:paraId="34A76400" w14:textId="77777777" w:rsidTr="00DF3DE8">
        <w:tc>
          <w:tcPr>
            <w:tcW w:w="0" w:type="auto"/>
            <w:hideMark/>
          </w:tcPr>
          <w:p w14:paraId="6B3F4D66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Fleet/asset health</w:t>
            </w:r>
          </w:p>
        </w:tc>
        <w:tc>
          <w:tcPr>
            <w:tcW w:w="0" w:type="auto"/>
            <w:hideMark/>
          </w:tcPr>
          <w:p w14:paraId="76892DE0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b/>
                <w:bCs/>
                <w:sz w:val="16"/>
                <w:szCs w:val="16"/>
              </w:rPr>
              <w:t>STE Aircraft Health &amp; Prognostics Platform (“TechOps Health Graph”)</w:t>
            </w:r>
          </w:p>
        </w:tc>
        <w:tc>
          <w:tcPr>
            <w:tcW w:w="0" w:type="auto"/>
            <w:hideMark/>
          </w:tcPr>
          <w:p w14:paraId="07B1D2E7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Build an airline/MRO-grade health layer that fuses flight data, ACARS/messages, maintenance history, removals, and shop findings into actionable health scores and predicted events (per tail/system).</w:t>
            </w:r>
          </w:p>
        </w:tc>
        <w:tc>
          <w:tcPr>
            <w:tcW w:w="0" w:type="auto"/>
            <w:hideMark/>
          </w:tcPr>
          <w:p w14:paraId="4BF4AA61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b/>
                <w:bCs/>
                <w:sz w:val="16"/>
                <w:szCs w:val="16"/>
              </w:rPr>
              <w:t>Data:</w:t>
            </w:r>
            <w:r w:rsidRPr="00FD5A10">
              <w:rPr>
                <w:sz w:val="16"/>
                <w:szCs w:val="16"/>
              </w:rPr>
              <w:t xml:space="preserve"> flight operational data, maintenance logs, removals, reliability events, shop reports; linkage to </w:t>
            </w:r>
            <w:proofErr w:type="gramStart"/>
            <w:r w:rsidRPr="00FD5A10">
              <w:rPr>
                <w:sz w:val="16"/>
                <w:szCs w:val="16"/>
              </w:rPr>
              <w:t>parts serials</w:t>
            </w:r>
            <w:proofErr w:type="gramEnd"/>
            <w:r w:rsidRPr="00FD5A10">
              <w:rPr>
                <w:sz w:val="16"/>
                <w:szCs w:val="16"/>
              </w:rPr>
              <w:t xml:space="preserve"> and configuration. </w:t>
            </w:r>
            <w:r w:rsidRPr="00FD5A10">
              <w:rPr>
                <w:b/>
                <w:bCs/>
                <w:sz w:val="16"/>
                <w:szCs w:val="16"/>
              </w:rPr>
              <w:t>AI:</w:t>
            </w:r>
            <w:r w:rsidRPr="00FD5A10">
              <w:rPr>
                <w:sz w:val="16"/>
                <w:szCs w:val="16"/>
              </w:rPr>
              <w:t xml:space="preserve"> anomaly detection, time-series forecasting, survival models; hybrid </w:t>
            </w:r>
            <w:proofErr w:type="spellStart"/>
            <w:r w:rsidRPr="00FD5A10">
              <w:rPr>
                <w:sz w:val="16"/>
                <w:szCs w:val="16"/>
              </w:rPr>
              <w:t>physics+ML</w:t>
            </w:r>
            <w:proofErr w:type="spellEnd"/>
            <w:r w:rsidRPr="00FD5A10">
              <w:rPr>
                <w:sz w:val="16"/>
                <w:szCs w:val="16"/>
              </w:rPr>
              <w:t xml:space="preserve"> where feasible.</w:t>
            </w:r>
          </w:p>
        </w:tc>
        <w:tc>
          <w:tcPr>
            <w:tcW w:w="0" w:type="auto"/>
            <w:hideMark/>
          </w:tcPr>
          <w:p w14:paraId="04392981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Lakehouse + streaming ingestion; feature store; model monitoring; secure customer tenancy.</w:t>
            </w:r>
          </w:p>
        </w:tc>
        <w:tc>
          <w:tcPr>
            <w:tcW w:w="0" w:type="auto"/>
            <w:hideMark/>
          </w:tcPr>
          <w:p w14:paraId="1FF9DA4F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High</w:t>
            </w:r>
          </w:p>
        </w:tc>
        <w:tc>
          <w:tcPr>
            <w:tcW w:w="0" w:type="auto"/>
            <w:hideMark/>
          </w:tcPr>
          <w:p w14:paraId="4F38D520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Extends STE’s predictive maintenance capability (autoencoder-based) from other domains to aviation; aligns with condition-based maintenance in MRO processes.</w:t>
            </w:r>
          </w:p>
        </w:tc>
        <w:tc>
          <w:tcPr>
            <w:tcW w:w="0" w:type="auto"/>
            <w:hideMark/>
          </w:tcPr>
          <w:p w14:paraId="525510F4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 xml:space="preserve">Establishes STE as a </w:t>
            </w:r>
            <w:r w:rsidRPr="00FD5A10">
              <w:rPr>
                <w:b/>
                <w:bCs/>
                <w:sz w:val="16"/>
                <w:szCs w:val="16"/>
              </w:rPr>
              <w:t>predictive/prescriptive MRO operator</w:t>
            </w:r>
            <w:r w:rsidRPr="00FD5A10">
              <w:rPr>
                <w:sz w:val="16"/>
                <w:szCs w:val="16"/>
              </w:rPr>
              <w:t xml:space="preserve"> rather than reactive shop capacity provider.</w:t>
            </w:r>
          </w:p>
        </w:tc>
        <w:tc>
          <w:tcPr>
            <w:tcW w:w="0" w:type="auto"/>
            <w:hideMark/>
          </w:tcPr>
          <w:p w14:paraId="247842CC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Lufthansa AVIATAR focuses on predictive health analytics across TechOps. (</w:t>
            </w:r>
            <w:hyperlink r:id="rId47" w:tooltip="https://www.lufthansa-technik.com/en/aviatar" w:history="1">
              <w:r w:rsidRPr="00FD5A10">
                <w:rPr>
                  <w:rStyle w:val="Hyperlink"/>
                  <w:sz w:val="16"/>
                  <w:szCs w:val="16"/>
                </w:rPr>
                <w:t>Lufthansa Technik</w:t>
              </w:r>
            </w:hyperlink>
            <w:r w:rsidRPr="00FD5A10">
              <w:rPr>
                <w:sz w:val="16"/>
                <w:szCs w:val="16"/>
              </w:rPr>
              <w:t>); Airbus Skywise predictive maintenance alliances. (</w:t>
            </w:r>
            <w:hyperlink r:id="rId48" w:tooltip="https://www.aircraft.airbus.com/en/newsroom/press-releases/2023-06-vueling-chooses-skywise-predictive-maintenance-powered-by-the" w:history="1">
              <w:r w:rsidRPr="00FD5A10">
                <w:rPr>
                  <w:rStyle w:val="Hyperlink"/>
                  <w:sz w:val="16"/>
                  <w:szCs w:val="16"/>
                </w:rPr>
                <w:t>Airbus Aircraft</w:t>
              </w:r>
            </w:hyperlink>
            <w:r w:rsidRPr="00FD5A10">
              <w:rPr>
                <w:sz w:val="16"/>
                <w:szCs w:val="16"/>
              </w:rPr>
              <w:t xml:space="preserve">); Air France </w:t>
            </w:r>
            <w:proofErr w:type="spellStart"/>
            <w:r w:rsidRPr="00FD5A10">
              <w:rPr>
                <w:sz w:val="16"/>
                <w:szCs w:val="16"/>
              </w:rPr>
              <w:t>Prognos</w:t>
            </w:r>
            <w:proofErr w:type="spellEnd"/>
            <w:r w:rsidRPr="00FD5A10">
              <w:rPr>
                <w:sz w:val="16"/>
                <w:szCs w:val="16"/>
              </w:rPr>
              <w:t>. (</w:t>
            </w:r>
            <w:proofErr w:type="spellStart"/>
            <w:r w:rsidRPr="00FD5A10">
              <w:rPr>
                <w:sz w:val="16"/>
                <w:szCs w:val="16"/>
              </w:rPr>
              <w:fldChar w:fldCharType="begin"/>
            </w:r>
            <w:r w:rsidRPr="00FD5A10">
              <w:rPr>
                <w:sz w:val="16"/>
                <w:szCs w:val="16"/>
              </w:rPr>
              <w:instrText>HYPERLINK "https://corporate.airfrance.com/en/news/how-air-france-using-artificial-intelligence-ai-optimize-its-business-activities-and-improve" \o "https://corporate.airfrance.com/en/news/how-air-france-using-artificial-intelligence-ai-optimize-its-business-activities-and-improve"</w:instrText>
            </w:r>
            <w:r w:rsidRPr="00FD5A10">
              <w:rPr>
                <w:sz w:val="16"/>
                <w:szCs w:val="16"/>
              </w:rPr>
            </w:r>
            <w:r w:rsidRPr="00FD5A10">
              <w:rPr>
                <w:sz w:val="16"/>
                <w:szCs w:val="16"/>
              </w:rPr>
              <w:fldChar w:fldCharType="separate"/>
            </w:r>
            <w:r w:rsidRPr="00FD5A10">
              <w:rPr>
                <w:rStyle w:val="Hyperlink"/>
                <w:sz w:val="16"/>
                <w:szCs w:val="16"/>
              </w:rPr>
              <w:t>Airfrance</w:t>
            </w:r>
            <w:proofErr w:type="spellEnd"/>
            <w:r w:rsidRPr="00FD5A10">
              <w:rPr>
                <w:rStyle w:val="Hyperlink"/>
                <w:sz w:val="16"/>
                <w:szCs w:val="16"/>
              </w:rPr>
              <w:t xml:space="preserve"> Corporate</w:t>
            </w:r>
            <w:r w:rsidRPr="00FD5A10">
              <w:rPr>
                <w:sz w:val="16"/>
                <w:szCs w:val="16"/>
              </w:rPr>
              <w:fldChar w:fldCharType="end"/>
            </w:r>
            <w:r w:rsidRPr="00FD5A10">
              <w:rPr>
                <w:sz w:val="16"/>
                <w:szCs w:val="16"/>
              </w:rPr>
              <w:t>)</w:t>
            </w:r>
          </w:p>
        </w:tc>
      </w:tr>
      <w:tr w:rsidR="00FD5A10" w:rsidRPr="00C60A24" w14:paraId="79AF8E1F" w14:textId="77777777" w:rsidTr="00DF3DE8">
        <w:tc>
          <w:tcPr>
            <w:tcW w:w="0" w:type="auto"/>
            <w:hideMark/>
          </w:tcPr>
          <w:p w14:paraId="14B43051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Prescriptive decisions</w:t>
            </w:r>
          </w:p>
        </w:tc>
        <w:tc>
          <w:tcPr>
            <w:tcW w:w="0" w:type="auto"/>
            <w:hideMark/>
          </w:tcPr>
          <w:p w14:paraId="5FAE3E82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b/>
                <w:bCs/>
                <w:sz w:val="16"/>
                <w:szCs w:val="16"/>
              </w:rPr>
              <w:t>Prescriptive Maintenance Recommender (cost/availability optimized)</w:t>
            </w:r>
          </w:p>
        </w:tc>
        <w:tc>
          <w:tcPr>
            <w:tcW w:w="0" w:type="auto"/>
            <w:hideMark/>
          </w:tcPr>
          <w:p w14:paraId="3AA0EC13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Convert predictions into recommended actions: defer vs fix now; parts to pre-position; which checks to bundle; optimize for AOG risk, SLA penalties, and cost.</w:t>
            </w:r>
          </w:p>
        </w:tc>
        <w:tc>
          <w:tcPr>
            <w:tcW w:w="0" w:type="auto"/>
            <w:hideMark/>
          </w:tcPr>
          <w:p w14:paraId="4A8D6F7E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b/>
                <w:bCs/>
                <w:sz w:val="16"/>
                <w:szCs w:val="16"/>
              </w:rPr>
              <w:t>Data:</w:t>
            </w:r>
            <w:r w:rsidRPr="00FD5A10">
              <w:rPr>
                <w:sz w:val="16"/>
                <w:szCs w:val="16"/>
              </w:rPr>
              <w:t xml:space="preserve"> cost models, SLA penalties, shop capacity, parts constraints. </w:t>
            </w:r>
            <w:r w:rsidRPr="00FD5A10">
              <w:rPr>
                <w:b/>
                <w:bCs/>
                <w:sz w:val="16"/>
                <w:szCs w:val="16"/>
              </w:rPr>
              <w:t>AI:</w:t>
            </w:r>
            <w:r w:rsidRPr="00FD5A10">
              <w:rPr>
                <w:sz w:val="16"/>
                <w:szCs w:val="16"/>
              </w:rPr>
              <w:t xml:space="preserve"> probabilistic predictions. </w:t>
            </w:r>
            <w:r w:rsidRPr="00FD5A10">
              <w:rPr>
                <w:b/>
                <w:bCs/>
                <w:sz w:val="16"/>
                <w:szCs w:val="16"/>
              </w:rPr>
              <w:t>OR:</w:t>
            </w:r>
            <w:r w:rsidRPr="00FD5A10">
              <w:rPr>
                <w:sz w:val="16"/>
                <w:szCs w:val="16"/>
              </w:rPr>
              <w:t xml:space="preserve"> optimize action portfolio under capacity and spares constraints.</w:t>
            </w:r>
          </w:p>
        </w:tc>
        <w:tc>
          <w:tcPr>
            <w:tcW w:w="0" w:type="auto"/>
            <w:hideMark/>
          </w:tcPr>
          <w:p w14:paraId="2EFAFF67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Tight coupling of health models + optimization service; explanation engine for regulators/customers.</w:t>
            </w:r>
          </w:p>
        </w:tc>
        <w:tc>
          <w:tcPr>
            <w:tcW w:w="0" w:type="auto"/>
            <w:hideMark/>
          </w:tcPr>
          <w:p w14:paraId="6E24E8F5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Medium</w:t>
            </w:r>
          </w:p>
        </w:tc>
        <w:tc>
          <w:tcPr>
            <w:tcW w:w="0" w:type="auto"/>
            <w:hideMark/>
          </w:tcPr>
          <w:p w14:paraId="1909F757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Direct complement to the planned “MRO Change Impact Agent” by adding prescriptive decisioning.</w:t>
            </w:r>
          </w:p>
        </w:tc>
        <w:tc>
          <w:tcPr>
            <w:tcW w:w="0" w:type="auto"/>
            <w:hideMark/>
          </w:tcPr>
          <w:p w14:paraId="2E6293A8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 xml:space="preserve">Leadership differentiator: </w:t>
            </w:r>
            <w:r w:rsidRPr="00FD5A10">
              <w:rPr>
                <w:b/>
                <w:bCs/>
                <w:sz w:val="16"/>
                <w:szCs w:val="16"/>
              </w:rPr>
              <w:t>closing the loop</w:t>
            </w:r>
            <w:r w:rsidRPr="00FD5A10">
              <w:rPr>
                <w:sz w:val="16"/>
                <w:szCs w:val="16"/>
              </w:rPr>
              <w:t xml:space="preserve"> from prediction to optimized action at scale.</w:t>
            </w:r>
          </w:p>
        </w:tc>
        <w:tc>
          <w:tcPr>
            <w:tcW w:w="0" w:type="auto"/>
            <w:hideMark/>
          </w:tcPr>
          <w:p w14:paraId="16C75FB6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Air France describes predictive + prescriptive AI in maintenance context. (</w:t>
            </w:r>
            <w:proofErr w:type="spellStart"/>
            <w:r w:rsidRPr="00FD5A10">
              <w:rPr>
                <w:sz w:val="16"/>
                <w:szCs w:val="16"/>
              </w:rPr>
              <w:fldChar w:fldCharType="begin"/>
            </w:r>
            <w:r w:rsidRPr="00FD5A10">
              <w:rPr>
                <w:sz w:val="16"/>
                <w:szCs w:val="16"/>
              </w:rPr>
              <w:instrText>HYPERLINK "https://corporate.airfrance.com/en/news/how-air-france-using-artificial-intelligence-ai-optimize-its-business-activities-and-improve" \o "https://corporate.airfrance.com/en/news/how-air-france-using-artificial-intelligence-ai-optimize-its-business-activities-and-improve"</w:instrText>
            </w:r>
            <w:r w:rsidRPr="00FD5A10">
              <w:rPr>
                <w:sz w:val="16"/>
                <w:szCs w:val="16"/>
              </w:rPr>
            </w:r>
            <w:r w:rsidRPr="00FD5A10">
              <w:rPr>
                <w:sz w:val="16"/>
                <w:szCs w:val="16"/>
              </w:rPr>
              <w:fldChar w:fldCharType="separate"/>
            </w:r>
            <w:r w:rsidRPr="00FD5A10">
              <w:rPr>
                <w:rStyle w:val="Hyperlink"/>
                <w:sz w:val="16"/>
                <w:szCs w:val="16"/>
              </w:rPr>
              <w:t>Airfrance</w:t>
            </w:r>
            <w:proofErr w:type="spellEnd"/>
            <w:r w:rsidRPr="00FD5A10">
              <w:rPr>
                <w:rStyle w:val="Hyperlink"/>
                <w:sz w:val="16"/>
                <w:szCs w:val="16"/>
              </w:rPr>
              <w:t xml:space="preserve"> Corporate</w:t>
            </w:r>
            <w:r w:rsidRPr="00FD5A10">
              <w:rPr>
                <w:sz w:val="16"/>
                <w:szCs w:val="16"/>
              </w:rPr>
              <w:fldChar w:fldCharType="end"/>
            </w:r>
            <w:r w:rsidRPr="00FD5A10">
              <w:rPr>
                <w:sz w:val="16"/>
                <w:szCs w:val="16"/>
              </w:rPr>
              <w:t>); Rolls</w:t>
            </w:r>
            <w:r w:rsidRPr="00FD5A10">
              <w:rPr>
                <w:sz w:val="16"/>
                <w:szCs w:val="16"/>
              </w:rPr>
              <w:noBreakHyphen/>
              <w:t>Royce EHM recommends optimized maintenance for availability. (</w:t>
            </w:r>
            <w:hyperlink r:id="rId49" w:tooltip="https://www.rolls-royce.com/products-and-services/civil-aerospace/services/ehm.aspx" w:history="1">
              <w:r w:rsidRPr="00FD5A10">
                <w:rPr>
                  <w:rStyle w:val="Hyperlink"/>
                  <w:sz w:val="16"/>
                  <w:szCs w:val="16"/>
                </w:rPr>
                <w:t>Rolls-Royce</w:t>
              </w:r>
            </w:hyperlink>
            <w:r w:rsidRPr="00FD5A10">
              <w:rPr>
                <w:sz w:val="16"/>
                <w:szCs w:val="16"/>
              </w:rPr>
              <w:t>)</w:t>
            </w:r>
          </w:p>
        </w:tc>
      </w:tr>
      <w:tr w:rsidR="00FD5A10" w:rsidRPr="00C60A24" w14:paraId="2C9DDC66" w14:textId="77777777" w:rsidTr="00DF3DE8">
        <w:tc>
          <w:tcPr>
            <w:tcW w:w="0" w:type="auto"/>
            <w:hideMark/>
          </w:tcPr>
          <w:p w14:paraId="5EEC46A0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Reliability &amp; NFF reduction</w:t>
            </w:r>
          </w:p>
        </w:tc>
        <w:tc>
          <w:tcPr>
            <w:tcW w:w="0" w:type="auto"/>
            <w:hideMark/>
          </w:tcPr>
          <w:p w14:paraId="295E62A2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b/>
                <w:bCs/>
                <w:sz w:val="16"/>
                <w:szCs w:val="16"/>
              </w:rPr>
              <w:t>“No Fault Found / Repeat Defect” Analytics &amp; Feedback Loop</w:t>
            </w:r>
          </w:p>
        </w:tc>
        <w:tc>
          <w:tcPr>
            <w:tcW w:w="0" w:type="auto"/>
            <w:hideMark/>
          </w:tcPr>
          <w:p w14:paraId="24FABA05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Use joint analysis of removals, shop findings, and test results to reduce NFF, improve troubleshooting, and refine maintenance programs.</w:t>
            </w:r>
          </w:p>
        </w:tc>
        <w:tc>
          <w:tcPr>
            <w:tcW w:w="0" w:type="auto"/>
            <w:hideMark/>
          </w:tcPr>
          <w:p w14:paraId="41BF0B23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b/>
                <w:bCs/>
                <w:sz w:val="16"/>
                <w:szCs w:val="16"/>
              </w:rPr>
              <w:t>Data:</w:t>
            </w:r>
            <w:r w:rsidRPr="00FD5A10">
              <w:rPr>
                <w:sz w:val="16"/>
                <w:szCs w:val="16"/>
              </w:rPr>
              <w:t xml:space="preserve"> defect codes, test bench results, shop teardown reports, parts genealogy/serials. </w:t>
            </w:r>
            <w:r w:rsidRPr="00FD5A10">
              <w:rPr>
                <w:b/>
                <w:bCs/>
                <w:sz w:val="16"/>
                <w:szCs w:val="16"/>
              </w:rPr>
              <w:t>AI:</w:t>
            </w:r>
            <w:r w:rsidRPr="00FD5A10">
              <w:rPr>
                <w:sz w:val="16"/>
                <w:szCs w:val="16"/>
              </w:rPr>
              <w:t xml:space="preserve"> NLP on narratives + clustering; causal discovery where feasible.</w:t>
            </w:r>
          </w:p>
        </w:tc>
        <w:tc>
          <w:tcPr>
            <w:tcW w:w="0" w:type="auto"/>
            <w:hideMark/>
          </w:tcPr>
          <w:p w14:paraId="591B15D4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Connect shop floor data capture to analytics; embed findings into job cards and training content.</w:t>
            </w:r>
          </w:p>
        </w:tc>
        <w:tc>
          <w:tcPr>
            <w:tcW w:w="0" w:type="auto"/>
            <w:hideMark/>
          </w:tcPr>
          <w:p w14:paraId="7F21573B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High</w:t>
            </w:r>
          </w:p>
        </w:tc>
        <w:tc>
          <w:tcPr>
            <w:tcW w:w="0" w:type="auto"/>
            <w:hideMark/>
          </w:tcPr>
          <w:p w14:paraId="3D1C5DE2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Aligns with STE’s quality management and MRO execution flows; leverages digital thread vision.</w:t>
            </w:r>
          </w:p>
        </w:tc>
        <w:tc>
          <w:tcPr>
            <w:tcW w:w="0" w:type="auto"/>
            <w:hideMark/>
          </w:tcPr>
          <w:p w14:paraId="044A6CDD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Improves reliability and reduces unnecessary removals—high-value for customers and differentiating in long-term contracts.</w:t>
            </w:r>
          </w:p>
        </w:tc>
        <w:tc>
          <w:tcPr>
            <w:tcW w:w="0" w:type="auto"/>
            <w:hideMark/>
          </w:tcPr>
          <w:p w14:paraId="363F11E2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Airbus materials mention “No Fault Found” considerations in predictive maintenance presentations. (</w:t>
            </w:r>
            <w:hyperlink r:id="rId50" w:tooltip="https://mroamericas.aviationweek.com/content/dam/Informa/mroamericas/presentations/2023/golive/GL-WED-300-Airbus-Perez.pdf" w:history="1">
              <w:r w:rsidRPr="00FD5A10">
                <w:rPr>
                  <w:rStyle w:val="Hyperlink"/>
                  <w:sz w:val="16"/>
                  <w:szCs w:val="16"/>
                </w:rPr>
                <w:t>mroamericas.aviationweek.com</w:t>
              </w:r>
            </w:hyperlink>
            <w:r w:rsidRPr="00FD5A10">
              <w:rPr>
                <w:sz w:val="16"/>
                <w:szCs w:val="16"/>
              </w:rPr>
              <w:t>)</w:t>
            </w:r>
          </w:p>
        </w:tc>
      </w:tr>
    </w:tbl>
    <w:p w14:paraId="3F1D11F7" w14:textId="77777777" w:rsidR="00FD5A10" w:rsidRPr="00FD5A10" w:rsidRDefault="00000000" w:rsidP="006C25D3">
      <w:pPr>
        <w:spacing w:beforeLines="60" w:before="144" w:after="0" w:line="240" w:lineRule="auto"/>
        <w:rPr>
          <w:sz w:val="20"/>
          <w:szCs w:val="20"/>
        </w:rPr>
      </w:pPr>
      <w:r>
        <w:rPr>
          <w:sz w:val="20"/>
          <w:szCs w:val="20"/>
        </w:rPr>
        <w:pict w14:anchorId="39BA82E9">
          <v:rect id="_x0000_i1032" style="width:0;height:1.5pt" o:hralign="center" o:hrstd="t" o:hr="t" fillcolor="#a0a0a0" stroked="f"/>
        </w:pict>
      </w:r>
    </w:p>
    <w:p w14:paraId="5947138F" w14:textId="77777777" w:rsidR="00FD5A10" w:rsidRPr="00FD5A10" w:rsidRDefault="00FD5A10" w:rsidP="006C25D3">
      <w:pPr>
        <w:pStyle w:val="Heading3"/>
        <w:spacing w:beforeLines="60" w:before="144" w:after="0" w:line="240" w:lineRule="auto"/>
      </w:pPr>
      <w:bookmarkStart w:id="14" w:name="_Toc221123506"/>
      <w:r w:rsidRPr="00FD5A10">
        <w:t>3.2 AI-Powered Work Scoping, Planning &amp; Execution (CA MRO-specific OR in practice)</w:t>
      </w:r>
      <w:bookmarkEnd w:id="14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8"/>
        <w:gridCol w:w="1427"/>
        <w:gridCol w:w="2070"/>
        <w:gridCol w:w="2288"/>
        <w:gridCol w:w="1283"/>
        <w:gridCol w:w="713"/>
        <w:gridCol w:w="1800"/>
        <w:gridCol w:w="1836"/>
        <w:gridCol w:w="2317"/>
      </w:tblGrid>
      <w:tr w:rsidR="00DF3DE8" w:rsidRPr="00B55935" w14:paraId="7BD57E10" w14:textId="77777777" w:rsidTr="00DF3DE8">
        <w:trPr>
          <w:tblHeader/>
        </w:trPr>
        <w:tc>
          <w:tcPr>
            <w:tcW w:w="1088" w:type="dxa"/>
            <w:shd w:val="clear" w:color="auto" w:fill="7030A0"/>
            <w:hideMark/>
          </w:tcPr>
          <w:p w14:paraId="16C64532" w14:textId="77777777" w:rsidR="00FD5A10" w:rsidRPr="00FD5A10" w:rsidRDefault="00FD5A10" w:rsidP="006C25D3">
            <w:pPr>
              <w:spacing w:beforeLines="60" w:before="144" w:after="0" w:line="240" w:lineRule="auto"/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FD5A10">
              <w:rPr>
                <w:b/>
                <w:bCs/>
                <w:color w:val="FFFFFF" w:themeColor="background1"/>
                <w:sz w:val="16"/>
                <w:szCs w:val="16"/>
              </w:rPr>
              <w:t>Area</w:t>
            </w:r>
          </w:p>
        </w:tc>
        <w:tc>
          <w:tcPr>
            <w:tcW w:w="1427" w:type="dxa"/>
            <w:shd w:val="clear" w:color="auto" w:fill="7030A0"/>
            <w:hideMark/>
          </w:tcPr>
          <w:p w14:paraId="4F594663" w14:textId="77777777" w:rsidR="00FD5A10" w:rsidRPr="00FD5A10" w:rsidRDefault="00FD5A10" w:rsidP="006C25D3">
            <w:pPr>
              <w:spacing w:beforeLines="60" w:before="144" w:after="0" w:line="240" w:lineRule="auto"/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FD5A10">
              <w:rPr>
                <w:b/>
                <w:bCs/>
                <w:color w:val="FFFFFF" w:themeColor="background1"/>
                <w:sz w:val="16"/>
                <w:szCs w:val="16"/>
              </w:rPr>
              <w:t>Initiative</w:t>
            </w:r>
          </w:p>
        </w:tc>
        <w:tc>
          <w:tcPr>
            <w:tcW w:w="2070" w:type="dxa"/>
            <w:shd w:val="clear" w:color="auto" w:fill="7030A0"/>
            <w:hideMark/>
          </w:tcPr>
          <w:p w14:paraId="2EEE18C9" w14:textId="77777777" w:rsidR="00FD5A10" w:rsidRPr="00FD5A10" w:rsidRDefault="00FD5A10" w:rsidP="006C25D3">
            <w:pPr>
              <w:spacing w:beforeLines="60" w:before="144" w:after="0" w:line="240" w:lineRule="auto"/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FD5A10">
              <w:rPr>
                <w:b/>
                <w:bCs/>
                <w:color w:val="FFFFFF" w:themeColor="background1"/>
                <w:sz w:val="16"/>
                <w:szCs w:val="16"/>
              </w:rPr>
              <w:t>Details</w:t>
            </w:r>
          </w:p>
        </w:tc>
        <w:tc>
          <w:tcPr>
            <w:tcW w:w="2288" w:type="dxa"/>
            <w:shd w:val="clear" w:color="auto" w:fill="7030A0"/>
            <w:hideMark/>
          </w:tcPr>
          <w:p w14:paraId="7F39A22B" w14:textId="77777777" w:rsidR="00FD5A10" w:rsidRPr="00FD5A10" w:rsidRDefault="00FD5A10" w:rsidP="006C25D3">
            <w:pPr>
              <w:spacing w:beforeLines="60" w:before="144" w:after="0" w:line="240" w:lineRule="auto"/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FD5A10">
              <w:rPr>
                <w:b/>
                <w:bCs/>
                <w:color w:val="FFFFFF" w:themeColor="background1"/>
                <w:sz w:val="16"/>
                <w:szCs w:val="16"/>
              </w:rPr>
              <w:t>Data &amp; AI Requirements and Prerequisites</w:t>
            </w:r>
          </w:p>
        </w:tc>
        <w:tc>
          <w:tcPr>
            <w:tcW w:w="1283" w:type="dxa"/>
            <w:shd w:val="clear" w:color="auto" w:fill="7030A0"/>
            <w:hideMark/>
          </w:tcPr>
          <w:p w14:paraId="610F52F1" w14:textId="77777777" w:rsidR="00FD5A10" w:rsidRPr="00FD5A10" w:rsidRDefault="00FD5A10" w:rsidP="006C25D3">
            <w:pPr>
              <w:spacing w:beforeLines="60" w:before="144" w:after="0" w:line="240" w:lineRule="auto"/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FD5A10">
              <w:rPr>
                <w:b/>
                <w:bCs/>
                <w:color w:val="FFFFFF" w:themeColor="background1"/>
                <w:sz w:val="16"/>
                <w:szCs w:val="16"/>
              </w:rPr>
              <w:t>Architectural Considerations</w:t>
            </w:r>
          </w:p>
        </w:tc>
        <w:tc>
          <w:tcPr>
            <w:tcW w:w="713" w:type="dxa"/>
            <w:shd w:val="clear" w:color="auto" w:fill="7030A0"/>
            <w:hideMark/>
          </w:tcPr>
          <w:p w14:paraId="23EDC331" w14:textId="7357737E" w:rsidR="00FD5A10" w:rsidRPr="00FD5A10" w:rsidRDefault="00DF3DE8" w:rsidP="006C25D3">
            <w:pPr>
              <w:spacing w:beforeLines="60" w:before="144" w:after="0" w:line="240" w:lineRule="auto"/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B55935">
              <w:rPr>
                <w:b/>
                <w:bCs/>
                <w:color w:val="FFFFFF" w:themeColor="background1"/>
                <w:sz w:val="16"/>
                <w:szCs w:val="16"/>
              </w:rPr>
              <w:t>Overall Maturity</w:t>
            </w:r>
          </w:p>
        </w:tc>
        <w:tc>
          <w:tcPr>
            <w:tcW w:w="1800" w:type="dxa"/>
            <w:shd w:val="clear" w:color="auto" w:fill="7030A0"/>
            <w:hideMark/>
          </w:tcPr>
          <w:p w14:paraId="7365E7E5" w14:textId="77777777" w:rsidR="00FD5A10" w:rsidRPr="00FD5A10" w:rsidRDefault="00FD5A10" w:rsidP="006C25D3">
            <w:pPr>
              <w:spacing w:beforeLines="60" w:before="144" w:after="0" w:line="240" w:lineRule="auto"/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FD5A10">
              <w:rPr>
                <w:b/>
                <w:bCs/>
                <w:color w:val="FFFFFF" w:themeColor="background1"/>
                <w:sz w:val="16"/>
                <w:szCs w:val="16"/>
              </w:rPr>
              <w:t xml:space="preserve">Relationship </w:t>
            </w:r>
            <w:proofErr w:type="gramStart"/>
            <w:r w:rsidRPr="00FD5A10">
              <w:rPr>
                <w:b/>
                <w:bCs/>
                <w:color w:val="FFFFFF" w:themeColor="background1"/>
                <w:sz w:val="16"/>
                <w:szCs w:val="16"/>
              </w:rPr>
              <w:t>to</w:t>
            </w:r>
            <w:proofErr w:type="gramEnd"/>
            <w:r w:rsidRPr="00FD5A10">
              <w:rPr>
                <w:b/>
                <w:bCs/>
                <w:color w:val="FFFFFF" w:themeColor="background1"/>
                <w:sz w:val="16"/>
                <w:szCs w:val="16"/>
              </w:rPr>
              <w:t xml:space="preserve"> Current Initiatives</w:t>
            </w:r>
          </w:p>
        </w:tc>
        <w:tc>
          <w:tcPr>
            <w:tcW w:w="1836" w:type="dxa"/>
            <w:shd w:val="clear" w:color="auto" w:fill="7030A0"/>
            <w:hideMark/>
          </w:tcPr>
          <w:p w14:paraId="277E25C4" w14:textId="77777777" w:rsidR="00FD5A10" w:rsidRPr="00FD5A10" w:rsidRDefault="00FD5A10" w:rsidP="006C25D3">
            <w:pPr>
              <w:spacing w:beforeLines="60" w:before="144" w:after="0" w:line="240" w:lineRule="auto"/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FD5A10">
              <w:rPr>
                <w:b/>
                <w:bCs/>
                <w:color w:val="FFFFFF" w:themeColor="background1"/>
                <w:sz w:val="16"/>
                <w:szCs w:val="16"/>
              </w:rPr>
              <w:t>Value Proposition</w:t>
            </w:r>
          </w:p>
        </w:tc>
        <w:tc>
          <w:tcPr>
            <w:tcW w:w="2317" w:type="dxa"/>
            <w:shd w:val="clear" w:color="auto" w:fill="7030A0"/>
            <w:hideMark/>
          </w:tcPr>
          <w:p w14:paraId="2D7BA77F" w14:textId="77777777" w:rsidR="00FD5A10" w:rsidRPr="00FD5A10" w:rsidRDefault="00FD5A10" w:rsidP="006C25D3">
            <w:pPr>
              <w:spacing w:beforeLines="60" w:before="144" w:after="0" w:line="240" w:lineRule="auto"/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FD5A10">
              <w:rPr>
                <w:b/>
                <w:bCs/>
                <w:color w:val="FFFFFF" w:themeColor="background1"/>
                <w:sz w:val="16"/>
                <w:szCs w:val="16"/>
              </w:rPr>
              <w:t>Competitive References</w:t>
            </w:r>
          </w:p>
        </w:tc>
      </w:tr>
      <w:tr w:rsidR="00DF3DE8" w:rsidRPr="00B55935" w14:paraId="34F53B3A" w14:textId="77777777" w:rsidTr="00DF3DE8">
        <w:tc>
          <w:tcPr>
            <w:tcW w:w="1088" w:type="dxa"/>
            <w:hideMark/>
          </w:tcPr>
          <w:p w14:paraId="48521E3A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Work scope prediction</w:t>
            </w:r>
          </w:p>
        </w:tc>
        <w:tc>
          <w:tcPr>
            <w:tcW w:w="1427" w:type="dxa"/>
            <w:hideMark/>
          </w:tcPr>
          <w:p w14:paraId="115E7F00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b/>
                <w:bCs/>
                <w:sz w:val="16"/>
                <w:szCs w:val="16"/>
              </w:rPr>
              <w:t>Non-routine Finding Probability &amp; Man-hour Forecasting</w:t>
            </w:r>
          </w:p>
        </w:tc>
        <w:tc>
          <w:tcPr>
            <w:tcW w:w="2070" w:type="dxa"/>
            <w:hideMark/>
          </w:tcPr>
          <w:p w14:paraId="713AD400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Predict expected findings by check type, fleet, age, environment, prior history—yielding probabilistic scope and labor/material forecasts for more accurate slot plans and quotes.</w:t>
            </w:r>
          </w:p>
        </w:tc>
        <w:tc>
          <w:tcPr>
            <w:tcW w:w="2288" w:type="dxa"/>
            <w:hideMark/>
          </w:tcPr>
          <w:p w14:paraId="78E3FC42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b/>
                <w:bCs/>
                <w:sz w:val="16"/>
                <w:szCs w:val="16"/>
              </w:rPr>
              <w:t>Data:</w:t>
            </w:r>
            <w:r w:rsidRPr="00FD5A10">
              <w:rPr>
                <w:sz w:val="16"/>
                <w:szCs w:val="16"/>
              </w:rPr>
              <w:t xml:space="preserve"> historical check packages, NR findings, man-hour actuals, environmental factors, config. </w:t>
            </w:r>
            <w:r w:rsidRPr="00FD5A10">
              <w:rPr>
                <w:b/>
                <w:bCs/>
                <w:sz w:val="16"/>
                <w:szCs w:val="16"/>
              </w:rPr>
              <w:t>AI:</w:t>
            </w:r>
            <w:r w:rsidRPr="00FD5A10">
              <w:rPr>
                <w:sz w:val="16"/>
                <w:szCs w:val="16"/>
              </w:rPr>
              <w:t xml:space="preserve"> supervised + probabilistic models; NLP on findings text.</w:t>
            </w:r>
          </w:p>
        </w:tc>
        <w:tc>
          <w:tcPr>
            <w:tcW w:w="1283" w:type="dxa"/>
            <w:hideMark/>
          </w:tcPr>
          <w:p w14:paraId="5D515E58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Integrate into planning UI; feed OR slot optimizer and spares pre-kitting.</w:t>
            </w:r>
          </w:p>
        </w:tc>
        <w:tc>
          <w:tcPr>
            <w:tcW w:w="713" w:type="dxa"/>
            <w:hideMark/>
          </w:tcPr>
          <w:p w14:paraId="159D453D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High</w:t>
            </w:r>
          </w:p>
        </w:tc>
        <w:tc>
          <w:tcPr>
            <w:tcW w:w="1800" w:type="dxa"/>
            <w:hideMark/>
          </w:tcPr>
          <w:p w14:paraId="4D7604E2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Directly supports STE’s work packaging + estimates/approval processes.</w:t>
            </w:r>
          </w:p>
        </w:tc>
        <w:tc>
          <w:tcPr>
            <w:tcW w:w="1836" w:type="dxa"/>
            <w:hideMark/>
          </w:tcPr>
          <w:p w14:paraId="43A63622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Cuts “schedule shock” and improves customer confidence; enables differentiated contracting (risk-based pricing).</w:t>
            </w:r>
          </w:p>
        </w:tc>
        <w:tc>
          <w:tcPr>
            <w:tcW w:w="2317" w:type="dxa"/>
            <w:hideMark/>
          </w:tcPr>
          <w:p w14:paraId="5A777CA2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 xml:space="preserve">Lufthansa emphasizes combining data science + engineering expertise for predictive solutions; planning optimization modules indicate direction. </w:t>
            </w:r>
            <w:r w:rsidRPr="00FD5A10">
              <w:rPr>
                <w:sz w:val="16"/>
                <w:szCs w:val="16"/>
              </w:rPr>
              <w:lastRenderedPageBreak/>
              <w:t>(</w:t>
            </w:r>
            <w:hyperlink r:id="rId51" w:tooltip="https://www.predictiveaircraftmaintenance.com/resources/uploads/2025/11/Lufthansa-Technik-LATAM.pdf" w:history="1">
              <w:r w:rsidRPr="00FD5A10">
                <w:rPr>
                  <w:rStyle w:val="Hyperlink"/>
                  <w:sz w:val="16"/>
                  <w:szCs w:val="16"/>
                </w:rPr>
                <w:t>predictiveaircraftmaintenance.com</w:t>
              </w:r>
            </w:hyperlink>
            <w:r w:rsidRPr="00FD5A10">
              <w:rPr>
                <w:sz w:val="16"/>
                <w:szCs w:val="16"/>
              </w:rPr>
              <w:t>)</w:t>
            </w:r>
          </w:p>
        </w:tc>
      </w:tr>
      <w:tr w:rsidR="00DF3DE8" w:rsidRPr="00B55935" w14:paraId="13A2F580" w14:textId="77777777" w:rsidTr="00DF3DE8">
        <w:tc>
          <w:tcPr>
            <w:tcW w:w="1088" w:type="dxa"/>
            <w:hideMark/>
          </w:tcPr>
          <w:p w14:paraId="3EEDFAE2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lastRenderedPageBreak/>
              <w:t>Work packaging</w:t>
            </w:r>
          </w:p>
        </w:tc>
        <w:tc>
          <w:tcPr>
            <w:tcW w:w="1427" w:type="dxa"/>
            <w:hideMark/>
          </w:tcPr>
          <w:p w14:paraId="4ABE8FA3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b/>
                <w:bCs/>
                <w:sz w:val="16"/>
                <w:szCs w:val="16"/>
              </w:rPr>
              <w:t>AI-assisted Work Package Composition &amp; Sequencing</w:t>
            </w:r>
          </w:p>
        </w:tc>
        <w:tc>
          <w:tcPr>
            <w:tcW w:w="2070" w:type="dxa"/>
            <w:hideMark/>
          </w:tcPr>
          <w:p w14:paraId="0B992A66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Recommend optimal bundling of tasks/SBs/mods into a check, respecting constraints (accessibility, tooling, materials, certs) to minimize TAT.</w:t>
            </w:r>
          </w:p>
        </w:tc>
        <w:tc>
          <w:tcPr>
            <w:tcW w:w="2288" w:type="dxa"/>
            <w:hideMark/>
          </w:tcPr>
          <w:p w14:paraId="0DFC37CA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b/>
                <w:bCs/>
                <w:sz w:val="16"/>
                <w:szCs w:val="16"/>
              </w:rPr>
              <w:t>Data:</w:t>
            </w:r>
            <w:r w:rsidRPr="00FD5A10">
              <w:rPr>
                <w:sz w:val="16"/>
                <w:szCs w:val="16"/>
              </w:rPr>
              <w:t xml:space="preserve"> job cards/task libraries, constraints, tool availability, parts kits. </w:t>
            </w:r>
            <w:r w:rsidRPr="00FD5A10">
              <w:rPr>
                <w:b/>
                <w:bCs/>
                <w:sz w:val="16"/>
                <w:szCs w:val="16"/>
              </w:rPr>
              <w:t>AI:</w:t>
            </w:r>
            <w:r w:rsidRPr="00FD5A10">
              <w:rPr>
                <w:sz w:val="16"/>
                <w:szCs w:val="16"/>
              </w:rPr>
              <w:t xml:space="preserve"> similarity/precedence inference; </w:t>
            </w:r>
            <w:r w:rsidRPr="00FD5A10">
              <w:rPr>
                <w:b/>
                <w:bCs/>
                <w:sz w:val="16"/>
                <w:szCs w:val="16"/>
              </w:rPr>
              <w:t>OR:</w:t>
            </w:r>
            <w:r w:rsidRPr="00FD5A10">
              <w:rPr>
                <w:sz w:val="16"/>
                <w:szCs w:val="16"/>
              </w:rPr>
              <w:t xml:space="preserve"> sequencing/packing optimization.</w:t>
            </w:r>
          </w:p>
        </w:tc>
        <w:tc>
          <w:tcPr>
            <w:tcW w:w="1283" w:type="dxa"/>
            <w:hideMark/>
          </w:tcPr>
          <w:p w14:paraId="1FF504B8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Digital job card platform; integration into SAP work orders; explainability for planners.</w:t>
            </w:r>
          </w:p>
        </w:tc>
        <w:tc>
          <w:tcPr>
            <w:tcW w:w="713" w:type="dxa"/>
            <w:hideMark/>
          </w:tcPr>
          <w:p w14:paraId="15C2D380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Medium</w:t>
            </w:r>
          </w:p>
        </w:tc>
        <w:tc>
          <w:tcPr>
            <w:tcW w:w="1800" w:type="dxa"/>
            <w:hideMark/>
          </w:tcPr>
          <w:p w14:paraId="6E388201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Builds on SAP MRO processes and planned change impact analysis; extends beyond SAP by using job card text and constraint knowledge.</w:t>
            </w:r>
          </w:p>
        </w:tc>
        <w:tc>
          <w:tcPr>
            <w:tcW w:w="1836" w:type="dxa"/>
            <w:hideMark/>
          </w:tcPr>
          <w:p w14:paraId="08E05C86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 xml:space="preserve">Leadership: makes STE strong in </w:t>
            </w:r>
            <w:r w:rsidRPr="00FD5A10">
              <w:rPr>
                <w:b/>
                <w:bCs/>
                <w:sz w:val="16"/>
                <w:szCs w:val="16"/>
              </w:rPr>
              <w:t>plan quality</w:t>
            </w:r>
            <w:r w:rsidRPr="00FD5A10">
              <w:rPr>
                <w:sz w:val="16"/>
                <w:szCs w:val="16"/>
              </w:rPr>
              <w:t>, not just execution speed.</w:t>
            </w:r>
          </w:p>
        </w:tc>
        <w:tc>
          <w:tcPr>
            <w:tcW w:w="2317" w:type="dxa"/>
            <w:hideMark/>
          </w:tcPr>
          <w:p w14:paraId="224A3369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Aviation Week notes Skywise enabling simulation/scenario actions and integration to MRO IT. (</w:t>
            </w:r>
            <w:hyperlink r:id="rId52" w:tooltip="https://aviationweek.com/mro/emerging-technologies/airbus-enhances-skywise-mro-capabilities" w:history="1">
              <w:r w:rsidRPr="00FD5A10">
                <w:rPr>
                  <w:rStyle w:val="Hyperlink"/>
                  <w:sz w:val="16"/>
                  <w:szCs w:val="16"/>
                </w:rPr>
                <w:t>Aviation Week Network</w:t>
              </w:r>
            </w:hyperlink>
            <w:r w:rsidRPr="00FD5A10">
              <w:rPr>
                <w:sz w:val="16"/>
                <w:szCs w:val="16"/>
              </w:rPr>
              <w:t>)</w:t>
            </w:r>
          </w:p>
        </w:tc>
      </w:tr>
      <w:tr w:rsidR="00DF3DE8" w:rsidRPr="00B55935" w14:paraId="7C1881CD" w14:textId="77777777" w:rsidTr="00DF3DE8">
        <w:tc>
          <w:tcPr>
            <w:tcW w:w="1088" w:type="dxa"/>
            <w:hideMark/>
          </w:tcPr>
          <w:p w14:paraId="6DB0E55F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Component routing</w:t>
            </w:r>
          </w:p>
        </w:tc>
        <w:tc>
          <w:tcPr>
            <w:tcW w:w="1427" w:type="dxa"/>
            <w:hideMark/>
          </w:tcPr>
          <w:p w14:paraId="365C5E5B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b/>
                <w:bCs/>
                <w:sz w:val="16"/>
                <w:szCs w:val="16"/>
              </w:rPr>
              <w:t>Remove/Repair/Replace Triage Optimizer (RMA routing)</w:t>
            </w:r>
          </w:p>
        </w:tc>
        <w:tc>
          <w:tcPr>
            <w:tcW w:w="2070" w:type="dxa"/>
            <w:hideMark/>
          </w:tcPr>
          <w:p w14:paraId="109C91D1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For removed components: decide repair location, priority, test/tear-down path, and parts ordering based on predicted failure mode and capacity.</w:t>
            </w:r>
          </w:p>
        </w:tc>
        <w:tc>
          <w:tcPr>
            <w:tcW w:w="2288" w:type="dxa"/>
            <w:hideMark/>
          </w:tcPr>
          <w:p w14:paraId="6192C0B6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b/>
                <w:bCs/>
                <w:sz w:val="16"/>
                <w:szCs w:val="16"/>
              </w:rPr>
              <w:t>Data:</w:t>
            </w:r>
            <w:r w:rsidRPr="00FD5A10">
              <w:rPr>
                <w:sz w:val="16"/>
                <w:szCs w:val="16"/>
              </w:rPr>
              <w:t xml:space="preserve"> RMA history, failure codes, test outcomes, repair BOMs, capacity. </w:t>
            </w:r>
            <w:r w:rsidRPr="00FD5A10">
              <w:rPr>
                <w:b/>
                <w:bCs/>
                <w:sz w:val="16"/>
                <w:szCs w:val="16"/>
              </w:rPr>
              <w:t>AI:</w:t>
            </w:r>
            <w:r w:rsidRPr="00FD5A10">
              <w:rPr>
                <w:sz w:val="16"/>
                <w:szCs w:val="16"/>
              </w:rPr>
              <w:t xml:space="preserve"> failure mode prediction from symptoms + sensor history. </w:t>
            </w:r>
            <w:r w:rsidRPr="00FD5A10">
              <w:rPr>
                <w:b/>
                <w:bCs/>
                <w:sz w:val="16"/>
                <w:szCs w:val="16"/>
              </w:rPr>
              <w:t>OR:</w:t>
            </w:r>
            <w:r w:rsidRPr="00FD5A10">
              <w:rPr>
                <w:sz w:val="16"/>
                <w:szCs w:val="16"/>
              </w:rPr>
              <w:t xml:space="preserve"> routing/capacity optimization.</w:t>
            </w:r>
          </w:p>
        </w:tc>
        <w:tc>
          <w:tcPr>
            <w:tcW w:w="1283" w:type="dxa"/>
            <w:hideMark/>
          </w:tcPr>
          <w:p w14:paraId="55F7F263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 xml:space="preserve">Microservices </w:t>
            </w:r>
            <w:proofErr w:type="gramStart"/>
            <w:r w:rsidRPr="00FD5A10">
              <w:rPr>
                <w:sz w:val="16"/>
                <w:szCs w:val="16"/>
              </w:rPr>
              <w:t>integrated</w:t>
            </w:r>
            <w:proofErr w:type="gramEnd"/>
            <w:r w:rsidRPr="00FD5A10">
              <w:rPr>
                <w:sz w:val="16"/>
                <w:szCs w:val="16"/>
              </w:rPr>
              <w:t xml:space="preserve"> with RMA receipt and induction; digital twin of repair shops.</w:t>
            </w:r>
          </w:p>
        </w:tc>
        <w:tc>
          <w:tcPr>
            <w:tcW w:w="713" w:type="dxa"/>
            <w:hideMark/>
          </w:tcPr>
          <w:p w14:paraId="241AABDD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Medium</w:t>
            </w:r>
          </w:p>
        </w:tc>
        <w:tc>
          <w:tcPr>
            <w:tcW w:w="1800" w:type="dxa"/>
            <w:hideMark/>
          </w:tcPr>
          <w:p w14:paraId="2E400657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Directly aligns with “RMA and receipt processing” and “induction/inspection” in MRO processes.</w:t>
            </w:r>
          </w:p>
        </w:tc>
        <w:tc>
          <w:tcPr>
            <w:tcW w:w="1836" w:type="dxa"/>
            <w:hideMark/>
          </w:tcPr>
          <w:p w14:paraId="69401543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Improves TAT and reduces cost of wrong routing; differentiates STE component MRO capability.</w:t>
            </w:r>
          </w:p>
        </w:tc>
        <w:tc>
          <w:tcPr>
            <w:tcW w:w="2317" w:type="dxa"/>
            <w:hideMark/>
          </w:tcPr>
          <w:p w14:paraId="5A7CAD7D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OEM and MRO platforms emphasize end-to-end TechOps integration (AVIATAR, Skywise). (</w:t>
            </w:r>
            <w:hyperlink r:id="rId53" w:tooltip="https://www.lufthansa-technik.com/en/aviatar" w:history="1">
              <w:r w:rsidRPr="00FD5A10">
                <w:rPr>
                  <w:rStyle w:val="Hyperlink"/>
                  <w:sz w:val="16"/>
                  <w:szCs w:val="16"/>
                </w:rPr>
                <w:t>Lufthansa Technik</w:t>
              </w:r>
            </w:hyperlink>
            <w:r w:rsidRPr="00FD5A10">
              <w:rPr>
                <w:sz w:val="16"/>
                <w:szCs w:val="16"/>
              </w:rPr>
              <w:t>)</w:t>
            </w:r>
          </w:p>
        </w:tc>
      </w:tr>
      <w:tr w:rsidR="00DF3DE8" w:rsidRPr="00B55935" w14:paraId="1592BB6C" w14:textId="77777777" w:rsidTr="00DF3DE8">
        <w:tc>
          <w:tcPr>
            <w:tcW w:w="1088" w:type="dxa"/>
            <w:hideMark/>
          </w:tcPr>
          <w:p w14:paraId="53389D2B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Modifications &amp; warranty</w:t>
            </w:r>
          </w:p>
        </w:tc>
        <w:tc>
          <w:tcPr>
            <w:tcW w:w="1427" w:type="dxa"/>
            <w:hideMark/>
          </w:tcPr>
          <w:p w14:paraId="3DF252AA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b/>
                <w:bCs/>
                <w:sz w:val="16"/>
                <w:szCs w:val="16"/>
              </w:rPr>
              <w:t>Warranty/Claim + Mod Quote Automation (evidence pack generation)</w:t>
            </w:r>
          </w:p>
        </w:tc>
        <w:tc>
          <w:tcPr>
            <w:tcW w:w="2070" w:type="dxa"/>
            <w:hideMark/>
          </w:tcPr>
          <w:p w14:paraId="145A07A5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Automatically determine warranty eligibility, assemble required evidence (work steps, parts traceability, test results), and draft claim submissions; similarly accelerate mod quotes with consistent logic.</w:t>
            </w:r>
          </w:p>
        </w:tc>
        <w:tc>
          <w:tcPr>
            <w:tcW w:w="2288" w:type="dxa"/>
            <w:hideMark/>
          </w:tcPr>
          <w:p w14:paraId="5CE40E25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b/>
                <w:bCs/>
                <w:sz w:val="16"/>
                <w:szCs w:val="16"/>
              </w:rPr>
              <w:t>Data:</w:t>
            </w:r>
            <w:r w:rsidRPr="00FD5A10">
              <w:rPr>
                <w:sz w:val="16"/>
                <w:szCs w:val="16"/>
              </w:rPr>
              <w:t xml:space="preserve"> warranty terms, SB/AD, parts traceability, labor &amp; material records. </w:t>
            </w:r>
            <w:r w:rsidRPr="00FD5A10">
              <w:rPr>
                <w:b/>
                <w:bCs/>
                <w:sz w:val="16"/>
                <w:szCs w:val="16"/>
              </w:rPr>
              <w:t>AI:</w:t>
            </w:r>
            <w:r w:rsidRPr="00FD5A10">
              <w:rPr>
                <w:sz w:val="16"/>
                <w:szCs w:val="16"/>
              </w:rPr>
              <w:t xml:space="preserve"> document extraction + RAG; classification.</w:t>
            </w:r>
          </w:p>
        </w:tc>
        <w:tc>
          <w:tcPr>
            <w:tcW w:w="1283" w:type="dxa"/>
            <w:hideMark/>
          </w:tcPr>
          <w:p w14:paraId="33FF8D0A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Secure doc pipeline; strong audit trail; integration with SAP QM/PM and document mgmt.</w:t>
            </w:r>
          </w:p>
        </w:tc>
        <w:tc>
          <w:tcPr>
            <w:tcW w:w="713" w:type="dxa"/>
            <w:hideMark/>
          </w:tcPr>
          <w:p w14:paraId="6DD28C2D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High</w:t>
            </w:r>
          </w:p>
        </w:tc>
        <w:tc>
          <w:tcPr>
            <w:tcW w:w="1800" w:type="dxa"/>
            <w:hideMark/>
          </w:tcPr>
          <w:p w14:paraId="4158887E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Matches STE process step “warranty and claim management.”</w:t>
            </w:r>
          </w:p>
        </w:tc>
        <w:tc>
          <w:tcPr>
            <w:tcW w:w="1836" w:type="dxa"/>
            <w:hideMark/>
          </w:tcPr>
          <w:p w14:paraId="7C792435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Improves cash flow and reduces leakage; customers see faster resolution.</w:t>
            </w:r>
          </w:p>
        </w:tc>
        <w:tc>
          <w:tcPr>
            <w:tcW w:w="2317" w:type="dxa"/>
            <w:hideMark/>
          </w:tcPr>
          <w:p w14:paraId="4E6F0EAC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Air France has long-standing predictive/prescriptive maintenance tooling; platforms are moving toward integrated operational workflows. (</w:t>
            </w:r>
            <w:proofErr w:type="spellStart"/>
            <w:r w:rsidRPr="00FD5A10">
              <w:rPr>
                <w:sz w:val="16"/>
                <w:szCs w:val="16"/>
              </w:rPr>
              <w:fldChar w:fldCharType="begin"/>
            </w:r>
            <w:r w:rsidRPr="00FD5A10">
              <w:rPr>
                <w:sz w:val="16"/>
                <w:szCs w:val="16"/>
              </w:rPr>
              <w:instrText>HYPERLINK "https://corporate.airfrance.com/en/news/how-air-france-using-artificial-intelligence-ai-optimize-its-business-activities-and-improve" \o "https://corporate.airfrance.com/en/news/how-air-france-using-artificial-intelligence-ai-optimize-its-business-activities-and-improve"</w:instrText>
            </w:r>
            <w:r w:rsidRPr="00FD5A10">
              <w:rPr>
                <w:sz w:val="16"/>
                <w:szCs w:val="16"/>
              </w:rPr>
            </w:r>
            <w:r w:rsidRPr="00FD5A10">
              <w:rPr>
                <w:sz w:val="16"/>
                <w:szCs w:val="16"/>
              </w:rPr>
              <w:fldChar w:fldCharType="separate"/>
            </w:r>
            <w:r w:rsidRPr="00FD5A10">
              <w:rPr>
                <w:rStyle w:val="Hyperlink"/>
                <w:sz w:val="16"/>
                <w:szCs w:val="16"/>
              </w:rPr>
              <w:t>Airfrance</w:t>
            </w:r>
            <w:proofErr w:type="spellEnd"/>
            <w:r w:rsidRPr="00FD5A10">
              <w:rPr>
                <w:rStyle w:val="Hyperlink"/>
                <w:sz w:val="16"/>
                <w:szCs w:val="16"/>
              </w:rPr>
              <w:t xml:space="preserve"> Corporate</w:t>
            </w:r>
            <w:r w:rsidRPr="00FD5A10">
              <w:rPr>
                <w:sz w:val="16"/>
                <w:szCs w:val="16"/>
              </w:rPr>
              <w:fldChar w:fldCharType="end"/>
            </w:r>
            <w:r w:rsidRPr="00FD5A10">
              <w:rPr>
                <w:sz w:val="16"/>
                <w:szCs w:val="16"/>
              </w:rPr>
              <w:t>)</w:t>
            </w:r>
          </w:p>
        </w:tc>
      </w:tr>
    </w:tbl>
    <w:p w14:paraId="392CD708" w14:textId="77777777" w:rsidR="00FD5A10" w:rsidRPr="00FD5A10" w:rsidRDefault="00000000" w:rsidP="006C25D3">
      <w:pPr>
        <w:spacing w:beforeLines="60" w:before="144" w:after="0" w:line="240" w:lineRule="auto"/>
        <w:rPr>
          <w:sz w:val="20"/>
          <w:szCs w:val="20"/>
        </w:rPr>
      </w:pPr>
      <w:r>
        <w:rPr>
          <w:sz w:val="20"/>
          <w:szCs w:val="20"/>
        </w:rPr>
        <w:pict w14:anchorId="433CF5B8">
          <v:rect id="_x0000_i1033" style="width:0;height:1.5pt" o:hralign="center" o:hrstd="t" o:hr="t" fillcolor="#a0a0a0" stroked="f"/>
        </w:pict>
      </w:r>
    </w:p>
    <w:p w14:paraId="08421B9C" w14:textId="77777777" w:rsidR="00FD5A10" w:rsidRPr="00FD5A10" w:rsidRDefault="00FD5A10" w:rsidP="006C25D3">
      <w:pPr>
        <w:pStyle w:val="Heading3"/>
        <w:spacing w:beforeLines="60" w:before="144" w:after="0" w:line="240" w:lineRule="auto"/>
      </w:pPr>
      <w:bookmarkStart w:id="15" w:name="_Toc221123507"/>
      <w:r w:rsidRPr="00FD5A10">
        <w:t>3.3 Digital Inspection, Robotics &amp; OT AI for MRO Execution</w:t>
      </w:r>
      <w:bookmarkEnd w:id="15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5"/>
        <w:gridCol w:w="1274"/>
        <w:gridCol w:w="1996"/>
        <w:gridCol w:w="2851"/>
        <w:gridCol w:w="1863"/>
        <w:gridCol w:w="714"/>
        <w:gridCol w:w="1770"/>
        <w:gridCol w:w="1538"/>
        <w:gridCol w:w="1991"/>
      </w:tblGrid>
      <w:tr w:rsidR="00FD5A10" w:rsidRPr="00B55935" w14:paraId="2A7EFED9" w14:textId="77777777" w:rsidTr="00DF3DE8">
        <w:trPr>
          <w:tblHeader/>
        </w:trPr>
        <w:tc>
          <w:tcPr>
            <w:tcW w:w="0" w:type="auto"/>
            <w:shd w:val="clear" w:color="auto" w:fill="7030A0"/>
            <w:hideMark/>
          </w:tcPr>
          <w:p w14:paraId="6B29F102" w14:textId="77777777" w:rsidR="00FD5A10" w:rsidRPr="00FD5A10" w:rsidRDefault="00FD5A10" w:rsidP="006C25D3">
            <w:pPr>
              <w:spacing w:beforeLines="60" w:before="144" w:after="0" w:line="240" w:lineRule="auto"/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FD5A10">
              <w:rPr>
                <w:b/>
                <w:bCs/>
                <w:color w:val="FFFFFF" w:themeColor="background1"/>
                <w:sz w:val="16"/>
                <w:szCs w:val="16"/>
              </w:rPr>
              <w:t>Area</w:t>
            </w:r>
          </w:p>
        </w:tc>
        <w:tc>
          <w:tcPr>
            <w:tcW w:w="0" w:type="auto"/>
            <w:shd w:val="clear" w:color="auto" w:fill="7030A0"/>
            <w:hideMark/>
          </w:tcPr>
          <w:p w14:paraId="430FC28D" w14:textId="77777777" w:rsidR="00FD5A10" w:rsidRPr="00FD5A10" w:rsidRDefault="00FD5A10" w:rsidP="006C25D3">
            <w:pPr>
              <w:spacing w:beforeLines="60" w:before="144" w:after="0" w:line="240" w:lineRule="auto"/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FD5A10">
              <w:rPr>
                <w:b/>
                <w:bCs/>
                <w:color w:val="FFFFFF" w:themeColor="background1"/>
                <w:sz w:val="16"/>
                <w:szCs w:val="16"/>
              </w:rPr>
              <w:t>Initiative</w:t>
            </w:r>
          </w:p>
        </w:tc>
        <w:tc>
          <w:tcPr>
            <w:tcW w:w="0" w:type="auto"/>
            <w:shd w:val="clear" w:color="auto" w:fill="7030A0"/>
            <w:hideMark/>
          </w:tcPr>
          <w:p w14:paraId="4EA7798F" w14:textId="77777777" w:rsidR="00FD5A10" w:rsidRPr="00FD5A10" w:rsidRDefault="00FD5A10" w:rsidP="006C25D3">
            <w:pPr>
              <w:spacing w:beforeLines="60" w:before="144" w:after="0" w:line="240" w:lineRule="auto"/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FD5A10">
              <w:rPr>
                <w:b/>
                <w:bCs/>
                <w:color w:val="FFFFFF" w:themeColor="background1"/>
                <w:sz w:val="16"/>
                <w:szCs w:val="16"/>
              </w:rPr>
              <w:t>Details</w:t>
            </w:r>
          </w:p>
        </w:tc>
        <w:tc>
          <w:tcPr>
            <w:tcW w:w="0" w:type="auto"/>
            <w:shd w:val="clear" w:color="auto" w:fill="7030A0"/>
            <w:hideMark/>
          </w:tcPr>
          <w:p w14:paraId="09EF30BA" w14:textId="77777777" w:rsidR="00FD5A10" w:rsidRPr="00FD5A10" w:rsidRDefault="00FD5A10" w:rsidP="006C25D3">
            <w:pPr>
              <w:spacing w:beforeLines="60" w:before="144" w:after="0" w:line="240" w:lineRule="auto"/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FD5A10">
              <w:rPr>
                <w:b/>
                <w:bCs/>
                <w:color w:val="FFFFFF" w:themeColor="background1"/>
                <w:sz w:val="16"/>
                <w:szCs w:val="16"/>
              </w:rPr>
              <w:t>Data &amp; AI Requirements and Prerequisites</w:t>
            </w:r>
          </w:p>
        </w:tc>
        <w:tc>
          <w:tcPr>
            <w:tcW w:w="0" w:type="auto"/>
            <w:shd w:val="clear" w:color="auto" w:fill="7030A0"/>
            <w:hideMark/>
          </w:tcPr>
          <w:p w14:paraId="382D17E0" w14:textId="77777777" w:rsidR="00FD5A10" w:rsidRPr="00FD5A10" w:rsidRDefault="00FD5A10" w:rsidP="006C25D3">
            <w:pPr>
              <w:spacing w:beforeLines="60" w:before="144" w:after="0" w:line="240" w:lineRule="auto"/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FD5A10">
              <w:rPr>
                <w:b/>
                <w:bCs/>
                <w:color w:val="FFFFFF" w:themeColor="background1"/>
                <w:sz w:val="16"/>
                <w:szCs w:val="16"/>
              </w:rPr>
              <w:t>Architectural Considerations</w:t>
            </w:r>
          </w:p>
        </w:tc>
        <w:tc>
          <w:tcPr>
            <w:tcW w:w="0" w:type="auto"/>
            <w:shd w:val="clear" w:color="auto" w:fill="7030A0"/>
            <w:hideMark/>
          </w:tcPr>
          <w:p w14:paraId="34F9D114" w14:textId="1ED423F3" w:rsidR="00FD5A10" w:rsidRPr="00FD5A10" w:rsidRDefault="00DF3DE8" w:rsidP="006C25D3">
            <w:pPr>
              <w:spacing w:beforeLines="60" w:before="144" w:after="0" w:line="240" w:lineRule="auto"/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B55935">
              <w:rPr>
                <w:b/>
                <w:bCs/>
                <w:color w:val="FFFFFF" w:themeColor="background1"/>
                <w:sz w:val="16"/>
                <w:szCs w:val="16"/>
              </w:rPr>
              <w:t>Overall Maturity</w:t>
            </w:r>
          </w:p>
        </w:tc>
        <w:tc>
          <w:tcPr>
            <w:tcW w:w="0" w:type="auto"/>
            <w:shd w:val="clear" w:color="auto" w:fill="7030A0"/>
            <w:hideMark/>
          </w:tcPr>
          <w:p w14:paraId="6ED6CAE6" w14:textId="77777777" w:rsidR="00FD5A10" w:rsidRPr="00FD5A10" w:rsidRDefault="00FD5A10" w:rsidP="006C25D3">
            <w:pPr>
              <w:spacing w:beforeLines="60" w:before="144" w:after="0" w:line="240" w:lineRule="auto"/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FD5A10">
              <w:rPr>
                <w:b/>
                <w:bCs/>
                <w:color w:val="FFFFFF" w:themeColor="background1"/>
                <w:sz w:val="16"/>
                <w:szCs w:val="16"/>
              </w:rPr>
              <w:t xml:space="preserve">Relationship </w:t>
            </w:r>
            <w:proofErr w:type="gramStart"/>
            <w:r w:rsidRPr="00FD5A10">
              <w:rPr>
                <w:b/>
                <w:bCs/>
                <w:color w:val="FFFFFF" w:themeColor="background1"/>
                <w:sz w:val="16"/>
                <w:szCs w:val="16"/>
              </w:rPr>
              <w:t>to</w:t>
            </w:r>
            <w:proofErr w:type="gramEnd"/>
            <w:r w:rsidRPr="00FD5A10">
              <w:rPr>
                <w:b/>
                <w:bCs/>
                <w:color w:val="FFFFFF" w:themeColor="background1"/>
                <w:sz w:val="16"/>
                <w:szCs w:val="16"/>
              </w:rPr>
              <w:t xml:space="preserve"> Current Initiatives</w:t>
            </w:r>
          </w:p>
        </w:tc>
        <w:tc>
          <w:tcPr>
            <w:tcW w:w="0" w:type="auto"/>
            <w:shd w:val="clear" w:color="auto" w:fill="7030A0"/>
            <w:hideMark/>
          </w:tcPr>
          <w:p w14:paraId="4132C334" w14:textId="77777777" w:rsidR="00FD5A10" w:rsidRPr="00FD5A10" w:rsidRDefault="00FD5A10" w:rsidP="006C25D3">
            <w:pPr>
              <w:spacing w:beforeLines="60" w:before="144" w:after="0" w:line="240" w:lineRule="auto"/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FD5A10">
              <w:rPr>
                <w:b/>
                <w:bCs/>
                <w:color w:val="FFFFFF" w:themeColor="background1"/>
                <w:sz w:val="16"/>
                <w:szCs w:val="16"/>
              </w:rPr>
              <w:t>Value Proposition</w:t>
            </w:r>
          </w:p>
        </w:tc>
        <w:tc>
          <w:tcPr>
            <w:tcW w:w="0" w:type="auto"/>
            <w:shd w:val="clear" w:color="auto" w:fill="7030A0"/>
            <w:hideMark/>
          </w:tcPr>
          <w:p w14:paraId="53778039" w14:textId="77777777" w:rsidR="00FD5A10" w:rsidRPr="00FD5A10" w:rsidRDefault="00FD5A10" w:rsidP="006C25D3">
            <w:pPr>
              <w:spacing w:beforeLines="60" w:before="144" w:after="0" w:line="240" w:lineRule="auto"/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FD5A10">
              <w:rPr>
                <w:b/>
                <w:bCs/>
                <w:color w:val="FFFFFF" w:themeColor="background1"/>
                <w:sz w:val="16"/>
                <w:szCs w:val="16"/>
              </w:rPr>
              <w:t>Competitive References</w:t>
            </w:r>
          </w:p>
        </w:tc>
      </w:tr>
      <w:tr w:rsidR="00FD5A10" w:rsidRPr="00B55935" w14:paraId="4AC7CCEF" w14:textId="77777777" w:rsidTr="00DF3DE8">
        <w:tc>
          <w:tcPr>
            <w:tcW w:w="0" w:type="auto"/>
            <w:hideMark/>
          </w:tcPr>
          <w:p w14:paraId="65039323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Airframe inspection</w:t>
            </w:r>
          </w:p>
        </w:tc>
        <w:tc>
          <w:tcPr>
            <w:tcW w:w="0" w:type="auto"/>
            <w:hideMark/>
          </w:tcPr>
          <w:p w14:paraId="55308A6B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b/>
                <w:bCs/>
                <w:sz w:val="16"/>
                <w:szCs w:val="16"/>
              </w:rPr>
              <w:t>Autonomous Drone/Robot Visual Inspection + Auto-Report</w:t>
            </w:r>
          </w:p>
        </w:tc>
        <w:tc>
          <w:tcPr>
            <w:tcW w:w="0" w:type="auto"/>
            <w:hideMark/>
          </w:tcPr>
          <w:p w14:paraId="423B0981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Implement hangar-grade drone or robot inspection for routine checks and event-driven inspections (hail/lightning), producing a traceable defect map and draft findings report.</w:t>
            </w:r>
          </w:p>
        </w:tc>
        <w:tc>
          <w:tcPr>
            <w:tcW w:w="0" w:type="auto"/>
            <w:hideMark/>
          </w:tcPr>
          <w:p w14:paraId="6DE88382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b/>
                <w:bCs/>
                <w:sz w:val="16"/>
                <w:szCs w:val="16"/>
              </w:rPr>
              <w:t>Data:</w:t>
            </w:r>
            <w:r w:rsidRPr="00FD5A10">
              <w:rPr>
                <w:sz w:val="16"/>
                <w:szCs w:val="16"/>
              </w:rPr>
              <w:t xml:space="preserve"> high-res images/video; baseline “known good” imagery; defect taxonomy; inspection standards. </w:t>
            </w:r>
            <w:r w:rsidRPr="00FD5A10">
              <w:rPr>
                <w:b/>
                <w:bCs/>
                <w:sz w:val="16"/>
                <w:szCs w:val="16"/>
              </w:rPr>
              <w:t>AI:</w:t>
            </w:r>
            <w:r w:rsidRPr="00FD5A10">
              <w:rPr>
                <w:sz w:val="16"/>
                <w:szCs w:val="16"/>
              </w:rPr>
              <w:t xml:space="preserve"> CV defect detection + change detection; human verification workflow.</w:t>
            </w:r>
          </w:p>
        </w:tc>
        <w:tc>
          <w:tcPr>
            <w:tcW w:w="0" w:type="auto"/>
            <w:hideMark/>
          </w:tcPr>
          <w:p w14:paraId="0C0A16C7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 xml:space="preserve">Edge compute for image capture; secure storage; </w:t>
            </w:r>
            <w:proofErr w:type="spellStart"/>
            <w:r w:rsidRPr="00FD5A10">
              <w:rPr>
                <w:sz w:val="16"/>
                <w:szCs w:val="16"/>
              </w:rPr>
              <w:t>MLOps</w:t>
            </w:r>
            <w:proofErr w:type="spellEnd"/>
            <w:r w:rsidRPr="00FD5A10">
              <w:rPr>
                <w:sz w:val="16"/>
                <w:szCs w:val="16"/>
              </w:rPr>
              <w:t xml:space="preserve"> for CV; integration to maintenance notifications/work orders.</w:t>
            </w:r>
          </w:p>
        </w:tc>
        <w:tc>
          <w:tcPr>
            <w:tcW w:w="0" w:type="auto"/>
            <w:hideMark/>
          </w:tcPr>
          <w:p w14:paraId="7A189034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Medium–High</w:t>
            </w:r>
          </w:p>
        </w:tc>
        <w:tc>
          <w:tcPr>
            <w:tcW w:w="0" w:type="auto"/>
            <w:hideMark/>
          </w:tcPr>
          <w:p w14:paraId="1B6118C6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 xml:space="preserve">Aligns with STE intent to incorporate </w:t>
            </w:r>
            <w:proofErr w:type="spellStart"/>
            <w:r w:rsidRPr="00FD5A10">
              <w:rPr>
                <w:sz w:val="16"/>
                <w:szCs w:val="16"/>
              </w:rPr>
              <w:t>viinto</w:t>
            </w:r>
            <w:proofErr w:type="spellEnd"/>
            <w:r w:rsidRPr="00FD5A10">
              <w:rPr>
                <w:sz w:val="16"/>
                <w:szCs w:val="16"/>
              </w:rPr>
              <w:t xml:space="preserve"> maintenance execution.</w:t>
            </w:r>
          </w:p>
        </w:tc>
        <w:tc>
          <w:tcPr>
            <w:tcW w:w="0" w:type="auto"/>
            <w:hideMark/>
          </w:tcPr>
          <w:p w14:paraId="77001D66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Leadership: materially reduces inspection cycle time and improves traceability; supports labor constraints.</w:t>
            </w:r>
          </w:p>
        </w:tc>
        <w:tc>
          <w:tcPr>
            <w:tcW w:w="0" w:type="auto"/>
            <w:hideMark/>
          </w:tcPr>
          <w:p w14:paraId="5A74B81B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AFI KLM E&amp;M drone inspection program uses LiDAR + AI/ML and generates inspection reports. (</w:t>
            </w:r>
            <w:hyperlink r:id="rId54" w:tooltip="https://www.afiklmem.com/en/robotics/drone-inspections" w:history="1">
              <w:r w:rsidRPr="00FD5A10">
                <w:rPr>
                  <w:rStyle w:val="Hyperlink"/>
                  <w:sz w:val="16"/>
                  <w:szCs w:val="16"/>
                </w:rPr>
                <w:t>afiklmem.com</w:t>
              </w:r>
            </w:hyperlink>
            <w:r w:rsidRPr="00FD5A10">
              <w:rPr>
                <w:sz w:val="16"/>
                <w:szCs w:val="16"/>
              </w:rPr>
              <w:t>); A*STAR SAAVIS reference architecture. (</w:t>
            </w:r>
            <w:hyperlink r:id="rId55" w:tooltip="https://www.a-star.edu.sg/i2r/research/I2RTechs/research/i2r-techs-solutions/SAAVIS" w:history="1">
              <w:r w:rsidRPr="00FD5A10">
                <w:rPr>
                  <w:rStyle w:val="Hyperlink"/>
                  <w:sz w:val="16"/>
                  <w:szCs w:val="16"/>
                </w:rPr>
                <w:t>A-Star</w:t>
              </w:r>
            </w:hyperlink>
            <w:r w:rsidRPr="00FD5A10">
              <w:rPr>
                <w:sz w:val="16"/>
                <w:szCs w:val="16"/>
              </w:rPr>
              <w:t>)</w:t>
            </w:r>
          </w:p>
        </w:tc>
      </w:tr>
      <w:tr w:rsidR="00FD5A10" w:rsidRPr="00B55935" w14:paraId="74B7E080" w14:textId="77777777" w:rsidTr="00DF3DE8">
        <w:tc>
          <w:tcPr>
            <w:tcW w:w="0" w:type="auto"/>
            <w:hideMark/>
          </w:tcPr>
          <w:p w14:paraId="6E0DC097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Engine inspection</w:t>
            </w:r>
          </w:p>
        </w:tc>
        <w:tc>
          <w:tcPr>
            <w:tcW w:w="0" w:type="auto"/>
            <w:hideMark/>
          </w:tcPr>
          <w:p w14:paraId="20A263E8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b/>
                <w:bCs/>
                <w:sz w:val="16"/>
                <w:szCs w:val="16"/>
              </w:rPr>
              <w:t>AI-assisted Borescope &amp; Visual Review</w:t>
            </w:r>
          </w:p>
        </w:tc>
        <w:tc>
          <w:tcPr>
            <w:tcW w:w="0" w:type="auto"/>
            <w:hideMark/>
          </w:tcPr>
          <w:p w14:paraId="10DF8949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Apply CV models to borescope imagery to flag likely defects, standardize grading, and reduce variability; route to senior inspectors for confirmation.</w:t>
            </w:r>
          </w:p>
        </w:tc>
        <w:tc>
          <w:tcPr>
            <w:tcW w:w="0" w:type="auto"/>
            <w:hideMark/>
          </w:tcPr>
          <w:p w14:paraId="6AA26C5D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b/>
                <w:bCs/>
                <w:sz w:val="16"/>
                <w:szCs w:val="16"/>
              </w:rPr>
              <w:t>Data:</w:t>
            </w:r>
            <w:r w:rsidRPr="00FD5A10">
              <w:rPr>
                <w:sz w:val="16"/>
                <w:szCs w:val="16"/>
              </w:rPr>
              <w:t xml:space="preserve"> borescope images + labeled defect outcomes; correlated teardown results. </w:t>
            </w:r>
            <w:r w:rsidRPr="00FD5A10">
              <w:rPr>
                <w:b/>
                <w:bCs/>
                <w:sz w:val="16"/>
                <w:szCs w:val="16"/>
              </w:rPr>
              <w:t>AI:</w:t>
            </w:r>
            <w:r w:rsidRPr="00FD5A10">
              <w:rPr>
                <w:sz w:val="16"/>
                <w:szCs w:val="16"/>
              </w:rPr>
              <w:t xml:space="preserve"> CV classification/segmentation; active learning loops.</w:t>
            </w:r>
          </w:p>
        </w:tc>
        <w:tc>
          <w:tcPr>
            <w:tcW w:w="0" w:type="auto"/>
            <w:hideMark/>
          </w:tcPr>
          <w:p w14:paraId="74242A7C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Edge inference near inspection stations; annotation tooling; controlled model updates (safety critical).</w:t>
            </w:r>
          </w:p>
        </w:tc>
        <w:tc>
          <w:tcPr>
            <w:tcW w:w="0" w:type="auto"/>
            <w:hideMark/>
          </w:tcPr>
          <w:p w14:paraId="2A7EDD2C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Medium</w:t>
            </w:r>
          </w:p>
        </w:tc>
        <w:tc>
          <w:tcPr>
            <w:tcW w:w="0" w:type="auto"/>
            <w:hideMark/>
          </w:tcPr>
          <w:p w14:paraId="5FF799DA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 xml:space="preserve">Builds on STE’s robotics/automation focus </w:t>
            </w:r>
            <w:proofErr w:type="gramStart"/>
            <w:r w:rsidRPr="00FD5A10">
              <w:rPr>
                <w:sz w:val="16"/>
                <w:szCs w:val="16"/>
              </w:rPr>
              <w:t>in</w:t>
            </w:r>
            <w:proofErr w:type="gramEnd"/>
            <w:r w:rsidRPr="00FD5A10">
              <w:rPr>
                <w:sz w:val="16"/>
                <w:szCs w:val="16"/>
              </w:rPr>
              <w:t xml:space="preserve"> engine MRO.</w:t>
            </w:r>
          </w:p>
        </w:tc>
        <w:tc>
          <w:tcPr>
            <w:tcW w:w="0" w:type="auto"/>
            <w:hideMark/>
          </w:tcPr>
          <w:p w14:paraId="38D63B3A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Differentiator: faster inspections + more consistent outcomes; supports scaling without sacrificing quality.</w:t>
            </w:r>
          </w:p>
        </w:tc>
        <w:tc>
          <w:tcPr>
            <w:tcW w:w="0" w:type="auto"/>
            <w:hideMark/>
          </w:tcPr>
          <w:p w14:paraId="0DAB03A7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GE Aerospace highlights AI supporting inspection workflows and image review efficiency. (</w:t>
            </w:r>
            <w:hyperlink r:id="rId56" w:tooltip="https://www.geaerospace.com/sites/default/files/ai-fact-sheet.pdf" w:history="1">
              <w:r w:rsidRPr="00FD5A10">
                <w:rPr>
                  <w:rStyle w:val="Hyperlink"/>
                  <w:sz w:val="16"/>
                  <w:szCs w:val="16"/>
                </w:rPr>
                <w:t>GE Aerospace</w:t>
              </w:r>
            </w:hyperlink>
            <w:r w:rsidRPr="00FD5A10">
              <w:rPr>
                <w:sz w:val="16"/>
                <w:szCs w:val="16"/>
              </w:rPr>
              <w:t>)</w:t>
            </w:r>
          </w:p>
        </w:tc>
      </w:tr>
      <w:tr w:rsidR="00FD5A10" w:rsidRPr="00B55935" w14:paraId="1D6D60B8" w14:textId="77777777" w:rsidTr="00DF3DE8">
        <w:tc>
          <w:tcPr>
            <w:tcW w:w="0" w:type="auto"/>
            <w:hideMark/>
          </w:tcPr>
          <w:p w14:paraId="4D2C8F9A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lastRenderedPageBreak/>
              <w:t>OT anomaly detection</w:t>
            </w:r>
          </w:p>
        </w:tc>
        <w:tc>
          <w:tcPr>
            <w:tcW w:w="0" w:type="auto"/>
            <w:hideMark/>
          </w:tcPr>
          <w:p w14:paraId="418DDF96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b/>
                <w:bCs/>
                <w:sz w:val="16"/>
                <w:szCs w:val="16"/>
              </w:rPr>
              <w:t>Test Bench &amp; Tooling Anomaly Detection (quality + throughput)</w:t>
            </w:r>
          </w:p>
        </w:tc>
        <w:tc>
          <w:tcPr>
            <w:tcW w:w="0" w:type="auto"/>
            <w:hideMark/>
          </w:tcPr>
          <w:p w14:paraId="7AC752C2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 xml:space="preserve">Detect </w:t>
            </w:r>
            <w:proofErr w:type="gramStart"/>
            <w:r w:rsidRPr="00FD5A10">
              <w:rPr>
                <w:sz w:val="16"/>
                <w:szCs w:val="16"/>
              </w:rPr>
              <w:t>drift</w:t>
            </w:r>
            <w:proofErr w:type="gramEnd"/>
            <w:r w:rsidRPr="00FD5A10">
              <w:rPr>
                <w:sz w:val="16"/>
                <w:szCs w:val="16"/>
              </w:rPr>
              <w:t xml:space="preserve"> in test benches, calibration issues, and tooling anomalies that cause rework, NFF, or escapes.</w:t>
            </w:r>
          </w:p>
        </w:tc>
        <w:tc>
          <w:tcPr>
            <w:tcW w:w="0" w:type="auto"/>
            <w:hideMark/>
          </w:tcPr>
          <w:p w14:paraId="4BBED170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b/>
                <w:bCs/>
                <w:sz w:val="16"/>
                <w:szCs w:val="16"/>
              </w:rPr>
              <w:t>Data:</w:t>
            </w:r>
            <w:r w:rsidRPr="00FD5A10">
              <w:rPr>
                <w:sz w:val="16"/>
                <w:szCs w:val="16"/>
              </w:rPr>
              <w:t xml:space="preserve"> time-series sensor data from benches, calibration records, measurement docs. </w:t>
            </w:r>
            <w:r w:rsidRPr="00FD5A10">
              <w:rPr>
                <w:b/>
                <w:bCs/>
                <w:sz w:val="16"/>
                <w:szCs w:val="16"/>
              </w:rPr>
              <w:t>AI:</w:t>
            </w:r>
            <w:r w:rsidRPr="00FD5A10">
              <w:rPr>
                <w:sz w:val="16"/>
                <w:szCs w:val="16"/>
              </w:rPr>
              <w:t xml:space="preserve"> anomaly detection (autoencoders, etc.).</w:t>
            </w:r>
          </w:p>
        </w:tc>
        <w:tc>
          <w:tcPr>
            <w:tcW w:w="0" w:type="auto"/>
            <w:hideMark/>
          </w:tcPr>
          <w:p w14:paraId="7275A45B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Edge + cloud pipeline; integration to QM (inspection lots, usage decisions) and calibration management.</w:t>
            </w:r>
          </w:p>
        </w:tc>
        <w:tc>
          <w:tcPr>
            <w:tcW w:w="0" w:type="auto"/>
            <w:hideMark/>
          </w:tcPr>
          <w:p w14:paraId="262F1BC4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High</w:t>
            </w:r>
          </w:p>
        </w:tc>
        <w:tc>
          <w:tcPr>
            <w:tcW w:w="0" w:type="auto"/>
            <w:hideMark/>
          </w:tcPr>
          <w:p w14:paraId="7848E679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Strong fit with STE’s autoencoder heritage and PM/QM calibration processes.</w:t>
            </w:r>
          </w:p>
        </w:tc>
        <w:tc>
          <w:tcPr>
            <w:tcW w:w="0" w:type="auto"/>
            <w:hideMark/>
          </w:tcPr>
          <w:p w14:paraId="1FBE999C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Improves first-pass yield and reduces costly rework; supports regulatory traceability.</w:t>
            </w:r>
          </w:p>
        </w:tc>
        <w:tc>
          <w:tcPr>
            <w:tcW w:w="0" w:type="auto"/>
            <w:hideMark/>
          </w:tcPr>
          <w:p w14:paraId="6E17ADA4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General trend: integration of data + AI in aviation maintenance ecosystems. (</w:t>
            </w:r>
            <w:hyperlink r:id="rId57" w:tooltip="https://www.mdpi.com/2076-3417/14/11/4394" w:history="1">
              <w:r w:rsidRPr="00FD5A10">
                <w:rPr>
                  <w:rStyle w:val="Hyperlink"/>
                  <w:sz w:val="16"/>
                  <w:szCs w:val="16"/>
                </w:rPr>
                <w:t>MDPI</w:t>
              </w:r>
            </w:hyperlink>
            <w:r w:rsidRPr="00FD5A10">
              <w:rPr>
                <w:sz w:val="16"/>
                <w:szCs w:val="16"/>
              </w:rPr>
              <w:t>)</w:t>
            </w:r>
          </w:p>
        </w:tc>
      </w:tr>
    </w:tbl>
    <w:p w14:paraId="08243B4E" w14:textId="77777777" w:rsidR="00FD5A10" w:rsidRPr="00FD5A10" w:rsidRDefault="00000000" w:rsidP="006C25D3">
      <w:pPr>
        <w:spacing w:beforeLines="60" w:before="144" w:after="0" w:line="240" w:lineRule="auto"/>
        <w:rPr>
          <w:sz w:val="20"/>
          <w:szCs w:val="20"/>
        </w:rPr>
      </w:pPr>
      <w:r>
        <w:rPr>
          <w:sz w:val="20"/>
          <w:szCs w:val="20"/>
        </w:rPr>
        <w:pict w14:anchorId="14AB5BDA">
          <v:rect id="_x0000_i1034" style="width:0;height:1.5pt" o:hralign="center" o:hrstd="t" o:hr="t" fillcolor="#a0a0a0" stroked="f"/>
        </w:pict>
      </w:r>
    </w:p>
    <w:p w14:paraId="7103C53F" w14:textId="77777777" w:rsidR="00FD5A10" w:rsidRPr="00FD5A10" w:rsidRDefault="00FD5A10" w:rsidP="006C25D3">
      <w:pPr>
        <w:pStyle w:val="Heading3"/>
        <w:spacing w:beforeLines="60" w:before="144" w:after="0" w:line="240" w:lineRule="auto"/>
      </w:pPr>
      <w:bookmarkStart w:id="16" w:name="_Toc221123508"/>
      <w:r w:rsidRPr="00FD5A10">
        <w:t>3.4 Digital T&amp; Compliance Automation</w:t>
      </w:r>
      <w:bookmarkEnd w:id="16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7"/>
        <w:gridCol w:w="1219"/>
        <w:gridCol w:w="2069"/>
        <w:gridCol w:w="2238"/>
        <w:gridCol w:w="2002"/>
        <w:gridCol w:w="990"/>
        <w:gridCol w:w="1814"/>
        <w:gridCol w:w="1966"/>
        <w:gridCol w:w="1417"/>
      </w:tblGrid>
      <w:tr w:rsidR="00996E25" w:rsidRPr="00B55935" w14:paraId="2220D893" w14:textId="77777777" w:rsidTr="00996E25">
        <w:trPr>
          <w:tblHeader/>
        </w:trPr>
        <w:tc>
          <w:tcPr>
            <w:tcW w:w="1107" w:type="dxa"/>
            <w:shd w:val="clear" w:color="auto" w:fill="7030A0"/>
            <w:hideMark/>
          </w:tcPr>
          <w:p w14:paraId="38B2FEA5" w14:textId="77777777" w:rsidR="00FD5A10" w:rsidRPr="00FD5A10" w:rsidRDefault="00FD5A10" w:rsidP="006C25D3">
            <w:pPr>
              <w:spacing w:beforeLines="60" w:before="144" w:after="0" w:line="240" w:lineRule="auto"/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FD5A10">
              <w:rPr>
                <w:b/>
                <w:bCs/>
                <w:color w:val="FFFFFF" w:themeColor="background1"/>
                <w:sz w:val="16"/>
                <w:szCs w:val="16"/>
              </w:rPr>
              <w:t>Area</w:t>
            </w:r>
          </w:p>
        </w:tc>
        <w:tc>
          <w:tcPr>
            <w:tcW w:w="1219" w:type="dxa"/>
            <w:shd w:val="clear" w:color="auto" w:fill="7030A0"/>
            <w:hideMark/>
          </w:tcPr>
          <w:p w14:paraId="45DFC40D" w14:textId="77777777" w:rsidR="00FD5A10" w:rsidRPr="00FD5A10" w:rsidRDefault="00FD5A10" w:rsidP="006C25D3">
            <w:pPr>
              <w:spacing w:beforeLines="60" w:before="144" w:after="0" w:line="240" w:lineRule="auto"/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FD5A10">
              <w:rPr>
                <w:b/>
                <w:bCs/>
                <w:color w:val="FFFFFF" w:themeColor="background1"/>
                <w:sz w:val="16"/>
                <w:szCs w:val="16"/>
              </w:rPr>
              <w:t>Initiative</w:t>
            </w:r>
          </w:p>
        </w:tc>
        <w:tc>
          <w:tcPr>
            <w:tcW w:w="2069" w:type="dxa"/>
            <w:shd w:val="clear" w:color="auto" w:fill="7030A0"/>
            <w:hideMark/>
          </w:tcPr>
          <w:p w14:paraId="347104D5" w14:textId="77777777" w:rsidR="00FD5A10" w:rsidRPr="00FD5A10" w:rsidRDefault="00FD5A10" w:rsidP="006C25D3">
            <w:pPr>
              <w:spacing w:beforeLines="60" w:before="144" w:after="0" w:line="240" w:lineRule="auto"/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FD5A10">
              <w:rPr>
                <w:b/>
                <w:bCs/>
                <w:color w:val="FFFFFF" w:themeColor="background1"/>
                <w:sz w:val="16"/>
                <w:szCs w:val="16"/>
              </w:rPr>
              <w:t>Details</w:t>
            </w:r>
          </w:p>
        </w:tc>
        <w:tc>
          <w:tcPr>
            <w:tcW w:w="2238" w:type="dxa"/>
            <w:shd w:val="clear" w:color="auto" w:fill="7030A0"/>
            <w:hideMark/>
          </w:tcPr>
          <w:p w14:paraId="6ED33E9C" w14:textId="77777777" w:rsidR="00FD5A10" w:rsidRPr="00FD5A10" w:rsidRDefault="00FD5A10" w:rsidP="006C25D3">
            <w:pPr>
              <w:spacing w:beforeLines="60" w:before="144" w:after="0" w:line="240" w:lineRule="auto"/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FD5A10">
              <w:rPr>
                <w:b/>
                <w:bCs/>
                <w:color w:val="FFFFFF" w:themeColor="background1"/>
                <w:sz w:val="16"/>
                <w:szCs w:val="16"/>
              </w:rPr>
              <w:t>Data &amp; AI Requirements and Prerequisites</w:t>
            </w:r>
          </w:p>
        </w:tc>
        <w:tc>
          <w:tcPr>
            <w:tcW w:w="2002" w:type="dxa"/>
            <w:shd w:val="clear" w:color="auto" w:fill="7030A0"/>
            <w:hideMark/>
          </w:tcPr>
          <w:p w14:paraId="3915E1B4" w14:textId="77777777" w:rsidR="00FD5A10" w:rsidRPr="00FD5A10" w:rsidRDefault="00FD5A10" w:rsidP="006C25D3">
            <w:pPr>
              <w:spacing w:beforeLines="60" w:before="144" w:after="0" w:line="240" w:lineRule="auto"/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FD5A10">
              <w:rPr>
                <w:b/>
                <w:bCs/>
                <w:color w:val="FFFFFF" w:themeColor="background1"/>
                <w:sz w:val="16"/>
                <w:szCs w:val="16"/>
              </w:rPr>
              <w:t>Architectural Considerations</w:t>
            </w:r>
          </w:p>
        </w:tc>
        <w:tc>
          <w:tcPr>
            <w:tcW w:w="990" w:type="dxa"/>
            <w:shd w:val="clear" w:color="auto" w:fill="7030A0"/>
            <w:hideMark/>
          </w:tcPr>
          <w:p w14:paraId="17809A1F" w14:textId="38FD1C06" w:rsidR="00FD5A10" w:rsidRPr="00FD5A10" w:rsidRDefault="00DF3DE8" w:rsidP="006C25D3">
            <w:pPr>
              <w:spacing w:beforeLines="60" w:before="144" w:after="0" w:line="240" w:lineRule="auto"/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B55935">
              <w:rPr>
                <w:b/>
                <w:bCs/>
                <w:color w:val="FFFFFF" w:themeColor="background1"/>
                <w:sz w:val="16"/>
                <w:szCs w:val="16"/>
              </w:rPr>
              <w:t>Overall Maturity</w:t>
            </w:r>
          </w:p>
        </w:tc>
        <w:tc>
          <w:tcPr>
            <w:tcW w:w="1814" w:type="dxa"/>
            <w:shd w:val="clear" w:color="auto" w:fill="7030A0"/>
            <w:hideMark/>
          </w:tcPr>
          <w:p w14:paraId="3BA56809" w14:textId="77777777" w:rsidR="00FD5A10" w:rsidRPr="00FD5A10" w:rsidRDefault="00FD5A10" w:rsidP="006C25D3">
            <w:pPr>
              <w:spacing w:beforeLines="60" w:before="144" w:after="0" w:line="240" w:lineRule="auto"/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FD5A10">
              <w:rPr>
                <w:b/>
                <w:bCs/>
                <w:color w:val="FFFFFF" w:themeColor="background1"/>
                <w:sz w:val="16"/>
                <w:szCs w:val="16"/>
              </w:rPr>
              <w:t xml:space="preserve">Relationship </w:t>
            </w:r>
            <w:proofErr w:type="gramStart"/>
            <w:r w:rsidRPr="00FD5A10">
              <w:rPr>
                <w:b/>
                <w:bCs/>
                <w:color w:val="FFFFFF" w:themeColor="background1"/>
                <w:sz w:val="16"/>
                <w:szCs w:val="16"/>
              </w:rPr>
              <w:t>to</w:t>
            </w:r>
            <w:proofErr w:type="gramEnd"/>
            <w:r w:rsidRPr="00FD5A10">
              <w:rPr>
                <w:b/>
                <w:bCs/>
                <w:color w:val="FFFFFF" w:themeColor="background1"/>
                <w:sz w:val="16"/>
                <w:szCs w:val="16"/>
              </w:rPr>
              <w:t xml:space="preserve"> Current Initiatives</w:t>
            </w:r>
          </w:p>
        </w:tc>
        <w:tc>
          <w:tcPr>
            <w:tcW w:w="1966" w:type="dxa"/>
            <w:shd w:val="clear" w:color="auto" w:fill="7030A0"/>
            <w:hideMark/>
          </w:tcPr>
          <w:p w14:paraId="5394F3C4" w14:textId="77777777" w:rsidR="00FD5A10" w:rsidRPr="00FD5A10" w:rsidRDefault="00FD5A10" w:rsidP="006C25D3">
            <w:pPr>
              <w:spacing w:beforeLines="60" w:before="144" w:after="0" w:line="240" w:lineRule="auto"/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FD5A10">
              <w:rPr>
                <w:b/>
                <w:bCs/>
                <w:color w:val="FFFFFF" w:themeColor="background1"/>
                <w:sz w:val="16"/>
                <w:szCs w:val="16"/>
              </w:rPr>
              <w:t>Value Proposition</w:t>
            </w:r>
          </w:p>
        </w:tc>
        <w:tc>
          <w:tcPr>
            <w:tcW w:w="1417" w:type="dxa"/>
            <w:shd w:val="clear" w:color="auto" w:fill="7030A0"/>
            <w:hideMark/>
          </w:tcPr>
          <w:p w14:paraId="14587F85" w14:textId="77777777" w:rsidR="00FD5A10" w:rsidRPr="00FD5A10" w:rsidRDefault="00FD5A10" w:rsidP="006C25D3">
            <w:pPr>
              <w:spacing w:beforeLines="60" w:before="144" w:after="0" w:line="240" w:lineRule="auto"/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FD5A10">
              <w:rPr>
                <w:b/>
                <w:bCs/>
                <w:color w:val="FFFFFF" w:themeColor="background1"/>
                <w:sz w:val="16"/>
                <w:szCs w:val="16"/>
              </w:rPr>
              <w:t>Competitive References</w:t>
            </w:r>
          </w:p>
        </w:tc>
      </w:tr>
      <w:tr w:rsidR="00996E25" w:rsidRPr="00B55935" w14:paraId="5CA8CCEC" w14:textId="77777777" w:rsidTr="00996E25">
        <w:tc>
          <w:tcPr>
            <w:tcW w:w="1107" w:type="dxa"/>
            <w:hideMark/>
          </w:tcPr>
          <w:p w14:paraId="61214F46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 xml:space="preserve">Configuration </w:t>
            </w:r>
            <w:proofErr w:type="spellStart"/>
            <w:r w:rsidRPr="00FD5A10">
              <w:rPr>
                <w:sz w:val="16"/>
                <w:szCs w:val="16"/>
              </w:rPr>
              <w:t>mgmt</w:t>
            </w:r>
            <w:proofErr w:type="spellEnd"/>
          </w:p>
        </w:tc>
        <w:tc>
          <w:tcPr>
            <w:tcW w:w="1219" w:type="dxa"/>
            <w:hideMark/>
          </w:tcPr>
          <w:p w14:paraId="55EB2265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b/>
                <w:bCs/>
                <w:sz w:val="16"/>
                <w:szCs w:val="16"/>
              </w:rPr>
              <w:t>As-maintained Digital Twin (tail/asset configuration authority)</w:t>
            </w:r>
          </w:p>
        </w:tc>
        <w:tc>
          <w:tcPr>
            <w:tcW w:w="2069" w:type="dxa"/>
            <w:hideMark/>
          </w:tcPr>
          <w:p w14:paraId="38936119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Establish “configuration authority” that connects as-designed/as-built/as-maintained including SB embodiment, part interchangeability, life-limited parts, and effectivity.</w:t>
            </w:r>
          </w:p>
        </w:tc>
        <w:tc>
          <w:tcPr>
            <w:tcW w:w="2238" w:type="dxa"/>
            <w:hideMark/>
          </w:tcPr>
          <w:p w14:paraId="0900BED9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b/>
                <w:bCs/>
                <w:sz w:val="16"/>
                <w:szCs w:val="16"/>
              </w:rPr>
              <w:t>Data:</w:t>
            </w:r>
            <w:r w:rsidRPr="00FD5A10">
              <w:rPr>
                <w:sz w:val="16"/>
                <w:szCs w:val="16"/>
              </w:rPr>
              <w:t xml:space="preserve"> engineering BOM, serial tracking, work order embodiment, SB/AD compliance evidence. </w:t>
            </w:r>
            <w:r w:rsidRPr="00FD5A10">
              <w:rPr>
                <w:b/>
                <w:bCs/>
                <w:sz w:val="16"/>
                <w:szCs w:val="16"/>
              </w:rPr>
              <w:t>AI:</w:t>
            </w:r>
            <w:r w:rsidRPr="00FD5A10">
              <w:rPr>
                <w:sz w:val="16"/>
                <w:szCs w:val="16"/>
              </w:rPr>
              <w:t xml:space="preserve"> entity resolution, automated reconciliation across systems.</w:t>
            </w:r>
          </w:p>
        </w:tc>
        <w:tc>
          <w:tcPr>
            <w:tcW w:w="2002" w:type="dxa"/>
            <w:hideMark/>
          </w:tcPr>
          <w:p w14:paraId="7CA6383C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 xml:space="preserve">Integrate PLM/MES/SAP per digital thread </w:t>
            </w:r>
            <w:proofErr w:type="gramStart"/>
            <w:r w:rsidRPr="00FD5A10">
              <w:rPr>
                <w:sz w:val="16"/>
                <w:szCs w:val="16"/>
              </w:rPr>
              <w:t>blueprint;</w:t>
            </w:r>
            <w:proofErr w:type="gramEnd"/>
            <w:r w:rsidRPr="00FD5A10">
              <w:rPr>
                <w:sz w:val="16"/>
                <w:szCs w:val="16"/>
              </w:rPr>
              <w:t xml:space="preserve"> governance for </w:t>
            </w:r>
            <w:proofErr w:type="gramStart"/>
            <w:r w:rsidRPr="00FD5A10">
              <w:rPr>
                <w:sz w:val="16"/>
                <w:szCs w:val="16"/>
              </w:rPr>
              <w:t>effectivity</w:t>
            </w:r>
            <w:proofErr w:type="gramEnd"/>
            <w:r w:rsidRPr="00FD5A10">
              <w:rPr>
                <w:sz w:val="16"/>
                <w:szCs w:val="16"/>
              </w:rPr>
              <w:t xml:space="preserve"> and applicability updates. </w:t>
            </w:r>
            <w:proofErr w:type="spellStart"/>
            <w:r w:rsidRPr="00FD5A10">
              <w:rPr>
                <w:sz w:val="16"/>
                <w:szCs w:val="16"/>
              </w:rPr>
              <w:t>ly</w:t>
            </w:r>
            <w:proofErr w:type="spellEnd"/>
            <w:r w:rsidRPr="00FD5A10">
              <w:rPr>
                <w:sz w:val="16"/>
                <w:szCs w:val="16"/>
              </w:rPr>
              <w:t xml:space="preserve"> aligns to STE digital thread &amp; unified BOM vision and “as-maintained structure.”</w:t>
            </w:r>
          </w:p>
        </w:tc>
        <w:tc>
          <w:tcPr>
            <w:tcW w:w="990" w:type="dxa"/>
            <w:hideMark/>
          </w:tcPr>
          <w:p w14:paraId="0FC858DA" w14:textId="5C33DE21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</w:p>
        </w:tc>
        <w:tc>
          <w:tcPr>
            <w:tcW w:w="1814" w:type="dxa"/>
            <w:hideMark/>
          </w:tcPr>
          <w:p w14:paraId="14054AD6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Industry leaders emphasize integrated digital ecosystems and data platform + operational integration (Skywise/AVIATAR). (</w:t>
            </w:r>
            <w:hyperlink r:id="rId58" w:tooltip="https://aviationweek.com/mro/emerging-technologies/airbus-enhances-skywise-mro-capabilities" w:history="1">
              <w:r w:rsidRPr="00FD5A10">
                <w:rPr>
                  <w:rStyle w:val="Hyperlink"/>
                  <w:sz w:val="16"/>
                  <w:szCs w:val="16"/>
                </w:rPr>
                <w:t>Aviation Week Network</w:t>
              </w:r>
            </w:hyperlink>
            <w:r w:rsidRPr="00FD5A10">
              <w:rPr>
                <w:sz w:val="16"/>
                <w:szCs w:val="16"/>
              </w:rPr>
              <w:t>)</w:t>
            </w:r>
          </w:p>
        </w:tc>
        <w:tc>
          <w:tcPr>
            <w:tcW w:w="1966" w:type="dxa"/>
            <w:hideMark/>
          </w:tcPr>
          <w:p w14:paraId="2A14AA97" w14:textId="43F7C4EA" w:rsidR="00FD5A10" w:rsidRPr="00FD5A10" w:rsidRDefault="00996E25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B55935">
              <w:rPr>
                <w:sz w:val="16"/>
                <w:szCs w:val="16"/>
              </w:rPr>
              <w:t>This is a prerequisite for “AI you can trust” in aviation; it unlocks accurate planning, reliability, and compliance automation.</w:t>
            </w:r>
          </w:p>
        </w:tc>
        <w:tc>
          <w:tcPr>
            <w:tcW w:w="1417" w:type="dxa"/>
            <w:hideMark/>
          </w:tcPr>
          <w:p w14:paraId="75E13B31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</w:p>
        </w:tc>
      </w:tr>
      <w:tr w:rsidR="00996E25" w:rsidRPr="00B55935" w14:paraId="6C29762F" w14:textId="77777777" w:rsidTr="00996E25">
        <w:tc>
          <w:tcPr>
            <w:tcW w:w="1107" w:type="dxa"/>
            <w:hideMark/>
          </w:tcPr>
          <w:p w14:paraId="52CA58F8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SB/AD automation</w:t>
            </w:r>
          </w:p>
        </w:tc>
        <w:tc>
          <w:tcPr>
            <w:tcW w:w="1219" w:type="dxa"/>
            <w:hideMark/>
          </w:tcPr>
          <w:p w14:paraId="37C3F6C3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b/>
                <w:bCs/>
                <w:sz w:val="16"/>
                <w:szCs w:val="16"/>
              </w:rPr>
              <w:t>LLM-assisted SB/AD Ingestion → Tasking → Scheduling</w:t>
            </w:r>
          </w:p>
        </w:tc>
        <w:tc>
          <w:tcPr>
            <w:tcW w:w="2069" w:type="dxa"/>
            <w:hideMark/>
          </w:tcPr>
          <w:p w14:paraId="73DE7A6B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Parse SBs/ADs, extract applicability/effectivity and required tasks, map to configuration and generate draft work instructions/work orders; then schedule via optimizer.</w:t>
            </w:r>
          </w:p>
        </w:tc>
        <w:tc>
          <w:tcPr>
            <w:tcW w:w="2238" w:type="dxa"/>
            <w:hideMark/>
          </w:tcPr>
          <w:p w14:paraId="390B4412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b/>
                <w:bCs/>
                <w:sz w:val="16"/>
                <w:szCs w:val="16"/>
              </w:rPr>
              <w:t>Data:</w:t>
            </w:r>
            <w:r w:rsidRPr="00FD5A10">
              <w:rPr>
                <w:sz w:val="16"/>
                <w:szCs w:val="16"/>
              </w:rPr>
              <w:t xml:space="preserve"> SB/AD text, manuals, configuration baseline, task cards. </w:t>
            </w:r>
            <w:r w:rsidRPr="00FD5A10">
              <w:rPr>
                <w:b/>
                <w:bCs/>
                <w:sz w:val="16"/>
                <w:szCs w:val="16"/>
              </w:rPr>
              <w:t>AI:</w:t>
            </w:r>
            <w:r w:rsidRPr="00FD5A10">
              <w:rPr>
                <w:sz w:val="16"/>
                <w:szCs w:val="16"/>
              </w:rPr>
              <w:t xml:space="preserve"> LLM extraction with structured outputs + validation; RAG on manuals. </w:t>
            </w:r>
            <w:r w:rsidRPr="00FD5A10">
              <w:rPr>
                <w:b/>
                <w:bCs/>
                <w:sz w:val="16"/>
                <w:szCs w:val="16"/>
              </w:rPr>
              <w:t>OR:</w:t>
            </w:r>
            <w:r w:rsidRPr="00FD5A10">
              <w:rPr>
                <w:sz w:val="16"/>
                <w:szCs w:val="16"/>
              </w:rPr>
              <w:t xml:space="preserve"> schedule incorporation.</w:t>
            </w:r>
          </w:p>
        </w:tc>
        <w:tc>
          <w:tcPr>
            <w:tcW w:w="2002" w:type="dxa"/>
            <w:hideMark/>
          </w:tcPr>
          <w:p w14:paraId="003F4148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 xml:space="preserve">Strong validation workflow; traceability for regulatory audits; integration </w:t>
            </w:r>
            <w:proofErr w:type="gramStart"/>
            <w:r w:rsidRPr="00FD5A10">
              <w:rPr>
                <w:sz w:val="16"/>
                <w:szCs w:val="16"/>
              </w:rPr>
              <w:t>to</w:t>
            </w:r>
            <w:proofErr w:type="gramEnd"/>
            <w:r w:rsidRPr="00FD5A10">
              <w:rPr>
                <w:sz w:val="16"/>
                <w:szCs w:val="16"/>
              </w:rPr>
              <w:t xml:space="preserve"> SAP work management.</w:t>
            </w:r>
          </w:p>
        </w:tc>
        <w:tc>
          <w:tcPr>
            <w:tcW w:w="990" w:type="dxa"/>
            <w:hideMark/>
          </w:tcPr>
          <w:p w14:paraId="15B8195C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Medium</w:t>
            </w:r>
          </w:p>
        </w:tc>
        <w:tc>
          <w:tcPr>
            <w:tcW w:w="1814" w:type="dxa"/>
            <w:hideMark/>
          </w:tcPr>
          <w:p w14:paraId="52B1ACB9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Extends existing “change impact” concept from plan changes to regulatory/engineering compliance changes.</w:t>
            </w:r>
          </w:p>
        </w:tc>
        <w:tc>
          <w:tcPr>
            <w:tcW w:w="1966" w:type="dxa"/>
            <w:hideMark/>
          </w:tcPr>
          <w:p w14:paraId="053C164D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Leadership: reduces compliance workload, accelerates embodiment, improves audit readiness.</w:t>
            </w:r>
          </w:p>
        </w:tc>
        <w:tc>
          <w:tcPr>
            <w:tcW w:w="1417" w:type="dxa"/>
            <w:hideMark/>
          </w:tcPr>
          <w:p w14:paraId="6D302C89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Regulatory emphasis on safe AI uptake (governance/assurance). (</w:t>
            </w:r>
            <w:hyperlink r:id="rId59" w:tooltip="https://www.faa.gov/aircraft/air_cert/step/roadmap_for_AI_safety_assurance" w:history="1">
              <w:r w:rsidRPr="00FD5A10">
                <w:rPr>
                  <w:rStyle w:val="Hyperlink"/>
                  <w:sz w:val="16"/>
                  <w:szCs w:val="16"/>
                </w:rPr>
                <w:t>FAA</w:t>
              </w:r>
            </w:hyperlink>
            <w:r w:rsidRPr="00FD5A10">
              <w:rPr>
                <w:sz w:val="16"/>
                <w:szCs w:val="16"/>
              </w:rPr>
              <w:t>)</w:t>
            </w:r>
          </w:p>
        </w:tc>
      </w:tr>
      <w:tr w:rsidR="00996E25" w:rsidRPr="00B55935" w14:paraId="0242006C" w14:textId="77777777" w:rsidTr="00996E25">
        <w:trPr>
          <w:trHeight w:val="55"/>
        </w:trPr>
        <w:tc>
          <w:tcPr>
            <w:tcW w:w="1107" w:type="dxa"/>
            <w:hideMark/>
          </w:tcPr>
          <w:p w14:paraId="0DA7D101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Change impact at scale</w:t>
            </w:r>
          </w:p>
        </w:tc>
        <w:tc>
          <w:tcPr>
            <w:tcW w:w="1219" w:type="dxa"/>
            <w:hideMark/>
          </w:tcPr>
          <w:p w14:paraId="7A09C470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b/>
                <w:bCs/>
                <w:sz w:val="16"/>
                <w:szCs w:val="16"/>
              </w:rPr>
              <w:t>Digital Thread Change Impact Analyzer (end-to-end)</w:t>
            </w:r>
          </w:p>
        </w:tc>
        <w:tc>
          <w:tcPr>
            <w:tcW w:w="2069" w:type="dxa"/>
            <w:hideMark/>
          </w:tcPr>
          <w:p w14:paraId="63C1FBEA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Move from “plan change impact” to full digital thread impact: design change → BOM → procurement → capacity → documentation → training → execution readiness.</w:t>
            </w:r>
          </w:p>
        </w:tc>
        <w:tc>
          <w:tcPr>
            <w:tcW w:w="2238" w:type="dxa"/>
            <w:hideMark/>
          </w:tcPr>
          <w:p w14:paraId="23EA2A55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b/>
                <w:bCs/>
                <w:sz w:val="16"/>
                <w:szCs w:val="16"/>
              </w:rPr>
              <w:t>Data:</w:t>
            </w:r>
            <w:r w:rsidRPr="00FD5A10">
              <w:rPr>
                <w:sz w:val="16"/>
                <w:szCs w:val="16"/>
              </w:rPr>
              <w:t xml:space="preserve"> engineering changes, BOM, procurement lead times, production/maintenance schedules. </w:t>
            </w:r>
            <w:r w:rsidRPr="00FD5A10">
              <w:rPr>
                <w:b/>
                <w:bCs/>
                <w:sz w:val="16"/>
                <w:szCs w:val="16"/>
              </w:rPr>
              <w:t>AI:</w:t>
            </w:r>
            <w:r w:rsidRPr="00FD5A10">
              <w:rPr>
                <w:sz w:val="16"/>
                <w:szCs w:val="16"/>
              </w:rPr>
              <w:t xml:space="preserve"> dependency graph + explanation; scenario simulations.</w:t>
            </w:r>
          </w:p>
        </w:tc>
        <w:tc>
          <w:tcPr>
            <w:tcW w:w="2002" w:type="dxa"/>
            <w:hideMark/>
          </w:tcPr>
          <w:p w14:paraId="6966CF0D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Graph + simulation + optimization; enterprise workflow approvals; integrated audit trail.</w:t>
            </w:r>
          </w:p>
        </w:tc>
        <w:tc>
          <w:tcPr>
            <w:tcW w:w="990" w:type="dxa"/>
            <w:hideMark/>
          </w:tcPr>
          <w:p w14:paraId="28220D33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Medium</w:t>
            </w:r>
          </w:p>
        </w:tc>
        <w:tc>
          <w:tcPr>
            <w:tcW w:w="1814" w:type="dxa"/>
            <w:hideMark/>
          </w:tcPr>
          <w:p w14:paraId="3D613173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Directly builds on STE’s stated digital thread ambitions and your planned “MRO Change Impact Agent.”</w:t>
            </w:r>
          </w:p>
        </w:tc>
        <w:tc>
          <w:tcPr>
            <w:tcW w:w="1966" w:type="dxa"/>
            <w:hideMark/>
          </w:tcPr>
          <w:p w14:paraId="54B2CD09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 xml:space="preserve">Puts STE ahead by making change management a </w:t>
            </w:r>
            <w:r w:rsidRPr="00FD5A10">
              <w:rPr>
                <w:b/>
                <w:bCs/>
                <w:sz w:val="16"/>
                <w:szCs w:val="16"/>
              </w:rPr>
              <w:t>core operational competency</w:t>
            </w:r>
            <w:r w:rsidRPr="00FD5A10">
              <w:rPr>
                <w:sz w:val="16"/>
                <w:szCs w:val="16"/>
              </w:rPr>
              <w:t xml:space="preserve"> (critical for mods and long-term contracts).</w:t>
            </w:r>
          </w:p>
        </w:tc>
        <w:tc>
          <w:tcPr>
            <w:tcW w:w="1417" w:type="dxa"/>
            <w:hideMark/>
          </w:tcPr>
          <w:p w14:paraId="6A70BE50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Digital platform leaders emphasize end-to-end integration and simulation. (</w:t>
            </w:r>
            <w:hyperlink r:id="rId60" w:tooltip="https://aviationweek.com/mro/emerging-technologies/airbus-enhances-skywise-mro-capabilities" w:history="1">
              <w:r w:rsidRPr="00FD5A10">
                <w:rPr>
                  <w:rStyle w:val="Hyperlink"/>
                  <w:sz w:val="16"/>
                  <w:szCs w:val="16"/>
                </w:rPr>
                <w:t>Aviation Week Network</w:t>
              </w:r>
            </w:hyperlink>
            <w:r w:rsidRPr="00FD5A10">
              <w:rPr>
                <w:sz w:val="16"/>
                <w:szCs w:val="16"/>
              </w:rPr>
              <w:t>)</w:t>
            </w:r>
          </w:p>
        </w:tc>
      </w:tr>
    </w:tbl>
    <w:p w14:paraId="3916DE4A" w14:textId="77777777" w:rsidR="00FD5A10" w:rsidRPr="00FD5A10" w:rsidRDefault="00000000" w:rsidP="006C25D3">
      <w:pPr>
        <w:spacing w:beforeLines="60" w:before="144" w:after="0" w:line="240" w:lineRule="auto"/>
        <w:rPr>
          <w:sz w:val="20"/>
          <w:szCs w:val="20"/>
        </w:rPr>
      </w:pPr>
      <w:r>
        <w:rPr>
          <w:sz w:val="20"/>
          <w:szCs w:val="20"/>
        </w:rPr>
        <w:pict w14:anchorId="0CEF8307">
          <v:rect id="_x0000_i1035" style="width:0;height:1.5pt" o:hralign="center" o:hrstd="t" o:hr="t" fillcolor="#a0a0a0" stroked="f"/>
        </w:pict>
      </w:r>
    </w:p>
    <w:p w14:paraId="3D5A996C" w14:textId="77777777" w:rsidR="00FD5A10" w:rsidRPr="00FD5A10" w:rsidRDefault="00FD5A10" w:rsidP="006C25D3">
      <w:pPr>
        <w:pStyle w:val="Heading3"/>
        <w:spacing w:beforeLines="60" w:before="144" w:after="0" w:line="240" w:lineRule="auto"/>
      </w:pPr>
      <w:bookmarkStart w:id="17" w:name="_Toc221123509"/>
      <w:r w:rsidRPr="00FD5A10">
        <w:t>3.5 GenAI for Technician &amp; Engineer Productivity (beyond SAP-only transactions)</w:t>
      </w:r>
      <w:bookmarkEnd w:id="17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5"/>
        <w:gridCol w:w="1260"/>
        <w:gridCol w:w="2289"/>
        <w:gridCol w:w="1761"/>
        <w:gridCol w:w="1518"/>
        <w:gridCol w:w="731"/>
        <w:gridCol w:w="1801"/>
        <w:gridCol w:w="1800"/>
        <w:gridCol w:w="2587"/>
      </w:tblGrid>
      <w:tr w:rsidR="00996E25" w:rsidRPr="00B55935" w14:paraId="3F9B11EA" w14:textId="77777777" w:rsidTr="00996E25">
        <w:trPr>
          <w:trHeight w:val="200"/>
          <w:tblHeader/>
        </w:trPr>
        <w:tc>
          <w:tcPr>
            <w:tcW w:w="1075" w:type="dxa"/>
            <w:shd w:val="clear" w:color="auto" w:fill="7030A0"/>
            <w:hideMark/>
          </w:tcPr>
          <w:p w14:paraId="57BC9B3A" w14:textId="77777777" w:rsidR="00FD5A10" w:rsidRPr="00FD5A10" w:rsidRDefault="00FD5A10" w:rsidP="006C25D3">
            <w:pPr>
              <w:spacing w:beforeLines="60" w:before="144" w:after="0" w:line="240" w:lineRule="auto"/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FD5A10">
              <w:rPr>
                <w:b/>
                <w:bCs/>
                <w:color w:val="FFFFFF" w:themeColor="background1"/>
                <w:sz w:val="16"/>
                <w:szCs w:val="16"/>
              </w:rPr>
              <w:t>Area</w:t>
            </w:r>
          </w:p>
        </w:tc>
        <w:tc>
          <w:tcPr>
            <w:tcW w:w="1260" w:type="dxa"/>
            <w:shd w:val="clear" w:color="auto" w:fill="7030A0"/>
            <w:hideMark/>
          </w:tcPr>
          <w:p w14:paraId="799BD57C" w14:textId="77777777" w:rsidR="00FD5A10" w:rsidRPr="00FD5A10" w:rsidRDefault="00FD5A10" w:rsidP="006C25D3">
            <w:pPr>
              <w:spacing w:beforeLines="60" w:before="144" w:after="0" w:line="240" w:lineRule="auto"/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FD5A10">
              <w:rPr>
                <w:b/>
                <w:bCs/>
                <w:color w:val="FFFFFF" w:themeColor="background1"/>
                <w:sz w:val="16"/>
                <w:szCs w:val="16"/>
              </w:rPr>
              <w:t>Initiative</w:t>
            </w:r>
          </w:p>
        </w:tc>
        <w:tc>
          <w:tcPr>
            <w:tcW w:w="2289" w:type="dxa"/>
            <w:shd w:val="clear" w:color="auto" w:fill="7030A0"/>
            <w:hideMark/>
          </w:tcPr>
          <w:p w14:paraId="6A59F8F2" w14:textId="77777777" w:rsidR="00FD5A10" w:rsidRPr="00FD5A10" w:rsidRDefault="00FD5A10" w:rsidP="006C25D3">
            <w:pPr>
              <w:spacing w:beforeLines="60" w:before="144" w:after="0" w:line="240" w:lineRule="auto"/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FD5A10">
              <w:rPr>
                <w:b/>
                <w:bCs/>
                <w:color w:val="FFFFFF" w:themeColor="background1"/>
                <w:sz w:val="16"/>
                <w:szCs w:val="16"/>
              </w:rPr>
              <w:t>Details</w:t>
            </w:r>
          </w:p>
        </w:tc>
        <w:tc>
          <w:tcPr>
            <w:tcW w:w="1761" w:type="dxa"/>
            <w:shd w:val="clear" w:color="auto" w:fill="7030A0"/>
            <w:hideMark/>
          </w:tcPr>
          <w:p w14:paraId="18B04258" w14:textId="77777777" w:rsidR="00FD5A10" w:rsidRPr="00FD5A10" w:rsidRDefault="00FD5A10" w:rsidP="006C25D3">
            <w:pPr>
              <w:spacing w:beforeLines="60" w:before="144" w:after="0" w:line="240" w:lineRule="auto"/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FD5A10">
              <w:rPr>
                <w:b/>
                <w:bCs/>
                <w:color w:val="FFFFFF" w:themeColor="background1"/>
                <w:sz w:val="16"/>
                <w:szCs w:val="16"/>
              </w:rPr>
              <w:t>Data &amp; AI Requirements and Prerequisites</w:t>
            </w:r>
          </w:p>
        </w:tc>
        <w:tc>
          <w:tcPr>
            <w:tcW w:w="1518" w:type="dxa"/>
            <w:shd w:val="clear" w:color="auto" w:fill="7030A0"/>
            <w:hideMark/>
          </w:tcPr>
          <w:p w14:paraId="3CEDE90F" w14:textId="77777777" w:rsidR="00FD5A10" w:rsidRPr="00FD5A10" w:rsidRDefault="00FD5A10" w:rsidP="006C25D3">
            <w:pPr>
              <w:spacing w:beforeLines="60" w:before="144" w:after="0" w:line="240" w:lineRule="auto"/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FD5A10">
              <w:rPr>
                <w:b/>
                <w:bCs/>
                <w:color w:val="FFFFFF" w:themeColor="background1"/>
                <w:sz w:val="16"/>
                <w:szCs w:val="16"/>
              </w:rPr>
              <w:t>Architectural Considerations</w:t>
            </w:r>
          </w:p>
        </w:tc>
        <w:tc>
          <w:tcPr>
            <w:tcW w:w="731" w:type="dxa"/>
            <w:shd w:val="clear" w:color="auto" w:fill="7030A0"/>
            <w:hideMark/>
          </w:tcPr>
          <w:p w14:paraId="0E12BC0B" w14:textId="77C5A693" w:rsidR="00FD5A10" w:rsidRPr="00FD5A10" w:rsidRDefault="00DF3DE8" w:rsidP="006C25D3">
            <w:pPr>
              <w:spacing w:beforeLines="60" w:before="144" w:after="0" w:line="240" w:lineRule="auto"/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B55935">
              <w:rPr>
                <w:b/>
                <w:bCs/>
                <w:color w:val="FFFFFF" w:themeColor="background1"/>
                <w:sz w:val="16"/>
                <w:szCs w:val="16"/>
              </w:rPr>
              <w:t>Overall Maturity</w:t>
            </w:r>
          </w:p>
        </w:tc>
        <w:tc>
          <w:tcPr>
            <w:tcW w:w="1801" w:type="dxa"/>
            <w:shd w:val="clear" w:color="auto" w:fill="7030A0"/>
            <w:hideMark/>
          </w:tcPr>
          <w:p w14:paraId="7FC4B26E" w14:textId="77777777" w:rsidR="00FD5A10" w:rsidRPr="00FD5A10" w:rsidRDefault="00FD5A10" w:rsidP="006C25D3">
            <w:pPr>
              <w:spacing w:beforeLines="60" w:before="144" w:after="0" w:line="240" w:lineRule="auto"/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FD5A10">
              <w:rPr>
                <w:b/>
                <w:bCs/>
                <w:color w:val="FFFFFF" w:themeColor="background1"/>
                <w:sz w:val="16"/>
                <w:szCs w:val="16"/>
              </w:rPr>
              <w:t xml:space="preserve">Relationship </w:t>
            </w:r>
            <w:proofErr w:type="gramStart"/>
            <w:r w:rsidRPr="00FD5A10">
              <w:rPr>
                <w:b/>
                <w:bCs/>
                <w:color w:val="FFFFFF" w:themeColor="background1"/>
                <w:sz w:val="16"/>
                <w:szCs w:val="16"/>
              </w:rPr>
              <w:t>to</w:t>
            </w:r>
            <w:proofErr w:type="gramEnd"/>
            <w:r w:rsidRPr="00FD5A10">
              <w:rPr>
                <w:b/>
                <w:bCs/>
                <w:color w:val="FFFFFF" w:themeColor="background1"/>
                <w:sz w:val="16"/>
                <w:szCs w:val="16"/>
              </w:rPr>
              <w:t xml:space="preserve"> Current Initiatives</w:t>
            </w:r>
          </w:p>
        </w:tc>
        <w:tc>
          <w:tcPr>
            <w:tcW w:w="1800" w:type="dxa"/>
            <w:shd w:val="clear" w:color="auto" w:fill="7030A0"/>
            <w:hideMark/>
          </w:tcPr>
          <w:p w14:paraId="37FE2E42" w14:textId="77777777" w:rsidR="00FD5A10" w:rsidRPr="00FD5A10" w:rsidRDefault="00FD5A10" w:rsidP="006C25D3">
            <w:pPr>
              <w:spacing w:beforeLines="60" w:before="144" w:after="0" w:line="240" w:lineRule="auto"/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FD5A10">
              <w:rPr>
                <w:b/>
                <w:bCs/>
                <w:color w:val="FFFFFF" w:themeColor="background1"/>
                <w:sz w:val="16"/>
                <w:szCs w:val="16"/>
              </w:rPr>
              <w:t>Value Proposition</w:t>
            </w:r>
          </w:p>
        </w:tc>
        <w:tc>
          <w:tcPr>
            <w:tcW w:w="2587" w:type="dxa"/>
            <w:shd w:val="clear" w:color="auto" w:fill="7030A0"/>
            <w:hideMark/>
          </w:tcPr>
          <w:p w14:paraId="2D415D0A" w14:textId="77777777" w:rsidR="00FD5A10" w:rsidRPr="00FD5A10" w:rsidRDefault="00FD5A10" w:rsidP="006C25D3">
            <w:pPr>
              <w:spacing w:beforeLines="60" w:before="144" w:after="0" w:line="240" w:lineRule="auto"/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FD5A10">
              <w:rPr>
                <w:b/>
                <w:bCs/>
                <w:color w:val="FFFFFF" w:themeColor="background1"/>
                <w:sz w:val="16"/>
                <w:szCs w:val="16"/>
              </w:rPr>
              <w:t>Competitive References</w:t>
            </w:r>
          </w:p>
        </w:tc>
      </w:tr>
      <w:tr w:rsidR="00996E25" w:rsidRPr="00B55935" w14:paraId="57F3EB67" w14:textId="77777777" w:rsidTr="00996E25">
        <w:tc>
          <w:tcPr>
            <w:tcW w:w="1075" w:type="dxa"/>
            <w:hideMark/>
          </w:tcPr>
          <w:p w14:paraId="3B0B0A36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Tech pubs &amp; troubleshooting</w:t>
            </w:r>
          </w:p>
        </w:tc>
        <w:tc>
          <w:tcPr>
            <w:tcW w:w="1260" w:type="dxa"/>
            <w:hideMark/>
          </w:tcPr>
          <w:p w14:paraId="3193890B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b/>
                <w:bCs/>
                <w:sz w:val="16"/>
                <w:szCs w:val="16"/>
              </w:rPr>
              <w:t xml:space="preserve">Mechanic Copilot (RAG over </w:t>
            </w:r>
            <w:r w:rsidRPr="00FD5A10">
              <w:rPr>
                <w:b/>
                <w:bCs/>
                <w:sz w:val="16"/>
                <w:szCs w:val="16"/>
              </w:rPr>
              <w:lastRenderedPageBreak/>
              <w:t>AMM/CMM/SRM + job cards)</w:t>
            </w:r>
          </w:p>
        </w:tc>
        <w:tc>
          <w:tcPr>
            <w:tcW w:w="2289" w:type="dxa"/>
            <w:hideMark/>
          </w:tcPr>
          <w:p w14:paraId="03FD3328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proofErr w:type="gramStart"/>
            <w:r w:rsidRPr="00FD5A10">
              <w:rPr>
                <w:sz w:val="16"/>
                <w:szCs w:val="16"/>
              </w:rPr>
              <w:lastRenderedPageBreak/>
              <w:t>Natural-language</w:t>
            </w:r>
            <w:proofErr w:type="gramEnd"/>
            <w:r w:rsidRPr="00FD5A10">
              <w:rPr>
                <w:sz w:val="16"/>
                <w:szCs w:val="16"/>
              </w:rPr>
              <w:t xml:space="preserve"> + voice assistant that retrieves the correct procedure/version, </w:t>
            </w:r>
            <w:r w:rsidRPr="00FD5A10">
              <w:rPr>
                <w:sz w:val="16"/>
                <w:szCs w:val="16"/>
              </w:rPr>
              <w:lastRenderedPageBreak/>
              <w:t xml:space="preserve">highlights </w:t>
            </w:r>
            <w:proofErr w:type="gramStart"/>
            <w:r w:rsidRPr="00FD5A10">
              <w:rPr>
                <w:sz w:val="16"/>
                <w:szCs w:val="16"/>
              </w:rPr>
              <w:t>cautions</w:t>
            </w:r>
            <w:proofErr w:type="gramEnd"/>
            <w:r w:rsidRPr="00FD5A10">
              <w:rPr>
                <w:sz w:val="16"/>
                <w:szCs w:val="16"/>
              </w:rPr>
              <w:t>, checks tool/part availability, and drafts maintenance notifications with structured fields.</w:t>
            </w:r>
          </w:p>
        </w:tc>
        <w:tc>
          <w:tcPr>
            <w:tcW w:w="1761" w:type="dxa"/>
            <w:hideMark/>
          </w:tcPr>
          <w:p w14:paraId="23A035F0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b/>
                <w:bCs/>
                <w:sz w:val="16"/>
                <w:szCs w:val="16"/>
              </w:rPr>
              <w:lastRenderedPageBreak/>
              <w:t>Data:</w:t>
            </w:r>
            <w:r w:rsidRPr="00FD5A10">
              <w:rPr>
                <w:sz w:val="16"/>
                <w:szCs w:val="16"/>
              </w:rPr>
              <w:t xml:space="preserve"> controlled manuals, job cards, tooling catalogs, parts </w:t>
            </w:r>
            <w:r w:rsidRPr="00FD5A10">
              <w:rPr>
                <w:sz w:val="16"/>
                <w:szCs w:val="16"/>
              </w:rPr>
              <w:lastRenderedPageBreak/>
              <w:t xml:space="preserve">catalogs, safety notices. </w:t>
            </w:r>
            <w:r w:rsidRPr="00FD5A10">
              <w:rPr>
                <w:b/>
                <w:bCs/>
                <w:sz w:val="16"/>
                <w:szCs w:val="16"/>
              </w:rPr>
              <w:t>AI:</w:t>
            </w:r>
            <w:r w:rsidRPr="00FD5A10">
              <w:rPr>
                <w:sz w:val="16"/>
                <w:szCs w:val="16"/>
              </w:rPr>
              <w:t xml:space="preserve"> RAG + guardrails; multilingual; structured extraction.</w:t>
            </w:r>
          </w:p>
        </w:tc>
        <w:tc>
          <w:tcPr>
            <w:tcW w:w="1518" w:type="dxa"/>
            <w:hideMark/>
          </w:tcPr>
          <w:p w14:paraId="5441F8B3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lastRenderedPageBreak/>
              <w:t xml:space="preserve">Secure document ingestion; version control; offline/edge </w:t>
            </w:r>
            <w:r w:rsidRPr="00FD5A10">
              <w:rPr>
                <w:sz w:val="16"/>
                <w:szCs w:val="16"/>
              </w:rPr>
              <w:lastRenderedPageBreak/>
              <w:t>options in hangars; integration to SAP notifications/orders.</w:t>
            </w:r>
          </w:p>
        </w:tc>
        <w:tc>
          <w:tcPr>
            <w:tcW w:w="731" w:type="dxa"/>
            <w:hideMark/>
          </w:tcPr>
          <w:p w14:paraId="01EED3EE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lastRenderedPageBreak/>
              <w:t>High</w:t>
            </w:r>
          </w:p>
        </w:tc>
        <w:tc>
          <w:tcPr>
            <w:tcW w:w="1801" w:type="dxa"/>
            <w:hideMark/>
          </w:tcPr>
          <w:p w14:paraId="42451053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 xml:space="preserve">Builds directly on “Maintenance Notification Agent” </w:t>
            </w:r>
            <w:r w:rsidRPr="00FD5A10">
              <w:rPr>
                <w:sz w:val="16"/>
                <w:szCs w:val="16"/>
              </w:rPr>
              <w:lastRenderedPageBreak/>
              <w:t>(expanding it with unstructured manuals and OT context).</w:t>
            </w:r>
          </w:p>
        </w:tc>
        <w:tc>
          <w:tcPr>
            <w:tcW w:w="1800" w:type="dxa"/>
            <w:hideMark/>
          </w:tcPr>
          <w:p w14:paraId="6E902934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lastRenderedPageBreak/>
              <w:t xml:space="preserve">High-value, visible adoption; reduces errors and speeds up work </w:t>
            </w:r>
            <w:r w:rsidRPr="00FD5A10">
              <w:rPr>
                <w:sz w:val="16"/>
                <w:szCs w:val="16"/>
              </w:rPr>
              <w:lastRenderedPageBreak/>
              <w:t>execution while maintaining compliance.</w:t>
            </w:r>
          </w:p>
        </w:tc>
        <w:tc>
          <w:tcPr>
            <w:tcW w:w="2587" w:type="dxa"/>
            <w:hideMark/>
          </w:tcPr>
          <w:p w14:paraId="2B8993B2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lastRenderedPageBreak/>
              <w:t xml:space="preserve">Leading platforms cover technical </w:t>
            </w:r>
            <w:proofErr w:type="gramStart"/>
            <w:r w:rsidRPr="00FD5A10">
              <w:rPr>
                <w:sz w:val="16"/>
                <w:szCs w:val="16"/>
              </w:rPr>
              <w:t>logbook</w:t>
            </w:r>
            <w:proofErr w:type="gramEnd"/>
            <w:r w:rsidRPr="00FD5A10">
              <w:rPr>
                <w:sz w:val="16"/>
                <w:szCs w:val="16"/>
              </w:rPr>
              <w:t xml:space="preserve"> + predictive analytics + planning; indicates trend to cover </w:t>
            </w:r>
            <w:r w:rsidRPr="00FD5A10">
              <w:rPr>
                <w:sz w:val="16"/>
                <w:szCs w:val="16"/>
              </w:rPr>
              <w:lastRenderedPageBreak/>
              <w:t>end-to-end workflows. (</w:t>
            </w:r>
            <w:hyperlink r:id="rId61" w:tooltip="https://www.predictiveaircraftmaintenance.com/resources/uploads/2025/11/Lufthansa-Technik-LATAM.pdf" w:history="1">
              <w:r w:rsidRPr="00FD5A10">
                <w:rPr>
                  <w:rStyle w:val="Hyperlink"/>
                  <w:sz w:val="16"/>
                  <w:szCs w:val="16"/>
                </w:rPr>
                <w:t>predictiveaircraftmaintenance.com</w:t>
              </w:r>
            </w:hyperlink>
            <w:r w:rsidRPr="00FD5A10">
              <w:rPr>
                <w:sz w:val="16"/>
                <w:szCs w:val="16"/>
              </w:rPr>
              <w:t>)</w:t>
            </w:r>
          </w:p>
        </w:tc>
      </w:tr>
      <w:tr w:rsidR="00996E25" w:rsidRPr="00B55935" w14:paraId="6C1B6B93" w14:textId="77777777" w:rsidTr="00996E25">
        <w:tc>
          <w:tcPr>
            <w:tcW w:w="1075" w:type="dxa"/>
            <w:hideMark/>
          </w:tcPr>
          <w:p w14:paraId="439AC328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lastRenderedPageBreak/>
              <w:t>Logbook intelligence</w:t>
            </w:r>
          </w:p>
        </w:tc>
        <w:tc>
          <w:tcPr>
            <w:tcW w:w="1260" w:type="dxa"/>
            <w:hideMark/>
          </w:tcPr>
          <w:p w14:paraId="233DAF39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b/>
                <w:bCs/>
                <w:sz w:val="16"/>
                <w:szCs w:val="16"/>
              </w:rPr>
              <w:t>Auto-classification and triage of defect narratives</w:t>
            </w:r>
          </w:p>
        </w:tc>
        <w:tc>
          <w:tcPr>
            <w:tcW w:w="2289" w:type="dxa"/>
            <w:hideMark/>
          </w:tcPr>
          <w:p w14:paraId="1077E172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Ingest pilot write-ups and technician notes; classify ATA chapter, likely causes, recommended checks, and parts; prioritize by safety/operational impact.</w:t>
            </w:r>
          </w:p>
        </w:tc>
        <w:tc>
          <w:tcPr>
            <w:tcW w:w="1761" w:type="dxa"/>
            <w:hideMark/>
          </w:tcPr>
          <w:p w14:paraId="62108DAE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b/>
                <w:bCs/>
                <w:sz w:val="16"/>
                <w:szCs w:val="16"/>
              </w:rPr>
              <w:t>Data:</w:t>
            </w:r>
            <w:r w:rsidRPr="00FD5A10">
              <w:rPr>
                <w:sz w:val="16"/>
                <w:szCs w:val="16"/>
              </w:rPr>
              <w:t xml:space="preserve"> historical logbook entries, outcomes, ATA coding, corrective actions. </w:t>
            </w:r>
            <w:r w:rsidRPr="00FD5A10">
              <w:rPr>
                <w:b/>
                <w:bCs/>
                <w:sz w:val="16"/>
                <w:szCs w:val="16"/>
              </w:rPr>
              <w:t>AI:</w:t>
            </w:r>
            <w:r w:rsidRPr="00FD5A10">
              <w:rPr>
                <w:sz w:val="16"/>
                <w:szCs w:val="16"/>
              </w:rPr>
              <w:t xml:space="preserve"> NLP classification + retrieval.</w:t>
            </w:r>
          </w:p>
        </w:tc>
        <w:tc>
          <w:tcPr>
            <w:tcW w:w="1518" w:type="dxa"/>
            <w:hideMark/>
          </w:tcPr>
          <w:p w14:paraId="3018400D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 xml:space="preserve">Integration </w:t>
            </w:r>
            <w:proofErr w:type="gramStart"/>
            <w:r w:rsidRPr="00FD5A10">
              <w:rPr>
                <w:sz w:val="16"/>
                <w:szCs w:val="16"/>
              </w:rPr>
              <w:t>to</w:t>
            </w:r>
            <w:proofErr w:type="gramEnd"/>
            <w:r w:rsidRPr="00FD5A10">
              <w:rPr>
                <w:sz w:val="16"/>
                <w:szCs w:val="16"/>
              </w:rPr>
              <w:t xml:space="preserve"> technical logbook systems; human confirmation; feedback loop for learning.</w:t>
            </w:r>
          </w:p>
        </w:tc>
        <w:tc>
          <w:tcPr>
            <w:tcW w:w="731" w:type="dxa"/>
            <w:hideMark/>
          </w:tcPr>
          <w:p w14:paraId="2D5E0585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High</w:t>
            </w:r>
          </w:p>
        </w:tc>
        <w:tc>
          <w:tcPr>
            <w:tcW w:w="1801" w:type="dxa"/>
            <w:hideMark/>
          </w:tcPr>
          <w:p w14:paraId="0B068E25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Aligns with MRO processes (inspection/non-routine) and planned SAP-based agents.</w:t>
            </w:r>
          </w:p>
        </w:tc>
        <w:tc>
          <w:tcPr>
            <w:tcW w:w="1800" w:type="dxa"/>
            <w:hideMark/>
          </w:tcPr>
          <w:p w14:paraId="1587D838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Faster, more consistent triage; reduces repeat troubleshooting; supports scale.</w:t>
            </w:r>
          </w:p>
        </w:tc>
        <w:tc>
          <w:tcPr>
            <w:tcW w:w="2587" w:type="dxa"/>
            <w:hideMark/>
          </w:tcPr>
          <w:p w14:paraId="177E875B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Air France describes long-standing maintenance analytics capabilities and predictive maintenance lineage. (</w:t>
            </w:r>
            <w:proofErr w:type="spellStart"/>
            <w:r w:rsidRPr="00FD5A10">
              <w:rPr>
                <w:sz w:val="16"/>
                <w:szCs w:val="16"/>
              </w:rPr>
              <w:fldChar w:fldCharType="begin"/>
            </w:r>
            <w:r w:rsidRPr="00FD5A10">
              <w:rPr>
                <w:sz w:val="16"/>
                <w:szCs w:val="16"/>
              </w:rPr>
              <w:instrText>HYPERLINK "https://corporate.airfrance.com/en/news/how-air-france-using-artificial-intelligence-ai-optimize-its-business-activities-and-improve" \o "https://corporate.airfrance.com/en/news/how-air-france-using-artificial-intelligence-ai-optimize-its-business-activities-and-improve"</w:instrText>
            </w:r>
            <w:r w:rsidRPr="00FD5A10">
              <w:rPr>
                <w:sz w:val="16"/>
                <w:szCs w:val="16"/>
              </w:rPr>
            </w:r>
            <w:r w:rsidRPr="00FD5A10">
              <w:rPr>
                <w:sz w:val="16"/>
                <w:szCs w:val="16"/>
              </w:rPr>
              <w:fldChar w:fldCharType="separate"/>
            </w:r>
            <w:r w:rsidRPr="00FD5A10">
              <w:rPr>
                <w:rStyle w:val="Hyperlink"/>
                <w:sz w:val="16"/>
                <w:szCs w:val="16"/>
              </w:rPr>
              <w:t>Airfrance</w:t>
            </w:r>
            <w:proofErr w:type="spellEnd"/>
            <w:r w:rsidRPr="00FD5A10">
              <w:rPr>
                <w:rStyle w:val="Hyperlink"/>
                <w:sz w:val="16"/>
                <w:szCs w:val="16"/>
              </w:rPr>
              <w:t xml:space="preserve"> Corporate</w:t>
            </w:r>
            <w:r w:rsidRPr="00FD5A10">
              <w:rPr>
                <w:sz w:val="16"/>
                <w:szCs w:val="16"/>
              </w:rPr>
              <w:fldChar w:fldCharType="end"/>
            </w:r>
            <w:r w:rsidRPr="00FD5A10">
              <w:rPr>
                <w:sz w:val="16"/>
                <w:szCs w:val="16"/>
              </w:rPr>
              <w:t>)</w:t>
            </w:r>
          </w:p>
        </w:tc>
      </w:tr>
      <w:tr w:rsidR="00996E25" w:rsidRPr="00B55935" w14:paraId="59BB9AC6" w14:textId="77777777" w:rsidTr="00996E25">
        <w:tc>
          <w:tcPr>
            <w:tcW w:w="1075" w:type="dxa"/>
            <w:hideMark/>
          </w:tcPr>
          <w:p w14:paraId="72FAC51C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Knowledge capture</w:t>
            </w:r>
          </w:p>
        </w:tc>
        <w:tc>
          <w:tcPr>
            <w:tcW w:w="1260" w:type="dxa"/>
            <w:hideMark/>
          </w:tcPr>
          <w:p w14:paraId="1968B3CB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b/>
                <w:bCs/>
                <w:sz w:val="16"/>
                <w:szCs w:val="16"/>
              </w:rPr>
              <w:t>Shift-handover summarization + “tribal knowledge” capture</w:t>
            </w:r>
          </w:p>
        </w:tc>
        <w:tc>
          <w:tcPr>
            <w:tcW w:w="2289" w:type="dxa"/>
            <w:hideMark/>
          </w:tcPr>
          <w:p w14:paraId="60C62685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Convert handovers, lessons learned, and shop findings into searchable knowledge with structured tags and link to work orders/parts.</w:t>
            </w:r>
          </w:p>
        </w:tc>
        <w:tc>
          <w:tcPr>
            <w:tcW w:w="1761" w:type="dxa"/>
            <w:hideMark/>
          </w:tcPr>
          <w:p w14:paraId="2CC0A9DD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b/>
                <w:bCs/>
                <w:sz w:val="16"/>
                <w:szCs w:val="16"/>
              </w:rPr>
              <w:t>Data:</w:t>
            </w:r>
            <w:r w:rsidRPr="00FD5A10">
              <w:rPr>
                <w:sz w:val="16"/>
                <w:szCs w:val="16"/>
              </w:rPr>
              <w:t xml:space="preserve"> handover notes, NCRs, shop reports. </w:t>
            </w:r>
            <w:r w:rsidRPr="00FD5A10">
              <w:rPr>
                <w:b/>
                <w:bCs/>
                <w:sz w:val="16"/>
                <w:szCs w:val="16"/>
              </w:rPr>
              <w:t>AI:</w:t>
            </w:r>
            <w:r w:rsidRPr="00FD5A10">
              <w:rPr>
                <w:sz w:val="16"/>
                <w:szCs w:val="16"/>
              </w:rPr>
              <w:t xml:space="preserve"> summarization + extraction + knowledge graph linking.</w:t>
            </w:r>
          </w:p>
        </w:tc>
        <w:tc>
          <w:tcPr>
            <w:tcW w:w="1518" w:type="dxa"/>
            <w:hideMark/>
          </w:tcPr>
          <w:p w14:paraId="76414C30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Knowledge base + vector store + governance; avoid leakage of customer-sensitive info.</w:t>
            </w:r>
          </w:p>
        </w:tc>
        <w:tc>
          <w:tcPr>
            <w:tcW w:w="731" w:type="dxa"/>
            <w:hideMark/>
          </w:tcPr>
          <w:p w14:paraId="4214C386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Medium</w:t>
            </w:r>
          </w:p>
        </w:tc>
        <w:tc>
          <w:tcPr>
            <w:tcW w:w="1801" w:type="dxa"/>
            <w:hideMark/>
          </w:tcPr>
          <w:p w14:paraId="319DCFB6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Leverages STE’s emphasis on digitizing hardcopies and standardizing document upload into SAP.</w:t>
            </w:r>
          </w:p>
        </w:tc>
        <w:tc>
          <w:tcPr>
            <w:tcW w:w="1800" w:type="dxa"/>
            <w:hideMark/>
          </w:tcPr>
          <w:p w14:paraId="0E363F67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Differentiator: reduces knowledge loss and speeds onboarding; critical with contractor-heavy execution models.</w:t>
            </w:r>
          </w:p>
        </w:tc>
        <w:tc>
          <w:tcPr>
            <w:tcW w:w="2587" w:type="dxa"/>
            <w:hideMark/>
          </w:tcPr>
          <w:p w14:paraId="522B146E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“Data access and data sharing” are cited as prerequisites for scalable predictive solutions in leading MRO ecosystems. (</w:t>
            </w:r>
            <w:hyperlink r:id="rId62" w:tooltip="https://www.predictiveaircraftmaintenance.com/resources/uploads/2025/11/Lufthansa-Technik-LATAM.pdf" w:history="1">
              <w:r w:rsidRPr="00FD5A10">
                <w:rPr>
                  <w:rStyle w:val="Hyperlink"/>
                  <w:sz w:val="16"/>
                  <w:szCs w:val="16"/>
                </w:rPr>
                <w:t>predictiveaircraftmaintenance.com</w:t>
              </w:r>
            </w:hyperlink>
            <w:r w:rsidRPr="00FD5A10">
              <w:rPr>
                <w:sz w:val="16"/>
                <w:szCs w:val="16"/>
              </w:rPr>
              <w:t>)</w:t>
            </w:r>
          </w:p>
        </w:tc>
      </w:tr>
    </w:tbl>
    <w:p w14:paraId="0D2D7D77" w14:textId="77777777" w:rsidR="00FD5A10" w:rsidRPr="00FD5A10" w:rsidRDefault="00000000" w:rsidP="006C25D3">
      <w:pPr>
        <w:spacing w:beforeLines="60" w:before="144" w:after="0" w:line="240" w:lineRule="auto"/>
        <w:rPr>
          <w:sz w:val="20"/>
          <w:szCs w:val="20"/>
        </w:rPr>
      </w:pPr>
      <w:r>
        <w:rPr>
          <w:sz w:val="20"/>
          <w:szCs w:val="20"/>
        </w:rPr>
        <w:pict w14:anchorId="5B826C4C">
          <v:rect id="_x0000_i1036" style="width:0;height:1.5pt" o:hralign="center" o:hrstd="t" o:hr="t" fillcolor="#a0a0a0" stroked="f"/>
        </w:pict>
      </w:r>
    </w:p>
    <w:p w14:paraId="25330869" w14:textId="77777777" w:rsidR="00FD5A10" w:rsidRPr="00FD5A10" w:rsidRDefault="00FD5A10" w:rsidP="006C25D3">
      <w:pPr>
        <w:pStyle w:val="Heading3"/>
        <w:spacing w:beforeLines="60" w:before="144" w:after="0" w:line="240" w:lineRule="auto"/>
      </w:pPr>
      <w:bookmarkStart w:id="18" w:name="_Toc221123510"/>
      <w:r w:rsidRPr="00FD5A10">
        <w:t>3.6 Aviation-Grade AI Governance, Safety Assurance &amp; Cybersecurity</w:t>
      </w:r>
      <w:bookmarkEnd w:id="18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5"/>
        <w:gridCol w:w="1443"/>
        <w:gridCol w:w="2339"/>
        <w:gridCol w:w="1813"/>
        <w:gridCol w:w="2013"/>
        <w:gridCol w:w="691"/>
        <w:gridCol w:w="2387"/>
        <w:gridCol w:w="1535"/>
        <w:gridCol w:w="1606"/>
      </w:tblGrid>
      <w:tr w:rsidR="00FD5A10" w:rsidRPr="00B55935" w14:paraId="57021BBF" w14:textId="77777777" w:rsidTr="00996E25">
        <w:trPr>
          <w:tblHeader/>
        </w:trPr>
        <w:tc>
          <w:tcPr>
            <w:tcW w:w="0" w:type="auto"/>
            <w:shd w:val="clear" w:color="auto" w:fill="7030A0"/>
            <w:hideMark/>
          </w:tcPr>
          <w:p w14:paraId="31D6773E" w14:textId="77777777" w:rsidR="00FD5A10" w:rsidRPr="00FD5A10" w:rsidRDefault="00FD5A10" w:rsidP="006C25D3">
            <w:pPr>
              <w:spacing w:beforeLines="60" w:before="144" w:after="0" w:line="240" w:lineRule="auto"/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FD5A10">
              <w:rPr>
                <w:b/>
                <w:bCs/>
                <w:color w:val="FFFFFF" w:themeColor="background1"/>
                <w:sz w:val="16"/>
                <w:szCs w:val="16"/>
              </w:rPr>
              <w:t>Area</w:t>
            </w:r>
          </w:p>
        </w:tc>
        <w:tc>
          <w:tcPr>
            <w:tcW w:w="0" w:type="auto"/>
            <w:shd w:val="clear" w:color="auto" w:fill="7030A0"/>
            <w:hideMark/>
          </w:tcPr>
          <w:p w14:paraId="0BA949DD" w14:textId="77777777" w:rsidR="00FD5A10" w:rsidRPr="00FD5A10" w:rsidRDefault="00FD5A10" w:rsidP="006C25D3">
            <w:pPr>
              <w:spacing w:beforeLines="60" w:before="144" w:after="0" w:line="240" w:lineRule="auto"/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FD5A10">
              <w:rPr>
                <w:b/>
                <w:bCs/>
                <w:color w:val="FFFFFF" w:themeColor="background1"/>
                <w:sz w:val="16"/>
                <w:szCs w:val="16"/>
              </w:rPr>
              <w:t>Initiative</w:t>
            </w:r>
          </w:p>
        </w:tc>
        <w:tc>
          <w:tcPr>
            <w:tcW w:w="0" w:type="auto"/>
            <w:shd w:val="clear" w:color="auto" w:fill="7030A0"/>
            <w:hideMark/>
          </w:tcPr>
          <w:p w14:paraId="78834992" w14:textId="77777777" w:rsidR="00FD5A10" w:rsidRPr="00FD5A10" w:rsidRDefault="00FD5A10" w:rsidP="006C25D3">
            <w:pPr>
              <w:spacing w:beforeLines="60" w:before="144" w:after="0" w:line="240" w:lineRule="auto"/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FD5A10">
              <w:rPr>
                <w:b/>
                <w:bCs/>
                <w:color w:val="FFFFFF" w:themeColor="background1"/>
                <w:sz w:val="16"/>
                <w:szCs w:val="16"/>
              </w:rPr>
              <w:t>Details</w:t>
            </w:r>
          </w:p>
        </w:tc>
        <w:tc>
          <w:tcPr>
            <w:tcW w:w="0" w:type="auto"/>
            <w:shd w:val="clear" w:color="auto" w:fill="7030A0"/>
            <w:hideMark/>
          </w:tcPr>
          <w:p w14:paraId="5FAA5F45" w14:textId="77777777" w:rsidR="00FD5A10" w:rsidRPr="00FD5A10" w:rsidRDefault="00FD5A10" w:rsidP="006C25D3">
            <w:pPr>
              <w:spacing w:beforeLines="60" w:before="144" w:after="0" w:line="240" w:lineRule="auto"/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FD5A10">
              <w:rPr>
                <w:b/>
                <w:bCs/>
                <w:color w:val="FFFFFF" w:themeColor="background1"/>
                <w:sz w:val="16"/>
                <w:szCs w:val="16"/>
              </w:rPr>
              <w:t>Data &amp; AI Requirements and Prerequisites</w:t>
            </w:r>
          </w:p>
        </w:tc>
        <w:tc>
          <w:tcPr>
            <w:tcW w:w="0" w:type="auto"/>
            <w:shd w:val="clear" w:color="auto" w:fill="7030A0"/>
            <w:hideMark/>
          </w:tcPr>
          <w:p w14:paraId="2615D660" w14:textId="77777777" w:rsidR="00FD5A10" w:rsidRPr="00FD5A10" w:rsidRDefault="00FD5A10" w:rsidP="006C25D3">
            <w:pPr>
              <w:spacing w:beforeLines="60" w:before="144" w:after="0" w:line="240" w:lineRule="auto"/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FD5A10">
              <w:rPr>
                <w:b/>
                <w:bCs/>
                <w:color w:val="FFFFFF" w:themeColor="background1"/>
                <w:sz w:val="16"/>
                <w:szCs w:val="16"/>
              </w:rPr>
              <w:t>Architectural Considerations</w:t>
            </w:r>
          </w:p>
        </w:tc>
        <w:tc>
          <w:tcPr>
            <w:tcW w:w="0" w:type="auto"/>
            <w:shd w:val="clear" w:color="auto" w:fill="7030A0"/>
            <w:hideMark/>
          </w:tcPr>
          <w:p w14:paraId="2ECDE177" w14:textId="78A7F86F" w:rsidR="00FD5A10" w:rsidRPr="00FD5A10" w:rsidRDefault="00DF3DE8" w:rsidP="006C25D3">
            <w:pPr>
              <w:spacing w:beforeLines="60" w:before="144" w:after="0" w:line="240" w:lineRule="auto"/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B55935">
              <w:rPr>
                <w:b/>
                <w:bCs/>
                <w:color w:val="FFFFFF" w:themeColor="background1"/>
                <w:sz w:val="16"/>
                <w:szCs w:val="16"/>
              </w:rPr>
              <w:t>Overall Maturity</w:t>
            </w:r>
          </w:p>
        </w:tc>
        <w:tc>
          <w:tcPr>
            <w:tcW w:w="0" w:type="auto"/>
            <w:shd w:val="clear" w:color="auto" w:fill="7030A0"/>
            <w:hideMark/>
          </w:tcPr>
          <w:p w14:paraId="2B4F5BBD" w14:textId="77777777" w:rsidR="00FD5A10" w:rsidRPr="00FD5A10" w:rsidRDefault="00FD5A10" w:rsidP="006C25D3">
            <w:pPr>
              <w:spacing w:beforeLines="60" w:before="144" w:after="0" w:line="240" w:lineRule="auto"/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FD5A10">
              <w:rPr>
                <w:b/>
                <w:bCs/>
                <w:color w:val="FFFFFF" w:themeColor="background1"/>
                <w:sz w:val="16"/>
                <w:szCs w:val="16"/>
              </w:rPr>
              <w:t xml:space="preserve">Relationship </w:t>
            </w:r>
            <w:proofErr w:type="gramStart"/>
            <w:r w:rsidRPr="00FD5A10">
              <w:rPr>
                <w:b/>
                <w:bCs/>
                <w:color w:val="FFFFFF" w:themeColor="background1"/>
                <w:sz w:val="16"/>
                <w:szCs w:val="16"/>
              </w:rPr>
              <w:t>to</w:t>
            </w:r>
            <w:proofErr w:type="gramEnd"/>
            <w:r w:rsidRPr="00FD5A10">
              <w:rPr>
                <w:b/>
                <w:bCs/>
                <w:color w:val="FFFFFF" w:themeColor="background1"/>
                <w:sz w:val="16"/>
                <w:szCs w:val="16"/>
              </w:rPr>
              <w:t xml:space="preserve"> Current Initiatives</w:t>
            </w:r>
          </w:p>
        </w:tc>
        <w:tc>
          <w:tcPr>
            <w:tcW w:w="0" w:type="auto"/>
            <w:shd w:val="clear" w:color="auto" w:fill="7030A0"/>
            <w:hideMark/>
          </w:tcPr>
          <w:p w14:paraId="1E7F1C68" w14:textId="77777777" w:rsidR="00FD5A10" w:rsidRPr="00FD5A10" w:rsidRDefault="00FD5A10" w:rsidP="006C25D3">
            <w:pPr>
              <w:spacing w:beforeLines="60" w:before="144" w:after="0" w:line="240" w:lineRule="auto"/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FD5A10">
              <w:rPr>
                <w:b/>
                <w:bCs/>
                <w:color w:val="FFFFFF" w:themeColor="background1"/>
                <w:sz w:val="16"/>
                <w:szCs w:val="16"/>
              </w:rPr>
              <w:t>Value Proposition</w:t>
            </w:r>
          </w:p>
        </w:tc>
        <w:tc>
          <w:tcPr>
            <w:tcW w:w="0" w:type="auto"/>
            <w:shd w:val="clear" w:color="auto" w:fill="7030A0"/>
            <w:hideMark/>
          </w:tcPr>
          <w:p w14:paraId="0D7184D8" w14:textId="77777777" w:rsidR="00FD5A10" w:rsidRPr="00FD5A10" w:rsidRDefault="00FD5A10" w:rsidP="006C25D3">
            <w:pPr>
              <w:spacing w:beforeLines="60" w:before="144" w:after="0" w:line="240" w:lineRule="auto"/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FD5A10">
              <w:rPr>
                <w:b/>
                <w:bCs/>
                <w:color w:val="FFFFFF" w:themeColor="background1"/>
                <w:sz w:val="16"/>
                <w:szCs w:val="16"/>
              </w:rPr>
              <w:t>Competitive References</w:t>
            </w:r>
          </w:p>
        </w:tc>
      </w:tr>
      <w:tr w:rsidR="00FD5A10" w:rsidRPr="00B55935" w14:paraId="0D2A9DF6" w14:textId="77777777" w:rsidTr="00996E25">
        <w:tc>
          <w:tcPr>
            <w:tcW w:w="0" w:type="auto"/>
            <w:hideMark/>
          </w:tcPr>
          <w:p w14:paraId="06EF60F5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AI assurance</w:t>
            </w:r>
          </w:p>
        </w:tc>
        <w:tc>
          <w:tcPr>
            <w:tcW w:w="0" w:type="auto"/>
            <w:hideMark/>
          </w:tcPr>
          <w:p w14:paraId="28674011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b/>
                <w:bCs/>
                <w:sz w:val="16"/>
                <w:szCs w:val="16"/>
              </w:rPr>
              <w:t xml:space="preserve">Aviation MRO AI Assurance Framework (model risk </w:t>
            </w:r>
            <w:proofErr w:type="spellStart"/>
            <w:r w:rsidRPr="00FD5A10">
              <w:rPr>
                <w:b/>
                <w:bCs/>
                <w:sz w:val="16"/>
                <w:szCs w:val="16"/>
              </w:rPr>
              <w:t>mgmt</w:t>
            </w:r>
            <w:proofErr w:type="spellEnd"/>
            <w:r w:rsidRPr="00FD5A10">
              <w:rPr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0" w:type="auto"/>
            <w:hideMark/>
          </w:tcPr>
          <w:p w14:paraId="1C119456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Establish processes for data lineage, validation, human oversight, monitoring, and controlled updates for AI used in maintenance decisions and inspections.</w:t>
            </w:r>
          </w:p>
        </w:tc>
        <w:tc>
          <w:tcPr>
            <w:tcW w:w="0" w:type="auto"/>
            <w:hideMark/>
          </w:tcPr>
          <w:p w14:paraId="697457A5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b/>
                <w:bCs/>
                <w:sz w:val="16"/>
                <w:szCs w:val="16"/>
              </w:rPr>
              <w:t>Data:</w:t>
            </w:r>
            <w:r w:rsidRPr="00FD5A10">
              <w:rPr>
                <w:sz w:val="16"/>
                <w:szCs w:val="16"/>
              </w:rPr>
              <w:t xml:space="preserve"> ground truth outcomes, audit logs, model performance metrics. </w:t>
            </w:r>
            <w:r w:rsidRPr="00FD5A10">
              <w:rPr>
                <w:b/>
                <w:bCs/>
                <w:sz w:val="16"/>
                <w:szCs w:val="16"/>
              </w:rPr>
              <w:t>AI:</w:t>
            </w:r>
            <w:r w:rsidRPr="00FD5A10">
              <w:rPr>
                <w:sz w:val="16"/>
                <w:szCs w:val="16"/>
              </w:rPr>
              <w:t xml:space="preserve"> explainability, uncertainty estimation, drift monitoring.</w:t>
            </w:r>
          </w:p>
        </w:tc>
        <w:tc>
          <w:tcPr>
            <w:tcW w:w="0" w:type="auto"/>
            <w:hideMark/>
          </w:tcPr>
          <w:p w14:paraId="2F533BD2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Align governance to FAA/EASA roadmaps; model cards; approval workflows for model changes; independent validation.</w:t>
            </w:r>
          </w:p>
        </w:tc>
        <w:tc>
          <w:tcPr>
            <w:tcW w:w="0" w:type="auto"/>
            <w:hideMark/>
          </w:tcPr>
          <w:p w14:paraId="272AA9D4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High</w:t>
            </w:r>
          </w:p>
        </w:tc>
        <w:tc>
          <w:tcPr>
            <w:tcW w:w="0" w:type="auto"/>
            <w:hideMark/>
          </w:tcPr>
          <w:p w14:paraId="2AC1E8E2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De-risks scaling beyond SAP transactional copilots into OT and safety-adjacent workflows.</w:t>
            </w:r>
          </w:p>
        </w:tc>
        <w:tc>
          <w:tcPr>
            <w:tcW w:w="0" w:type="auto"/>
            <w:hideMark/>
          </w:tcPr>
          <w:p w14:paraId="6C0FE8C9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Leadership requires trust; “AI assurance” is a differentiator for aviation customers and regulators.</w:t>
            </w:r>
          </w:p>
        </w:tc>
        <w:tc>
          <w:tcPr>
            <w:tcW w:w="0" w:type="auto"/>
            <w:hideMark/>
          </w:tcPr>
          <w:p w14:paraId="39625A2F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FAA AI Safety Assurance roadmap and EASA AI roadmap. (</w:t>
            </w:r>
            <w:hyperlink r:id="rId63" w:tooltip="https://www.faa.gov/aircraft/air_cert/step/roadmap_for_AI_safety_assurance" w:history="1">
              <w:r w:rsidRPr="00FD5A10">
                <w:rPr>
                  <w:rStyle w:val="Hyperlink"/>
                  <w:sz w:val="16"/>
                  <w:szCs w:val="16"/>
                </w:rPr>
                <w:t>FAA</w:t>
              </w:r>
            </w:hyperlink>
            <w:r w:rsidRPr="00FD5A10">
              <w:rPr>
                <w:sz w:val="16"/>
                <w:szCs w:val="16"/>
              </w:rPr>
              <w:t>)</w:t>
            </w:r>
          </w:p>
        </w:tc>
      </w:tr>
      <w:tr w:rsidR="00FD5A10" w:rsidRPr="00B55935" w14:paraId="3E8C4DEF" w14:textId="77777777" w:rsidTr="00996E25">
        <w:tc>
          <w:tcPr>
            <w:tcW w:w="0" w:type="auto"/>
            <w:hideMark/>
          </w:tcPr>
          <w:p w14:paraId="36FA9486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Cybersecurity</w:t>
            </w:r>
          </w:p>
        </w:tc>
        <w:tc>
          <w:tcPr>
            <w:tcW w:w="0" w:type="auto"/>
            <w:hideMark/>
          </w:tcPr>
          <w:p w14:paraId="4620AE53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b/>
                <w:bCs/>
                <w:sz w:val="16"/>
                <w:szCs w:val="16"/>
              </w:rPr>
              <w:t>OT + AI Security-by-Design for connected hangars/shops</w:t>
            </w:r>
          </w:p>
        </w:tc>
        <w:tc>
          <w:tcPr>
            <w:tcW w:w="0" w:type="auto"/>
            <w:hideMark/>
          </w:tcPr>
          <w:p w14:paraId="6ECC713A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Secure the expanded attack surface introduced by IoT, drones, robots, vision systems, and agentic automation; include third-party/vendor controls.</w:t>
            </w:r>
          </w:p>
        </w:tc>
        <w:tc>
          <w:tcPr>
            <w:tcW w:w="0" w:type="auto"/>
            <w:hideMark/>
          </w:tcPr>
          <w:p w14:paraId="3420BE6C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b/>
                <w:bCs/>
                <w:sz w:val="16"/>
                <w:szCs w:val="16"/>
              </w:rPr>
              <w:t>Data:</w:t>
            </w:r>
            <w:r w:rsidRPr="00FD5A10">
              <w:rPr>
                <w:sz w:val="16"/>
                <w:szCs w:val="16"/>
              </w:rPr>
              <w:t xml:space="preserve"> OT telemetry, access logs, vendor risk data.</w:t>
            </w:r>
          </w:p>
        </w:tc>
        <w:tc>
          <w:tcPr>
            <w:tcW w:w="0" w:type="auto"/>
            <w:hideMark/>
          </w:tcPr>
          <w:p w14:paraId="673614EA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Zero-trust, segmentation, device identity; secure model endpoints; red teaming for prompt/tool injection.</w:t>
            </w:r>
          </w:p>
        </w:tc>
        <w:tc>
          <w:tcPr>
            <w:tcW w:w="0" w:type="auto"/>
            <w:hideMark/>
          </w:tcPr>
          <w:p w14:paraId="20CD537D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High</w:t>
            </w:r>
          </w:p>
        </w:tc>
        <w:tc>
          <w:tcPr>
            <w:tcW w:w="0" w:type="auto"/>
            <w:hideMark/>
          </w:tcPr>
          <w:p w14:paraId="0008AD45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Aligns with STE’s supply chain monitoring/cybersecurity offerings and Industry X device integration intent.</w:t>
            </w:r>
          </w:p>
        </w:tc>
        <w:tc>
          <w:tcPr>
            <w:tcW w:w="0" w:type="auto"/>
            <w:hideMark/>
          </w:tcPr>
          <w:p w14:paraId="67EBCEC9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Differentiator for government-linked and safety-critical customers; enables confident scaling of OT AI.</w:t>
            </w:r>
          </w:p>
        </w:tc>
        <w:tc>
          <w:tcPr>
            <w:tcW w:w="0" w:type="auto"/>
            <w:hideMark/>
          </w:tcPr>
          <w:p w14:paraId="5C68E0FE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 xml:space="preserve">Industry-wide </w:t>
            </w:r>
            <w:proofErr w:type="gramStart"/>
            <w:r w:rsidRPr="00FD5A10">
              <w:rPr>
                <w:sz w:val="16"/>
                <w:szCs w:val="16"/>
              </w:rPr>
              <w:t>focus</w:t>
            </w:r>
            <w:proofErr w:type="gramEnd"/>
            <w:r w:rsidRPr="00FD5A10">
              <w:rPr>
                <w:sz w:val="16"/>
                <w:szCs w:val="16"/>
              </w:rPr>
              <w:t xml:space="preserve"> on safe uptake of AI in aviation and regulated environments. (</w:t>
            </w:r>
            <w:hyperlink r:id="rId64" w:tooltip="https://www.faa.gov/aircraft/air_cert/step/roadmap_for_AI_safety_assurance" w:history="1">
              <w:r w:rsidRPr="00FD5A10">
                <w:rPr>
                  <w:rStyle w:val="Hyperlink"/>
                  <w:sz w:val="16"/>
                  <w:szCs w:val="16"/>
                </w:rPr>
                <w:t>FAA</w:t>
              </w:r>
            </w:hyperlink>
            <w:r w:rsidRPr="00FD5A10">
              <w:rPr>
                <w:sz w:val="16"/>
                <w:szCs w:val="16"/>
              </w:rPr>
              <w:t>)</w:t>
            </w:r>
          </w:p>
        </w:tc>
      </w:tr>
      <w:tr w:rsidR="00FD5A10" w:rsidRPr="00B55935" w14:paraId="43E71A9E" w14:textId="77777777" w:rsidTr="00996E25">
        <w:tc>
          <w:tcPr>
            <w:tcW w:w="0" w:type="auto"/>
            <w:hideMark/>
          </w:tcPr>
          <w:p w14:paraId="2796A59D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Human factors</w:t>
            </w:r>
          </w:p>
        </w:tc>
        <w:tc>
          <w:tcPr>
            <w:tcW w:w="0" w:type="auto"/>
            <w:hideMark/>
          </w:tcPr>
          <w:p w14:paraId="595C3F11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b/>
                <w:bCs/>
                <w:sz w:val="16"/>
                <w:szCs w:val="16"/>
              </w:rPr>
              <w:t>Human-in-the-loop operating model (who decides what, when)</w:t>
            </w:r>
          </w:p>
        </w:tc>
        <w:tc>
          <w:tcPr>
            <w:tcW w:w="0" w:type="auto"/>
            <w:hideMark/>
          </w:tcPr>
          <w:p w14:paraId="42EC5082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Define decision rights and “override protocols” for AI-driven recommendations in planning, inspection, and execution to avoid automation surprises and ensure accountability.</w:t>
            </w:r>
          </w:p>
        </w:tc>
        <w:tc>
          <w:tcPr>
            <w:tcW w:w="0" w:type="auto"/>
            <w:hideMark/>
          </w:tcPr>
          <w:p w14:paraId="7ED96330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b/>
                <w:bCs/>
                <w:sz w:val="16"/>
                <w:szCs w:val="16"/>
              </w:rPr>
              <w:t>Data:</w:t>
            </w:r>
            <w:r w:rsidRPr="00FD5A10">
              <w:rPr>
                <w:sz w:val="16"/>
                <w:szCs w:val="16"/>
              </w:rPr>
              <w:t xml:space="preserve"> decision logs, override reasons, outcomes.</w:t>
            </w:r>
          </w:p>
        </w:tc>
        <w:tc>
          <w:tcPr>
            <w:tcW w:w="0" w:type="auto"/>
            <w:hideMark/>
          </w:tcPr>
          <w:p w14:paraId="74BF3214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UI/UX for explainable recommendations; role-based permissions; escalation rules.</w:t>
            </w:r>
          </w:p>
        </w:tc>
        <w:tc>
          <w:tcPr>
            <w:tcW w:w="0" w:type="auto"/>
            <w:hideMark/>
          </w:tcPr>
          <w:p w14:paraId="65F11D07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High</w:t>
            </w:r>
          </w:p>
        </w:tc>
        <w:tc>
          <w:tcPr>
            <w:tcW w:w="0" w:type="auto"/>
            <w:hideMark/>
          </w:tcPr>
          <w:p w14:paraId="6DF387CE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 xml:space="preserve">Complements SAP Joule usage patterns (agents as assistants) while </w:t>
            </w:r>
            <w:proofErr w:type="gramStart"/>
            <w:r w:rsidRPr="00FD5A10">
              <w:rPr>
                <w:sz w:val="16"/>
                <w:szCs w:val="16"/>
              </w:rPr>
              <w:t>scaling to</w:t>
            </w:r>
            <w:proofErr w:type="gramEnd"/>
            <w:r w:rsidRPr="00FD5A10">
              <w:rPr>
                <w:sz w:val="16"/>
                <w:szCs w:val="16"/>
              </w:rPr>
              <w:t xml:space="preserve"> higher-autonomy decisions with controls.</w:t>
            </w:r>
          </w:p>
        </w:tc>
        <w:tc>
          <w:tcPr>
            <w:tcW w:w="0" w:type="auto"/>
            <w:hideMark/>
          </w:tcPr>
          <w:p w14:paraId="32ADEA1D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 xml:space="preserve">Leadership: makes STE a reference for </w:t>
            </w:r>
            <w:r w:rsidRPr="00FD5A10">
              <w:rPr>
                <w:b/>
                <w:bCs/>
                <w:sz w:val="16"/>
                <w:szCs w:val="16"/>
              </w:rPr>
              <w:t>responsible, auditable</w:t>
            </w:r>
            <w:r w:rsidRPr="00FD5A10">
              <w:rPr>
                <w:sz w:val="16"/>
                <w:szCs w:val="16"/>
              </w:rPr>
              <w:t xml:space="preserve"> AI in MRO operations.</w:t>
            </w:r>
          </w:p>
        </w:tc>
        <w:tc>
          <w:tcPr>
            <w:tcW w:w="0" w:type="auto"/>
            <w:hideMark/>
          </w:tcPr>
          <w:p w14:paraId="54FB332D" w14:textId="77777777" w:rsidR="00FD5A10" w:rsidRPr="00FD5A10" w:rsidRDefault="00FD5A10" w:rsidP="006C25D3">
            <w:pPr>
              <w:spacing w:beforeLines="60" w:before="144" w:after="0" w:line="240" w:lineRule="auto"/>
              <w:rPr>
                <w:sz w:val="16"/>
                <w:szCs w:val="16"/>
              </w:rPr>
            </w:pPr>
            <w:r w:rsidRPr="00FD5A10">
              <w:rPr>
                <w:sz w:val="16"/>
                <w:szCs w:val="16"/>
              </w:rPr>
              <w:t>FAA roadmap principles emphasize incremental approach and clear responsibility framing for AI. (</w:t>
            </w:r>
            <w:hyperlink r:id="rId65" w:tooltip="https://www.faa.gov/aircraft/air_cert/step/roadmap_for_AI_safety_assurance" w:history="1">
              <w:r w:rsidRPr="00FD5A10">
                <w:rPr>
                  <w:rStyle w:val="Hyperlink"/>
                  <w:sz w:val="16"/>
                  <w:szCs w:val="16"/>
                </w:rPr>
                <w:t>FAA</w:t>
              </w:r>
            </w:hyperlink>
            <w:r w:rsidRPr="00FD5A10">
              <w:rPr>
                <w:sz w:val="16"/>
                <w:szCs w:val="16"/>
              </w:rPr>
              <w:t>)</w:t>
            </w:r>
          </w:p>
        </w:tc>
      </w:tr>
    </w:tbl>
    <w:p w14:paraId="13F4EE00" w14:textId="77777777" w:rsidR="00FD5A10" w:rsidRPr="00FD5A10" w:rsidRDefault="00000000" w:rsidP="006C25D3">
      <w:pPr>
        <w:spacing w:beforeLines="60" w:before="144" w:after="0" w:line="240" w:lineRule="auto"/>
        <w:rPr>
          <w:sz w:val="20"/>
          <w:szCs w:val="20"/>
        </w:rPr>
      </w:pPr>
      <w:r>
        <w:rPr>
          <w:sz w:val="20"/>
          <w:szCs w:val="20"/>
        </w:rPr>
        <w:pict w14:anchorId="358187C3">
          <v:rect id="_x0000_i1037" style="width:0;height:1.5pt" o:hralign="center" o:hrstd="t" o:hr="t" fillcolor="#a0a0a0" stroked="f"/>
        </w:pict>
      </w:r>
    </w:p>
    <w:p w14:paraId="363B6D5E" w14:textId="77777777" w:rsidR="00DF3DE8" w:rsidRDefault="00DF3DE8" w:rsidP="006C25D3">
      <w:pPr>
        <w:spacing w:beforeLines="60" w:before="144" w:after="0" w:line="240" w:lineRule="auto"/>
        <w:rPr>
          <w:b/>
          <w:bCs/>
          <w:sz w:val="20"/>
          <w:szCs w:val="20"/>
        </w:rPr>
        <w:sectPr w:rsidR="00DF3DE8" w:rsidSect="00DF3DE8">
          <w:pgSz w:w="15840" w:h="12240" w:orient="landscape"/>
          <w:pgMar w:top="720" w:right="288" w:bottom="288" w:left="720" w:header="720" w:footer="720" w:gutter="0"/>
          <w:cols w:space="720"/>
          <w:docGrid w:linePitch="360"/>
        </w:sectPr>
      </w:pPr>
    </w:p>
    <w:p w14:paraId="365B3E3B" w14:textId="77777777" w:rsidR="00FD5A10" w:rsidRPr="00FD5A10" w:rsidRDefault="00FD5A10" w:rsidP="006C25D3">
      <w:pPr>
        <w:pStyle w:val="Heading2"/>
        <w:spacing w:beforeLines="60" w:before="144" w:after="0" w:line="240" w:lineRule="auto"/>
      </w:pPr>
      <w:bookmarkStart w:id="19" w:name="_Toc221123511"/>
      <w:r w:rsidRPr="00FD5A10">
        <w:lastRenderedPageBreak/>
        <w:t>What “leadership” would look like for STE (practical definition)</w:t>
      </w:r>
      <w:bookmarkEnd w:id="19"/>
    </w:p>
    <w:p w14:paraId="656F3B2B" w14:textId="77777777" w:rsidR="00FD5A10" w:rsidRPr="00FD5A10" w:rsidRDefault="00FD5A10" w:rsidP="006C25D3">
      <w:pPr>
        <w:spacing w:beforeLines="60" w:before="144" w:after="0" w:line="240" w:lineRule="auto"/>
        <w:rPr>
          <w:sz w:val="20"/>
          <w:szCs w:val="20"/>
        </w:rPr>
      </w:pPr>
      <w:r w:rsidRPr="00FD5A10">
        <w:rPr>
          <w:sz w:val="20"/>
          <w:szCs w:val="20"/>
        </w:rPr>
        <w:t xml:space="preserve">If STE wants to be recognized as a leader in </w:t>
      </w:r>
      <w:r w:rsidRPr="00FD5A10">
        <w:rPr>
          <w:b/>
          <w:bCs/>
          <w:sz w:val="20"/>
          <w:szCs w:val="20"/>
        </w:rPr>
        <w:t>AI for OR + CA MRO operations</w:t>
      </w:r>
      <w:r w:rsidRPr="00FD5A10">
        <w:rPr>
          <w:sz w:val="20"/>
          <w:szCs w:val="20"/>
        </w:rPr>
        <w:t xml:space="preserve">, the differentiator is not “more models”—it is the ability to deliver a </w:t>
      </w:r>
      <w:r w:rsidRPr="00FD5A10">
        <w:rPr>
          <w:b/>
          <w:bCs/>
          <w:sz w:val="20"/>
          <w:szCs w:val="20"/>
        </w:rPr>
        <w:t>closed-loop, aviation-grade decisioning and execution system</w:t>
      </w:r>
      <w:r w:rsidRPr="00FD5A10">
        <w:rPr>
          <w:sz w:val="20"/>
          <w:szCs w:val="20"/>
        </w:rPr>
        <w:t>:</w:t>
      </w:r>
    </w:p>
    <w:p w14:paraId="773DC360" w14:textId="77777777" w:rsidR="00FD5A10" w:rsidRPr="00FD5A10" w:rsidRDefault="00FD5A10" w:rsidP="006C25D3">
      <w:pPr>
        <w:numPr>
          <w:ilvl w:val="0"/>
          <w:numId w:val="5"/>
        </w:numPr>
        <w:spacing w:beforeLines="60" w:before="144" w:after="0" w:line="240" w:lineRule="auto"/>
        <w:rPr>
          <w:sz w:val="20"/>
          <w:szCs w:val="20"/>
        </w:rPr>
      </w:pPr>
      <w:r w:rsidRPr="00FD5A10">
        <w:rPr>
          <w:b/>
          <w:bCs/>
          <w:sz w:val="20"/>
          <w:szCs w:val="20"/>
        </w:rPr>
        <w:t>Digital thread / configuration authority</w:t>
      </w:r>
      <w:r w:rsidRPr="00FD5A10">
        <w:rPr>
          <w:sz w:val="20"/>
          <w:szCs w:val="20"/>
        </w:rPr>
        <w:t xml:space="preserve"> as the trust foundation.</w:t>
      </w:r>
    </w:p>
    <w:p w14:paraId="177D2327" w14:textId="77777777" w:rsidR="00FD5A10" w:rsidRPr="00FD5A10" w:rsidRDefault="00FD5A10" w:rsidP="006C25D3">
      <w:pPr>
        <w:numPr>
          <w:ilvl w:val="0"/>
          <w:numId w:val="5"/>
        </w:numPr>
        <w:spacing w:beforeLines="60" w:before="144" w:after="0" w:line="240" w:lineRule="auto"/>
        <w:rPr>
          <w:sz w:val="20"/>
          <w:szCs w:val="20"/>
        </w:rPr>
      </w:pPr>
      <w:r w:rsidRPr="00FD5A10">
        <w:rPr>
          <w:b/>
          <w:bCs/>
          <w:sz w:val="20"/>
          <w:szCs w:val="20"/>
        </w:rPr>
        <w:t>Decision intelligence platform</w:t>
      </w:r>
      <w:r w:rsidRPr="00FD5A10">
        <w:rPr>
          <w:sz w:val="20"/>
          <w:szCs w:val="20"/>
        </w:rPr>
        <w:t xml:space="preserve"> to industrialize OR and prescriptive actions (not slideware). (</w:t>
      </w:r>
      <w:hyperlink r:id="rId66" w:tooltip="https://www.gartner.com/en/information-technology/glossary/decision-intelligence" w:history="1">
        <w:r w:rsidRPr="00FD5A10">
          <w:rPr>
            <w:rStyle w:val="Hyperlink"/>
            <w:sz w:val="20"/>
            <w:szCs w:val="20"/>
          </w:rPr>
          <w:t>Gartner</w:t>
        </w:r>
      </w:hyperlink>
      <w:r w:rsidRPr="00FD5A10">
        <w:rPr>
          <w:sz w:val="20"/>
          <w:szCs w:val="20"/>
        </w:rPr>
        <w:t>)</w:t>
      </w:r>
    </w:p>
    <w:p w14:paraId="36BA4A96" w14:textId="77777777" w:rsidR="00FD5A10" w:rsidRPr="00FD5A10" w:rsidRDefault="00FD5A10" w:rsidP="006C25D3">
      <w:pPr>
        <w:numPr>
          <w:ilvl w:val="0"/>
          <w:numId w:val="5"/>
        </w:numPr>
        <w:spacing w:beforeLines="60" w:before="144" w:after="0" w:line="240" w:lineRule="auto"/>
        <w:rPr>
          <w:sz w:val="20"/>
          <w:szCs w:val="20"/>
        </w:rPr>
      </w:pPr>
      <w:r w:rsidRPr="00FD5A10">
        <w:rPr>
          <w:b/>
          <w:bCs/>
          <w:sz w:val="20"/>
          <w:szCs w:val="20"/>
        </w:rPr>
        <w:t>Operational tech enablement</w:t>
      </w:r>
      <w:r w:rsidRPr="00FD5A10">
        <w:rPr>
          <w:sz w:val="20"/>
          <w:szCs w:val="20"/>
        </w:rPr>
        <w:t xml:space="preserve"> (vision/drones/robotics + edge AI) tightly integrated </w:t>
      </w:r>
      <w:proofErr w:type="gramStart"/>
      <w:r w:rsidRPr="00FD5A10">
        <w:rPr>
          <w:sz w:val="20"/>
          <w:szCs w:val="20"/>
        </w:rPr>
        <w:t>to</w:t>
      </w:r>
      <w:proofErr w:type="gramEnd"/>
      <w:r w:rsidRPr="00FD5A10">
        <w:rPr>
          <w:sz w:val="20"/>
          <w:szCs w:val="20"/>
        </w:rPr>
        <w:t xml:space="preserve"> execution and compliance. (</w:t>
      </w:r>
      <w:hyperlink r:id="rId67" w:tooltip="https://www.afiklmem.com/en/robotics/drone-inspections" w:history="1">
        <w:r w:rsidRPr="00FD5A10">
          <w:rPr>
            <w:rStyle w:val="Hyperlink"/>
            <w:sz w:val="20"/>
            <w:szCs w:val="20"/>
          </w:rPr>
          <w:t>afiklmem.com</w:t>
        </w:r>
      </w:hyperlink>
      <w:r w:rsidRPr="00FD5A10">
        <w:rPr>
          <w:sz w:val="20"/>
          <w:szCs w:val="20"/>
        </w:rPr>
        <w:t>)</w:t>
      </w:r>
    </w:p>
    <w:p w14:paraId="23CC37E8" w14:textId="77777777" w:rsidR="00FD5A10" w:rsidRPr="00FD5A10" w:rsidRDefault="00FD5A10" w:rsidP="006C25D3">
      <w:pPr>
        <w:numPr>
          <w:ilvl w:val="0"/>
          <w:numId w:val="5"/>
        </w:numPr>
        <w:spacing w:beforeLines="60" w:before="144" w:after="0" w:line="240" w:lineRule="auto"/>
        <w:rPr>
          <w:sz w:val="20"/>
          <w:szCs w:val="20"/>
        </w:rPr>
      </w:pPr>
      <w:r w:rsidRPr="00FD5A10">
        <w:rPr>
          <w:b/>
          <w:bCs/>
          <w:sz w:val="20"/>
          <w:szCs w:val="20"/>
        </w:rPr>
        <w:t>Ecosystem play</w:t>
      </w:r>
      <w:r w:rsidRPr="00FD5A10">
        <w:rPr>
          <w:sz w:val="20"/>
          <w:szCs w:val="20"/>
        </w:rPr>
        <w:t xml:space="preserve"> (secure collaboration with customers/OEMs/partners), mirroring what Airbus and Lufthansa are doing but adapted to STE’s customer base and multi-domain footprint. (</w:t>
      </w:r>
      <w:hyperlink r:id="rId68" w:tooltip="https://www.aircraft.airbus.com/en/newsroom/press-releases/2023-06-vueling-chooses-skywise-predictive-maintenance-powered-by-the" w:history="1">
        <w:r w:rsidRPr="00FD5A10">
          <w:rPr>
            <w:rStyle w:val="Hyperlink"/>
            <w:sz w:val="20"/>
            <w:szCs w:val="20"/>
          </w:rPr>
          <w:t>Airbus Aircraft</w:t>
        </w:r>
      </w:hyperlink>
      <w:r w:rsidRPr="00FD5A10">
        <w:rPr>
          <w:sz w:val="20"/>
          <w:szCs w:val="20"/>
        </w:rPr>
        <w:t>)</w:t>
      </w:r>
    </w:p>
    <w:p w14:paraId="23356B7D" w14:textId="39AB061B" w:rsidR="006A2E2D" w:rsidRPr="004B2C1C" w:rsidRDefault="00FD5A10" w:rsidP="006C25D3">
      <w:pPr>
        <w:numPr>
          <w:ilvl w:val="0"/>
          <w:numId w:val="5"/>
        </w:numPr>
        <w:spacing w:beforeLines="60" w:before="144" w:after="0" w:line="240" w:lineRule="auto"/>
        <w:rPr>
          <w:sz w:val="20"/>
          <w:szCs w:val="20"/>
        </w:rPr>
      </w:pPr>
      <w:r w:rsidRPr="00FD5A10">
        <w:rPr>
          <w:b/>
          <w:bCs/>
          <w:sz w:val="20"/>
          <w:szCs w:val="20"/>
        </w:rPr>
        <w:t>Aviation-grade AI assurance</w:t>
      </w:r>
      <w:r w:rsidRPr="00FD5A10">
        <w:rPr>
          <w:sz w:val="20"/>
          <w:szCs w:val="20"/>
        </w:rPr>
        <w:t xml:space="preserve"> aligned with FAA/EASA expectations. (</w:t>
      </w:r>
      <w:hyperlink r:id="rId69" w:tooltip="https://www.faa.gov/aircraft/air_cert/step/roadmap_for_AI_safety_assurance" w:history="1">
        <w:r w:rsidRPr="00FD5A10">
          <w:rPr>
            <w:rStyle w:val="Hyperlink"/>
            <w:sz w:val="20"/>
            <w:szCs w:val="20"/>
          </w:rPr>
          <w:t>FAA</w:t>
        </w:r>
      </w:hyperlink>
      <w:r w:rsidRPr="00FD5A10">
        <w:rPr>
          <w:sz w:val="20"/>
          <w:szCs w:val="20"/>
        </w:rPr>
        <w:t>)</w:t>
      </w:r>
    </w:p>
    <w:sectPr w:rsidR="006A2E2D" w:rsidRPr="004B2C1C" w:rsidSect="00DF3DE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2C59B4" w14:textId="77777777" w:rsidR="005B6AF2" w:rsidRDefault="005B6AF2" w:rsidP="00F365B2">
      <w:pPr>
        <w:spacing w:after="0" w:line="240" w:lineRule="auto"/>
      </w:pPr>
      <w:r>
        <w:separator/>
      </w:r>
    </w:p>
  </w:endnote>
  <w:endnote w:type="continuationSeparator" w:id="0">
    <w:p w14:paraId="0D9EA98A" w14:textId="77777777" w:rsidR="005B6AF2" w:rsidRDefault="005B6AF2" w:rsidP="00F365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7878460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5301D7A" w14:textId="55A9F8B1" w:rsidR="00460913" w:rsidRDefault="0046091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687A09F" w14:textId="77777777" w:rsidR="00F365B2" w:rsidRDefault="00F365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CEB5E2" w14:textId="77777777" w:rsidR="005B6AF2" w:rsidRDefault="005B6AF2" w:rsidP="00F365B2">
      <w:pPr>
        <w:spacing w:after="0" w:line="240" w:lineRule="auto"/>
      </w:pPr>
      <w:r>
        <w:separator/>
      </w:r>
    </w:p>
  </w:footnote>
  <w:footnote w:type="continuationSeparator" w:id="0">
    <w:p w14:paraId="179208AA" w14:textId="77777777" w:rsidR="005B6AF2" w:rsidRDefault="005B6AF2" w:rsidP="00F365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42261"/>
    <w:multiLevelType w:val="multilevel"/>
    <w:tmpl w:val="55982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32C7C"/>
    <w:multiLevelType w:val="multilevel"/>
    <w:tmpl w:val="B0FC4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071A1C"/>
    <w:multiLevelType w:val="multilevel"/>
    <w:tmpl w:val="C982F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7379EA"/>
    <w:multiLevelType w:val="multilevel"/>
    <w:tmpl w:val="CCE62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C26A6E"/>
    <w:multiLevelType w:val="multilevel"/>
    <w:tmpl w:val="99EEE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E961E4"/>
    <w:multiLevelType w:val="multilevel"/>
    <w:tmpl w:val="80C6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442A1F"/>
    <w:multiLevelType w:val="multilevel"/>
    <w:tmpl w:val="5218E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DF4494"/>
    <w:multiLevelType w:val="multilevel"/>
    <w:tmpl w:val="49C8C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184CD4"/>
    <w:multiLevelType w:val="multilevel"/>
    <w:tmpl w:val="337A2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0C55FB"/>
    <w:multiLevelType w:val="multilevel"/>
    <w:tmpl w:val="68040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6473AB9"/>
    <w:multiLevelType w:val="multilevel"/>
    <w:tmpl w:val="1382D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88A7A84"/>
    <w:multiLevelType w:val="multilevel"/>
    <w:tmpl w:val="DA163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0E6473"/>
    <w:multiLevelType w:val="multilevel"/>
    <w:tmpl w:val="A8CC1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4B28A2"/>
    <w:multiLevelType w:val="multilevel"/>
    <w:tmpl w:val="14DA5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B14AE8"/>
    <w:multiLevelType w:val="multilevel"/>
    <w:tmpl w:val="BD02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AF67BF"/>
    <w:multiLevelType w:val="multilevel"/>
    <w:tmpl w:val="A65CB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CB00C9"/>
    <w:multiLevelType w:val="multilevel"/>
    <w:tmpl w:val="BDB8E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676344">
    <w:abstractNumId w:val="10"/>
  </w:num>
  <w:num w:numId="2" w16cid:durableId="1791972498">
    <w:abstractNumId w:val="12"/>
  </w:num>
  <w:num w:numId="3" w16cid:durableId="254676413">
    <w:abstractNumId w:val="4"/>
  </w:num>
  <w:num w:numId="4" w16cid:durableId="38744751">
    <w:abstractNumId w:val="3"/>
  </w:num>
  <w:num w:numId="5" w16cid:durableId="1983339931">
    <w:abstractNumId w:val="13"/>
  </w:num>
  <w:num w:numId="6" w16cid:durableId="561907588">
    <w:abstractNumId w:val="7"/>
  </w:num>
  <w:num w:numId="7" w16cid:durableId="1276600862">
    <w:abstractNumId w:val="1"/>
  </w:num>
  <w:num w:numId="8" w16cid:durableId="1844934678">
    <w:abstractNumId w:val="6"/>
  </w:num>
  <w:num w:numId="9" w16cid:durableId="1831942590">
    <w:abstractNumId w:val="0"/>
  </w:num>
  <w:num w:numId="10" w16cid:durableId="1537280339">
    <w:abstractNumId w:val="14"/>
  </w:num>
  <w:num w:numId="11" w16cid:durableId="1721055668">
    <w:abstractNumId w:val="11"/>
  </w:num>
  <w:num w:numId="12" w16cid:durableId="148525427">
    <w:abstractNumId w:val="16"/>
  </w:num>
  <w:num w:numId="13" w16cid:durableId="682172175">
    <w:abstractNumId w:val="15"/>
  </w:num>
  <w:num w:numId="14" w16cid:durableId="1215967877">
    <w:abstractNumId w:val="5"/>
  </w:num>
  <w:num w:numId="15" w16cid:durableId="366104085">
    <w:abstractNumId w:val="9"/>
  </w:num>
  <w:num w:numId="16" w16cid:durableId="1210461417">
    <w:abstractNumId w:val="8"/>
  </w:num>
  <w:num w:numId="17" w16cid:durableId="15440536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A10"/>
    <w:rsid w:val="00064754"/>
    <w:rsid w:val="000705F7"/>
    <w:rsid w:val="000D7736"/>
    <w:rsid w:val="00151E21"/>
    <w:rsid w:val="002210B6"/>
    <w:rsid w:val="00254829"/>
    <w:rsid w:val="002C05C8"/>
    <w:rsid w:val="00342060"/>
    <w:rsid w:val="00407405"/>
    <w:rsid w:val="00460913"/>
    <w:rsid w:val="004B2C1C"/>
    <w:rsid w:val="00502074"/>
    <w:rsid w:val="005B6AF2"/>
    <w:rsid w:val="005F6120"/>
    <w:rsid w:val="006A2E2D"/>
    <w:rsid w:val="006C25D3"/>
    <w:rsid w:val="00996E25"/>
    <w:rsid w:val="00A56023"/>
    <w:rsid w:val="00B24608"/>
    <w:rsid w:val="00B55935"/>
    <w:rsid w:val="00B85BD8"/>
    <w:rsid w:val="00C60A24"/>
    <w:rsid w:val="00C76543"/>
    <w:rsid w:val="00CC41CF"/>
    <w:rsid w:val="00DF3DE8"/>
    <w:rsid w:val="00E52EDB"/>
    <w:rsid w:val="00ED2B28"/>
    <w:rsid w:val="00F365B2"/>
    <w:rsid w:val="00F503B5"/>
    <w:rsid w:val="00F92A33"/>
    <w:rsid w:val="00FD5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5843E"/>
  <w15:chartTrackingRefBased/>
  <w15:docId w15:val="{A5CF7B51-95DC-406F-93FB-683F61ED0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5A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5A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D5A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D5A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5A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5A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5A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5A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5A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5A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D5A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D5A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D5A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5A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5A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5A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5A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5A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5A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5A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5A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5A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5A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5A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5A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5A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5A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5A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5A1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D5A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D5A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D5A10"/>
    <w:rPr>
      <w:b/>
      <w:bCs/>
    </w:rPr>
  </w:style>
  <w:style w:type="character" w:styleId="Hyperlink">
    <w:name w:val="Hyperlink"/>
    <w:basedOn w:val="DefaultParagraphFont"/>
    <w:uiPriority w:val="99"/>
    <w:unhideWhenUsed/>
    <w:rsid w:val="00FD5A1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D5A10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5A10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6C25D3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76543"/>
    <w:pPr>
      <w:spacing w:after="100"/>
    </w:pPr>
    <w:rPr>
      <w:sz w:val="20"/>
    </w:rPr>
  </w:style>
  <w:style w:type="paragraph" w:styleId="TOC2">
    <w:name w:val="toc 2"/>
    <w:basedOn w:val="Normal"/>
    <w:next w:val="Normal"/>
    <w:autoRedefine/>
    <w:uiPriority w:val="39"/>
    <w:unhideWhenUsed/>
    <w:rsid w:val="00C76543"/>
    <w:pPr>
      <w:spacing w:after="100"/>
      <w:ind w:left="240"/>
    </w:pPr>
    <w:rPr>
      <w:sz w:val="20"/>
    </w:rPr>
  </w:style>
  <w:style w:type="paragraph" w:styleId="TOC3">
    <w:name w:val="toc 3"/>
    <w:basedOn w:val="Normal"/>
    <w:next w:val="Normal"/>
    <w:autoRedefine/>
    <w:uiPriority w:val="39"/>
    <w:unhideWhenUsed/>
    <w:rsid w:val="00C76543"/>
    <w:pPr>
      <w:spacing w:after="100"/>
      <w:ind w:left="48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F365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65B2"/>
  </w:style>
  <w:style w:type="paragraph" w:styleId="Footer">
    <w:name w:val="footer"/>
    <w:basedOn w:val="Normal"/>
    <w:link w:val="FooterChar"/>
    <w:uiPriority w:val="99"/>
    <w:unhideWhenUsed/>
    <w:rsid w:val="00F365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65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developers.google.com/optimization/" TargetMode="External"/><Relationship Id="rId21" Type="http://schemas.openxmlformats.org/officeDocument/2006/relationships/hyperlink" Target="https://www.sciencedirect.com/science/article/pii/S0377221724002200" TargetMode="External"/><Relationship Id="rId42" Type="http://schemas.openxmlformats.org/officeDocument/2006/relationships/hyperlink" Target="https://www.afiklmem.com/en/robotics/drone-inspections" TargetMode="External"/><Relationship Id="rId47" Type="http://schemas.openxmlformats.org/officeDocument/2006/relationships/hyperlink" Target="https://www.lufthansa-technik.com/en/aviatar" TargetMode="External"/><Relationship Id="rId63" Type="http://schemas.openxmlformats.org/officeDocument/2006/relationships/hyperlink" Target="https://www.faa.gov/aircraft/air_cert/step/roadmap_for_AI_safety_assurance" TargetMode="External"/><Relationship Id="rId68" Type="http://schemas.openxmlformats.org/officeDocument/2006/relationships/hyperlink" Target="https://www.aircraft.airbus.com/en/newsroom/press-releases/2023-06-vueling-chooses-skywise-predictive-maintenance-powered-by-the" TargetMode="External"/><Relationship Id="rId7" Type="http://schemas.openxmlformats.org/officeDocument/2006/relationships/endnotes" Target="endnotes.xml"/><Relationship Id="rId71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www.faa.gov/aircraft/air_cert/step/roadmap_for_AI_safety_assurance" TargetMode="External"/><Relationship Id="rId29" Type="http://schemas.openxmlformats.org/officeDocument/2006/relationships/hyperlink" Target="https://www.predictiveaircraftmaintenance.com/resources/uploads/2025/11/Lufthansa-Technik-LATAM.pdf" TargetMode="External"/><Relationship Id="rId11" Type="http://schemas.openxmlformats.org/officeDocument/2006/relationships/hyperlink" Target="https://developers.google.com/optimization/" TargetMode="External"/><Relationship Id="rId24" Type="http://schemas.openxmlformats.org/officeDocument/2006/relationships/footer" Target="footer1.xml"/><Relationship Id="rId32" Type="http://schemas.openxmlformats.org/officeDocument/2006/relationships/hyperlink" Target="https://aviationweek.com/mro/emerging-technologies/airbus-enhances-skywise-mro-capabilities" TargetMode="External"/><Relationship Id="rId37" Type="http://schemas.openxmlformats.org/officeDocument/2006/relationships/hyperlink" Target="https://www.mckinsey.com/capabilities/quantumblack/our-insights/seizing-the-agentic-ai-advantage" TargetMode="External"/><Relationship Id="rId40" Type="http://schemas.openxmlformats.org/officeDocument/2006/relationships/hyperlink" Target="https://www.aircraft.airbus.com/en/newsroom/press-releases/2023-06-vueling-chooses-skywise-predictive-maintenance-powered-by-the" TargetMode="External"/><Relationship Id="rId45" Type="http://schemas.openxmlformats.org/officeDocument/2006/relationships/hyperlink" Target="https://www.predictiveaircraftmaintenance.com/resources/uploads/2025/11/Lufthansa-Technik-LATAM.pdf" TargetMode="External"/><Relationship Id="rId53" Type="http://schemas.openxmlformats.org/officeDocument/2006/relationships/hyperlink" Target="https://www.lufthansa-technik.com/en/aviatar" TargetMode="External"/><Relationship Id="rId58" Type="http://schemas.openxmlformats.org/officeDocument/2006/relationships/hyperlink" Target="https://aviationweek.com/mro/emerging-technologies/airbus-enhances-skywise-mro-capabilities" TargetMode="External"/><Relationship Id="rId66" Type="http://schemas.openxmlformats.org/officeDocument/2006/relationships/hyperlink" Target="https://www.gartner.com/en/information-technology/glossary/decision-intelligence" TargetMode="External"/><Relationship Id="rId5" Type="http://schemas.openxmlformats.org/officeDocument/2006/relationships/webSettings" Target="webSettings.xml"/><Relationship Id="rId61" Type="http://schemas.openxmlformats.org/officeDocument/2006/relationships/hyperlink" Target="https://www.predictiveaircraftmaintenance.com/resources/uploads/2025/11/Lufthansa-Technik-LATAM.pdf" TargetMode="External"/><Relationship Id="rId19" Type="http://schemas.openxmlformats.org/officeDocument/2006/relationships/hyperlink" Target="https://www.gartner.com/en/information-technology/glossary/decision-intelligence" TargetMode="External"/><Relationship Id="rId14" Type="http://schemas.openxmlformats.org/officeDocument/2006/relationships/hyperlink" Target="https://www.afiklmem.com/en/robotics/drone-inspections" TargetMode="External"/><Relationship Id="rId22" Type="http://schemas.openxmlformats.org/officeDocument/2006/relationships/hyperlink" Target="https://developers.google.com/optimization/" TargetMode="External"/><Relationship Id="rId27" Type="http://schemas.openxmlformats.org/officeDocument/2006/relationships/hyperlink" Target="https://www.lufthansa-technik.com/en/aviatar" TargetMode="External"/><Relationship Id="rId30" Type="http://schemas.openxmlformats.org/officeDocument/2006/relationships/hyperlink" Target="https://www.predictiveaircraftmaintenance.com/resources/uploads/2025/11/Lufthansa-Technik-LATAM.pdf" TargetMode="External"/><Relationship Id="rId35" Type="http://schemas.openxmlformats.org/officeDocument/2006/relationships/hyperlink" Target="https://www.gartner.com/en/information-technology/glossary/decision-intelligence" TargetMode="External"/><Relationship Id="rId43" Type="http://schemas.openxmlformats.org/officeDocument/2006/relationships/hyperlink" Target="https://www.geaerospace.com/sites/default/files/ai-fact-sheet.pdf" TargetMode="External"/><Relationship Id="rId48" Type="http://schemas.openxmlformats.org/officeDocument/2006/relationships/hyperlink" Target="https://www.aircraft.airbus.com/en/newsroom/press-releases/2023-06-vueling-chooses-skywise-predictive-maintenance-powered-by-the" TargetMode="External"/><Relationship Id="rId56" Type="http://schemas.openxmlformats.org/officeDocument/2006/relationships/hyperlink" Target="https://www.geaerospace.com/sites/default/files/ai-fact-sheet.pdf" TargetMode="External"/><Relationship Id="rId64" Type="http://schemas.openxmlformats.org/officeDocument/2006/relationships/hyperlink" Target="https://www.faa.gov/aircraft/air_cert/step/roadmap_for_AI_safety_assurance" TargetMode="External"/><Relationship Id="rId69" Type="http://schemas.openxmlformats.org/officeDocument/2006/relationships/hyperlink" Target="https://www.faa.gov/aircraft/air_cert/step/roadmap_for_AI_safety_assurance" TargetMode="External"/><Relationship Id="rId8" Type="http://schemas.openxmlformats.org/officeDocument/2006/relationships/hyperlink" Target="https://www.gartner.com/en/information-technology/glossary/decision-intelligence" TargetMode="External"/><Relationship Id="rId51" Type="http://schemas.openxmlformats.org/officeDocument/2006/relationships/hyperlink" Target="https://www.predictiveaircraftmaintenance.com/resources/uploads/2025/11/Lufthansa-Technik-LATAM.pdf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lufthansa-technik.com/en/aviatar" TargetMode="External"/><Relationship Id="rId17" Type="http://schemas.openxmlformats.org/officeDocument/2006/relationships/hyperlink" Target="https://www.icao.int/sites/default/files/Meetings/a42/Documents/WP/wp_389_en.pdf" TargetMode="External"/><Relationship Id="rId25" Type="http://schemas.openxmlformats.org/officeDocument/2006/relationships/hyperlink" Target="https://www.gartner.com/en/information-technology/glossary/decision-intelligence" TargetMode="External"/><Relationship Id="rId33" Type="http://schemas.openxmlformats.org/officeDocument/2006/relationships/hyperlink" Target="https://www.predictiveaircraftmaintenance.com/resources/uploads/2025/11/Lufthansa-Technik-LATAM.pdf" TargetMode="External"/><Relationship Id="rId38" Type="http://schemas.openxmlformats.org/officeDocument/2006/relationships/hyperlink" Target="https://www.lufthansa-technik.com/en/aviatar" TargetMode="External"/><Relationship Id="rId46" Type="http://schemas.openxmlformats.org/officeDocument/2006/relationships/hyperlink" Target="https://www.a-star.edu.sg/i2r/research/I2RTechs/research/i2r-techs-solutions/SAAVIS" TargetMode="External"/><Relationship Id="rId59" Type="http://schemas.openxmlformats.org/officeDocument/2006/relationships/hyperlink" Target="https://www.faa.gov/aircraft/air_cert/step/roadmap_for_AI_safety_assurance" TargetMode="External"/><Relationship Id="rId67" Type="http://schemas.openxmlformats.org/officeDocument/2006/relationships/hyperlink" Target="https://www.afiklmem.com/en/robotics/drone-inspections" TargetMode="External"/><Relationship Id="rId20" Type="http://schemas.openxmlformats.org/officeDocument/2006/relationships/hyperlink" Target="https://www.jair.org/index.php/jair/article/view/15320" TargetMode="External"/><Relationship Id="rId41" Type="http://schemas.openxmlformats.org/officeDocument/2006/relationships/hyperlink" Target="https://www.rolls-royce.com/products-and-services/civil-aerospace/services/ehm.aspx" TargetMode="External"/><Relationship Id="rId54" Type="http://schemas.openxmlformats.org/officeDocument/2006/relationships/hyperlink" Target="https://www.afiklmem.com/en/robotics/drone-inspections" TargetMode="External"/><Relationship Id="rId62" Type="http://schemas.openxmlformats.org/officeDocument/2006/relationships/hyperlink" Target="https://www.predictiveaircraftmaintenance.com/resources/uploads/2025/11/Lufthansa-Technik-LATAM.pdf" TargetMode="External"/><Relationship Id="rId7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www.rolls-royce.com/products-and-services/civil-aerospace/services/ehm.aspx" TargetMode="External"/><Relationship Id="rId23" Type="http://schemas.openxmlformats.org/officeDocument/2006/relationships/hyperlink" Target="https://www.mckinsey.com/capabilities/quantumblack/our-insights/seizing-the-agentic-ai-advantage" TargetMode="External"/><Relationship Id="rId28" Type="http://schemas.openxmlformats.org/officeDocument/2006/relationships/hyperlink" Target="https://www.aircraft.airbus.com/en/newsroom/press-releases/2023-06-vueling-chooses-skywise-predictive-maintenance-powered-by-the" TargetMode="External"/><Relationship Id="rId36" Type="http://schemas.openxmlformats.org/officeDocument/2006/relationships/hyperlink" Target="https://developers.google.com/optimization/routing/" TargetMode="External"/><Relationship Id="rId49" Type="http://schemas.openxmlformats.org/officeDocument/2006/relationships/hyperlink" Target="https://www.rolls-royce.com/products-and-services/civil-aerospace/services/ehm.aspx" TargetMode="External"/><Relationship Id="rId57" Type="http://schemas.openxmlformats.org/officeDocument/2006/relationships/hyperlink" Target="https://www.mdpi.com/2076-3417/14/11/4394" TargetMode="External"/><Relationship Id="rId10" Type="http://schemas.openxmlformats.org/officeDocument/2006/relationships/hyperlink" Target="https://www.jair.org/index.php/jair/article/view/15320" TargetMode="External"/><Relationship Id="rId31" Type="http://schemas.openxmlformats.org/officeDocument/2006/relationships/hyperlink" Target="https://developers.google.com/optimization/" TargetMode="External"/><Relationship Id="rId44" Type="http://schemas.openxmlformats.org/officeDocument/2006/relationships/hyperlink" Target="https://www.faa.gov/aircraft/air_cert/step/roadmap_for_AI_safety_assurance" TargetMode="External"/><Relationship Id="rId52" Type="http://schemas.openxmlformats.org/officeDocument/2006/relationships/hyperlink" Target="https://aviationweek.com/mro/emerging-technologies/airbus-enhances-skywise-mro-capabilities" TargetMode="External"/><Relationship Id="rId60" Type="http://schemas.openxmlformats.org/officeDocument/2006/relationships/hyperlink" Target="https://aviationweek.com/mro/emerging-technologies/airbus-enhances-skywise-mro-capabilities" TargetMode="External"/><Relationship Id="rId65" Type="http://schemas.openxmlformats.org/officeDocument/2006/relationships/hyperlink" Target="https://www.faa.gov/aircraft/air_cert/step/roadmap_for_AI_safety_assuranc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gartner.com/en/information-technology/glossary/decision-intelligence" TargetMode="External"/><Relationship Id="rId13" Type="http://schemas.openxmlformats.org/officeDocument/2006/relationships/hyperlink" Target="https://www.aircraft.airbus.com/en/newsroom/press-releases/2023-06-vueling-chooses-skywise-predictive-maintenance-powered-by-the" TargetMode="External"/><Relationship Id="rId18" Type="http://schemas.openxmlformats.org/officeDocument/2006/relationships/hyperlink" Target="https://www.a-star.edu.sg/i2r/research/I2RTechs/research/i2r-techs-solutions/SAAVIS" TargetMode="External"/><Relationship Id="rId39" Type="http://schemas.openxmlformats.org/officeDocument/2006/relationships/hyperlink" Target="https://aviationweek.com/mro/emerging-technologies/airbus-enhances-skywise-mro-capabilities" TargetMode="External"/><Relationship Id="rId34" Type="http://schemas.openxmlformats.org/officeDocument/2006/relationships/hyperlink" Target="https://aviationweek.com/mro/emerging-technologies/airbus-enhances-skywise-mro-capabilities" TargetMode="External"/><Relationship Id="rId50" Type="http://schemas.openxmlformats.org/officeDocument/2006/relationships/hyperlink" Target="https://mroamericas.aviationweek.com/content/dam/Informa/mroamericas/presentations/2023/golive/GL-WED-300-Airbus-Perez.pdf" TargetMode="External"/><Relationship Id="rId55" Type="http://schemas.openxmlformats.org/officeDocument/2006/relationships/hyperlink" Target="https://www.a-star.edu.sg/i2r/research/I2RTechs/research/i2r-techs-solutions/SAAVI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D45D1E-444F-4172-BDB9-629C9E385C4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14</Pages>
  <Words>5203</Words>
  <Characters>35999</Characters>
  <Application>Microsoft Office Word</Application>
  <DocSecurity>0</DocSecurity>
  <Lines>1673</Lines>
  <Paragraphs>472</Paragraphs>
  <ScaleCrop>false</ScaleCrop>
  <Company/>
  <LinksUpToDate>false</LinksUpToDate>
  <CharactersWithSpaces>40724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Krueger, Adrian</dc:creator>
  <cp:keywords/>
  <dc:description/>
  <cp:lastModifiedBy>Krueger, Adrian</cp:lastModifiedBy>
  <cp:revision>6</cp:revision>
  <dcterms:created xsi:type="dcterms:W3CDTF">2026-02-04T10:49:00Z</dcterms:created>
  <dcterms:modified xsi:type="dcterms:W3CDTF">2026-02-04T11:01:00Z</dcterms:modified>
</cp:coreProperties>
</file>