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93" w:type="dxa"/>
        <w:jc w:val="left"/>
        <w:tblInd w:w="6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193"/>
      </w:tblGrid>
      <w:tr>
        <w:trPr>
          <w:trHeight w:val="7991" w:hRule="atLeast"/>
        </w:trPr>
        <w:tc>
          <w:tcPr>
            <w:tcW w:w="9193" w:type="dxa"/>
            <w:tcBorders/>
            <w:shd w:fill="auto" w:val="clear"/>
            <w:vAlign w:val="center"/>
          </w:tcPr>
          <w:tbl>
            <w:tblPr>
              <w:tblW w:w="9107" w:type="dxa"/>
              <w:jc w:val="left"/>
              <w:tblInd w:w="75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64"/>
              <w:gridCol w:w="3107"/>
              <w:gridCol w:w="3236"/>
            </w:tblGrid>
            <w:tr>
              <w:trPr>
                <w:trHeight w:val="615" w:hRule="atLeast"/>
              </w:trPr>
              <w:tc>
                <w:tcPr>
                  <w:tcW w:w="9107" w:type="dxa"/>
                  <w:gridSpan w:val="3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SILABO 2016- 1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W w:w="9107" w:type="dxa"/>
                  <w:gridSpan w:val="3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1. INFORMACIÓN GENERAL 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587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Nombre del Curso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CALCULO DIFERENCIAL-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587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Codigo del Curso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CM131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587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Especialidad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N1 N2 N6 N5 N3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587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Ciclo de Estudios 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587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Pre_Requisitos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587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Numero de creditos 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587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Condición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587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Total de Horas Semestrales 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90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764" w:type="dxa"/>
                  <w:vMerge w:val="restart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Nº total de Horas por Semana </w:t>
                  </w:r>
                </w:p>
              </w:tc>
              <w:tc>
                <w:tcPr>
                  <w:tcW w:w="3107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Teoria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764" w:type="dxa"/>
                  <w:vMerge w:val="continue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</w:r>
                </w:p>
              </w:tc>
              <w:tc>
                <w:tcPr>
                  <w:tcW w:w="3107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Practica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2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764" w:type="dxa"/>
                  <w:vMerge w:val="continue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</w:r>
                </w:p>
              </w:tc>
              <w:tc>
                <w:tcPr>
                  <w:tcW w:w="3107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Laboratorio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587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Duración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17 SEMANAS 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587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Sistema de Evaluación </w:t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G</w:t>
                  </w:r>
                </w:p>
              </w:tc>
            </w:tr>
            <w:tr>
              <w:trPr>
                <w:trHeight w:val="3540" w:hRule="atLeast"/>
              </w:trPr>
              <w:tc>
                <w:tcPr>
                  <w:tcW w:w="587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Subsistema de Evaluación </w:t>
                  </w:r>
                </w:p>
                <w:tbl>
                  <w:tblPr>
                    <w:tblW w:w="5220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989"/>
                    <w:gridCol w:w="1230"/>
                  </w:tblGrid>
                  <w:tr>
                    <w:trPr>
                      <w:trHeight w:val="3435" w:hRule="atLeast"/>
                    </w:trPr>
                    <w:tc>
                      <w:tcPr>
                        <w:tcW w:w="398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Contenidodelatabla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br/>
                          <w:t xml:space="preserve">NUMERO DE PRACTICAS </w:t>
                          <w:br/>
                          <w:t xml:space="preserve">NUMERO DE PRACTICAS A ELIMINAR </w:t>
                          <w:br/>
                          <w:t xml:space="preserve">PESO DE PRACTICAS </w:t>
                          <w:br/>
                          <w:t xml:space="preserve">NUMERO DE MONOGRAFIAS </w:t>
                          <w:br/>
                          <w:t xml:space="preserve">NUMERO DE MONOGRAFIAS A ELIMINAR </w:t>
                          <w:br/>
                          <w:t xml:space="preserve">PESO DE MONOGRAFIAS </w:t>
                          <w:br/>
                          <w:t xml:space="preserve">NUMERO DE LABORATORIO </w:t>
                          <w:br/>
                          <w:t xml:space="preserve">NUMERO DE LABORATORIO A ELIMINAR </w:t>
                          <w:br/>
                          <w:t xml:space="preserve">PESO DE LABORATORIO </w:t>
                          <w:br/>
                          <w:t xml:space="preserve">NUMERO DE CONTROLES </w:t>
                          <w:br/>
                          <w:t xml:space="preserve">NUMERO DE CONTROLES A ELIMINAR </w:t>
                          <w:br/>
                          <w:t xml:space="preserve">PESO DE CONTROLES </w:t>
                          <w:br/>
                          <w:t xml:space="preserve">NUMERO DE ORALES </w:t>
                          <w:br/>
                          <w:t xml:space="preserve">NUMERO DE ORALES A ELIMINAR </w:t>
                          <w:br/>
                          <w:t xml:space="preserve">PESO DE ORALES </w:t>
                        </w:r>
                      </w:p>
                    </w:tc>
                    <w:tc>
                      <w:tcPr>
                        <w:tcW w:w="123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Contenidodelatabla"/>
                          <w:spacing w:before="0" w:after="283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 xml:space="preserve">7 </w:t>
                          <w:br/>
                          <w:t xml:space="preserve">2 </w:t>
                          <w:br/>
                          <w:t xml:space="preserve">1 </w:t>
                          <w:br/>
                          <w:br/>
                          <w:br/>
                          <w:br/>
                          <w:br/>
                          <w:br/>
                          <w:br/>
                          <w:br/>
                          <w:br/>
                          <w:br/>
                        </w:r>
                      </w:p>
                    </w:tc>
                  </w:tr>
                </w:tbl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</w:r>
                </w:p>
              </w:tc>
              <w:tc>
                <w:tcPr>
                  <w:tcW w:w="3236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Contenidodelatab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420" w:hRule="atLeast"/>
        </w:trPr>
        <w:tc>
          <w:tcPr>
            <w:tcW w:w="9193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2.2 CONTENIDOS Y UNIDADES DIDACTICAS CALENDARIZADOS </w:t>
            </w:r>
          </w:p>
          <w:tbl>
            <w:tblPr>
              <w:tblW w:w="9182" w:type="dxa"/>
              <w:jc w:val="left"/>
              <w:tblInd w:w="0" w:type="dxa"/>
              <w:tblBorders>
                <w:top w:val="single" w:sz="6" w:space="0" w:color="808080"/>
                <w:left w:val="single" w:sz="6" w:space="0" w:color="808080"/>
                <w:bottom w:val="single" w:sz="2" w:space="0" w:color="808080"/>
                <w:insideH w:val="single" w:sz="2" w:space="0" w:color="808080"/>
              </w:tblBorders>
              <w:tblCellMar>
                <w:top w:w="28" w:type="dxa"/>
                <w:left w:w="12" w:type="dxa"/>
                <w:bottom w:w="28" w:type="dxa"/>
                <w:right w:w="28" w:type="dxa"/>
              </w:tblCellMar>
            </w:tblPr>
            <w:tblGrid>
              <w:gridCol w:w="1018"/>
              <w:gridCol w:w="2046"/>
              <w:gridCol w:w="3461"/>
              <w:gridCol w:w="2657"/>
            </w:tblGrid>
            <w:tr>
              <w:trPr>
                <w:trHeight w:val="675" w:hRule="atLeast"/>
              </w:trPr>
              <w:tc>
                <w:tcPr>
                  <w:tcW w:w="1018" w:type="dxa"/>
                  <w:tcBorders>
                    <w:top w:val="single" w:sz="6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Semana</w:t>
                  </w:r>
                </w:p>
              </w:tc>
              <w:tc>
                <w:tcPr>
                  <w:tcW w:w="2046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Unidad</w:t>
                  </w:r>
                </w:p>
              </w:tc>
              <w:tc>
                <w:tcPr>
                  <w:tcW w:w="3461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Contenido</w:t>
                  </w:r>
                </w:p>
              </w:tc>
              <w:tc>
                <w:tcPr>
                  <w:tcW w:w="2657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Programación de Evaluación 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PRIMERA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Unidad 1.- Introducción a la lógica matemática y a la teoría de números.</w:t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C01.- Conceptos básicos. Equivalencia lógica. Cuantificadores universal y existencial. La relación entre ellos. 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C02.- Implicación lógica. Reglas de inferencia. Demostraciones. Directas y por el absurdo.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Practica dirigida introducción.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SEGUNDA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C03.- El axioma de Peano, los números naturales, la adición, la multiplicación y la relación de orden en N. El principio de Buen Orden (PBO).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C04.- El primer y segundo principio de inducción matemática (PIM). El conjunto de los números enteros (Z), operaciones en Z. 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Primera practica dirigida.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TERCERA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C05.- El algoritmo de la división en Z y aplicaciones. Definiciones de cuerpo, cuerpo ordenado, propiedades, el cuerpo de los números racionales.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C06.- El cuerpo de los números reales R. El axioma de ordenen R. Las relaciones de orden en R, propiedades, el valor absoluto, propiedades.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Primera practica calificada.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CUARTA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C07.- Conjunto acotado en R, definición de supremo e ínfimo de un conjunto. El axioma del supremo, la propiedad Arquimediana.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C08.- Existencia del máximo entero, densidad de los racionales e irracionales en los reales, diferencia cualitativa entre los reales y los racionales.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Segunda practica dirigida.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QUINTA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Unidad 2.- Funciones y sucesiones de números reales.</w:t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C09.- Definición de funciones, imagen y preimagen de un conjunto, funciones monótonas, funciones pares e impares.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C10.- Funciones inyectivas, sobreyectivas y biyectivas. Operaciones con funciones, composición e inversa de una función. Modelación con funciones.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Segunda practica calificada.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SEXTA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C11.- ¿Qué es una sucesión?, ejemplo de sucesiones, operaciones entre sucesiones, límite de una sucesión.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C12.- Propiedades del límite de sucesiones, sucesión monótonas, teorema de la convergencia monótona, el número e.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Tercera practica dirigida.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SÉPTIMA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Unidad 3.- Límite y continuidad de funciones.</w:t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C13.- Punto de acumulación, límite de una función en un punto. límites laterales.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C14.- La aritmética de los límites, los límites trigonométricos.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Tercera practica calificada.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OCTAVA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EXAMEN PARCIAL.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NOVENA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C15.- Ampliaciones del concepto de límites, los límites y el infinito.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C16.- Asíntotas verticales, horizontales y oblicuas. Condición necesaria y suficiente para que una recta sea una asíntota.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Practica dirigida complementaria.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DÉCIMA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C17.- Continuidad y discontinuidad, tipos de discontinuidad, propiedades, continuidad y sucesiones.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C18.- El teorema del Valor Intermedio y el teorema de los valores extremos, la imagen de un intervalo a través de funciones continuas.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Cuarta practica dirigida.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DÉCIMA PRIMERA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Unidad 4.- Derivadas y aplicaciones.</w:t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C19.- La derivada de una función en un punto. interpretación física y geométrica, derivadas laterales. El operador derivada. La diferencial de una función.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C20.- Reglas de derivación, derivada de las funciones trigonométricas y la regla de la cadena.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Cuarta practica calificada.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DÉCIMA SEGUNDA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C21.- Derivación implícita. Representación paramétrica de una curva, curvas diferenciables.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C22.- Valores extremos de una función. Los teoremas de Rolle y valor medio (TVM).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Quinta practica dirigida.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DÉCIMA TERCERA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C23.- Teorema generalizado del teorema del valor medio. Reglas de L’Hospital. Aplicaciones del teorema del valor medio.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C24.- Puntos críticos de una función en un intervalo.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Quinta practica calificada.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DÉCIMA CUARTA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C25.- Criterios para valores extremos. Criterio de la primera derivada. Criterio de la segunda derivada. Aplicaciones.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C26.- Funciones convexas y funciones cóncavas, los puntos de inflexión. La convexidad y la segunda derivada. Gráfica de funciones. Derivada de la función inversa.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Sexta practica dirigida.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DÉCIMA QUINTA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C27.- Aproximación local de una función mediante los polinomios de Taylor. El teorema de Taylor con resto de Lagrange, aplicaciones al cálculo de máximos y mínimos.</w:t>
                  </w:r>
                </w:p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C28.- El método de Newton para aproximar raíces de funciones. La antiderivada y aplicaciones a la ingeniería.</w:t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Sexta practica calificada.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2" w:space="0" w:color="808080"/>
                    <w:left w:val="single" w:sz="6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DÉCIMA SEXTA SEMANA </w:t>
                  </w:r>
                </w:p>
              </w:tc>
              <w:tc>
                <w:tcPr>
                  <w:tcW w:w="20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insideH w:val="single" w:sz="2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2657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  <w:insideH w:val="single" w:sz="2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EXAMEN FINAL.</w:t>
                  </w:r>
                </w:p>
              </w:tc>
            </w:tr>
            <w:tr>
              <w:trPr/>
              <w:tc>
                <w:tcPr>
                  <w:tcW w:w="101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insideH w:val="single" w:sz="6" w:space="0" w:color="808080"/>
                  </w:tcBorders>
                  <w:shd w:fill="auto" w:val="clear"/>
                  <w:tcMar>
                    <w:left w:w="12" w:type="dxa"/>
                  </w:tcMar>
                  <w:vAlign w:val="center"/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DÉCIMA SÉPTIMA SEMANA </w:t>
                  </w:r>
                </w:p>
              </w:tc>
              <w:tc>
                <w:tcPr>
                  <w:tcW w:w="2046" w:type="dxa"/>
                  <w:tcBorders>
                    <w:top w:val="single" w:sz="6" w:space="0" w:color="808080"/>
                    <w:left w:val="single" w:sz="2" w:space="0" w:color="808080"/>
                    <w:bottom w:val="single" w:sz="6" w:space="0" w:color="808080"/>
                    <w:insideH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3461" w:type="dxa"/>
                  <w:tcBorders>
                    <w:top w:val="single" w:sz="6" w:space="0" w:color="808080"/>
                    <w:left w:val="single" w:sz="2" w:space="0" w:color="808080"/>
                    <w:bottom w:val="single" w:sz="6" w:space="0" w:color="808080"/>
                    <w:insideH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</w:r>
                </w:p>
              </w:tc>
              <w:tc>
                <w:tcPr>
                  <w:tcW w:w="2657" w:type="dxa"/>
                  <w:tcBorders>
                    <w:top w:val="single" w:sz="6" w:space="0" w:color="808080"/>
                    <w:left w:val="single" w:sz="2" w:space="0" w:color="808080"/>
                    <w:bottom w:val="single" w:sz="6" w:space="0" w:color="808080"/>
                    <w:right w:val="single" w:sz="6" w:space="0" w:color="808080"/>
                    <w:insideH w:val="single" w:sz="6" w:space="0" w:color="808080"/>
                    <w:insideV w:val="single" w:sz="6" w:space="0" w:color="808080"/>
                  </w:tcBorders>
                  <w:shd w:fill="auto" w:val="clear"/>
                  <w:tcMar>
                    <w:left w:w="24" w:type="dxa"/>
                  </w:tcMar>
                  <w:vAlign w:val="center"/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EXAMEN SUSTITUTORIO.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9193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2</Pages>
  <Words>729</Words>
  <Characters>4279</Characters>
  <CharactersWithSpaces>4964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2016-07-12T10:40:06Z</dcterms:created>
  <dc:creator/>
  <dc:description/>
  <dc:language>es-ES</dc:language>
  <cp:lastModifiedBy/>
  <cp:lastPrinted>2016-07-12T11:10:21Z</cp:lastPrinted>
  <dcterms:modified xsi:type="dcterms:W3CDTF">2016-07-12T11:10:32Z</dcterms:modified>
  <cp:revision>2</cp:revision>
  <dc:subject/>
  <dc:title/>
</cp:coreProperties>
</file>