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Ecología y Cultura Fremen en Dune</w:t>
      </w:r>
    </w:p>
    <w:p>
      <w:r>
        <w:t>Frank Herbert mostró un gran interés por la ecología, especialmente en los ecosistemas desérticos y su delicado equilibrio.</w:t>
        <w:br/>
        <w:br/>
        <w:t>Ecología del desierto:</w:t>
        <w:br/>
        <w:br/>
        <w:t>Herbert comprendía cómo un entorno extremo como el desierto puede sostener vida mediante sistemas altamente eficientes y equilibrados.</w:t>
        <w:br/>
        <w:br/>
        <w:t>Disciplina del agua:</w:t>
        <w:br/>
        <w:br/>
        <w:t>En Arrakis, el agua es el recurso más valioso. Esto se refleja en la cultura Fremen:</w:t>
        <w:br/>
        <w:br/>
        <w:t>- Llorar a los muertos es un acto de gran respeto, debido al valor del agua.</w:t>
        <w:br/>
        <w:t>- El agua del cuerpo es recuperada tras la muerte.</w:t>
        <w:br/>
        <w:t>- El desperdicio de agua es socialmente inaceptable.</w:t>
        <w:br/>
        <w:br/>
        <w:t>Destiltrajes:</w:t>
        <w:br/>
        <w:br/>
        <w:t>Los destiltrajes permiten reciclar casi todos los fluidos corporales, manteniendo un ciclo cerrado de hidratación.</w:t>
        <w:br/>
        <w:br/>
        <w:t>Esto convierte al cuerpo humano en un sistema eficiente adaptado al entorno extremo.</w:t>
        <w:br/>
        <w:br/>
        <w:t>Cultura Fremen:</w:t>
        <w:br/>
        <w:br/>
        <w:t>Los fremen valoran la austeridad, la disciplina y la eficiencia.</w:t>
        <w:br/>
        <w:br/>
        <w:t>Desprecian a los habitantes de otros planetas por su abundancia de agua, considerándolos débiles.</w:t>
        <w:br/>
        <w:br/>
        <w:t>Su estilo de vida está completamente condicionado por la escasez, influyendo en todas las etapas de la vida.</w:t>
        <w:br/>
        <w:br/>
        <w:t>Equilibrio y filosofía:</w:t>
        <w:br/>
        <w:br/>
        <w:t>La cultura fremen gira en torno a la supervivencia sostenible, el respeto por el entorno y el uso eficiente de los recursos.</w:t>
        <w:br/>
        <w:br/>
        <w:t>Este enfoque refleja los temas ecológicos centrales de la obra de Herbert.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