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Grandes Casas</w:t>
      </w:r>
    </w:p>
    <w:p>
      <w:r>
        <w:t>Las Grandes Casas son las principales casas nobles dentro del universo de Dune.</w:t>
        <w:br/>
        <w:br/>
        <w:t>También conocidas como las Grandes Casas del Landsraad, representan a las dinastías más poderosas del Imperio.</w:t>
        <w:br/>
        <w:br/>
        <w:t>Estas casas poseen control sobre planetas, recursos y ejércitos, y participan activamente en la política imperial a través del Landsraad.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