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7F652" w14:textId="3597E428" w:rsidR="00A97ECB" w:rsidRPr="00A97ECB" w:rsidRDefault="00A97ECB" w:rsidP="00A97ECB">
      <w:pPr>
        <w:rPr>
          <w:b/>
          <w:bCs/>
        </w:rPr>
      </w:pPr>
      <w:r w:rsidRPr="00A97ECB">
        <w:rPr>
          <w:b/>
          <w:bCs/>
        </w:rPr>
        <w:t xml:space="preserve">Guía Pedagógica: Día 11 - Deferrable Views (Carga Diferida) </w:t>
      </w:r>
    </w:p>
    <w:p w14:paraId="77F26372" w14:textId="1F18ADCC" w:rsidR="00A97ECB" w:rsidRPr="00A97ECB" w:rsidRDefault="00515D74" w:rsidP="009358A2">
      <w:pPr>
        <w:jc w:val="both"/>
      </w:pPr>
      <w:r w:rsidRPr="00515D74">
        <w:t>Hoy aprenderemos sobre una de las características más potentes de Angular para mejorar el rendimiento: los </w:t>
      </w:r>
      <w:r w:rsidRPr="00515D74">
        <w:rPr>
          <w:b/>
          <w:bCs/>
        </w:rPr>
        <w:t>Deferrable Views</w:t>
      </w:r>
      <w:r w:rsidRPr="00515D74">
        <w:t> (@defer). Esto nos permite retrasar la carga de ciertos componentes pesados (como reproductores de video o secciones de comentarios) hasta que sean estrictamente necesarios, mejorando nuestras métricas de </w:t>
      </w:r>
      <w:r w:rsidRPr="00515D74">
        <w:rPr>
          <w:i/>
          <w:iCs/>
        </w:rPr>
        <w:t>Web Vitals</w:t>
      </w:r>
      <w:r w:rsidRPr="00515D74">
        <w:t>.</w:t>
      </w:r>
    </w:p>
    <w:p w14:paraId="28DE0054" w14:textId="1C90E264" w:rsidR="00A97ECB" w:rsidRPr="00A97ECB" w:rsidRDefault="00A97ECB" w:rsidP="009358A2">
      <w:pPr>
        <w:jc w:val="both"/>
        <w:rPr>
          <w:b/>
          <w:bCs/>
        </w:rPr>
      </w:pPr>
      <w:r w:rsidRPr="00A97ECB">
        <w:rPr>
          <w:b/>
          <w:bCs/>
        </w:rPr>
        <w:t>Contexto Pedagógico: ¿Por qué diferir la carga?</w:t>
      </w:r>
    </w:p>
    <w:p w14:paraId="67BF705A" w14:textId="77777777" w:rsidR="00A97ECB" w:rsidRPr="00A97ECB" w:rsidRDefault="00A97ECB" w:rsidP="009358A2">
      <w:pPr>
        <w:jc w:val="both"/>
      </w:pPr>
      <w:r w:rsidRPr="00A97ECB">
        <w:t>En la página de detalles de una película, podríamos tener información crítica (título, sinopsis) y otra secundaria (el tráiler, lista de actores secundarios, o comentarios).</w:t>
      </w:r>
    </w:p>
    <w:p w14:paraId="364624BB" w14:textId="77777777" w:rsidR="00A97ECB" w:rsidRPr="00A97ECB" w:rsidRDefault="00A97ECB" w:rsidP="009358A2">
      <w:pPr>
        <w:numPr>
          <w:ilvl w:val="0"/>
          <w:numId w:val="1"/>
        </w:numPr>
        <w:jc w:val="both"/>
      </w:pPr>
      <w:r w:rsidRPr="00A97ECB">
        <w:rPr>
          <w:b/>
          <w:bCs/>
        </w:rPr>
        <w:t>El problema:</w:t>
      </w:r>
      <w:r w:rsidRPr="00A97ECB">
        <w:t> Si cargamos todo de inmediato, el tiempo de carga inicial (</w:t>
      </w:r>
      <w:r w:rsidRPr="00A97ECB">
        <w:rPr>
          <w:i/>
          <w:iCs/>
        </w:rPr>
        <w:t>First Contentful Paint</w:t>
      </w:r>
      <w:r w:rsidRPr="00A97ECB">
        <w:t>) y el peso del paquete principal de JavaScript se incrementan, penalizando la experiencia del usuario y el SEO.</w:t>
      </w:r>
    </w:p>
    <w:p w14:paraId="3BFBF353" w14:textId="77777777" w:rsidR="00A97ECB" w:rsidRPr="00A97ECB" w:rsidRDefault="00A97ECB" w:rsidP="009358A2">
      <w:pPr>
        <w:numPr>
          <w:ilvl w:val="0"/>
          <w:numId w:val="1"/>
        </w:numPr>
        <w:jc w:val="both"/>
      </w:pPr>
      <w:r w:rsidRPr="00A97ECB">
        <w:rPr>
          <w:b/>
          <w:bCs/>
        </w:rPr>
        <w:t>La solución (@defer):</w:t>
      </w:r>
      <w:r w:rsidRPr="00A97ECB">
        <w:t> Angular nos permite indicar de manera declarativa en el HTML qué partes deben cargarse "más tarde" (por ejemplo, cuando el usuario hace scroll hacia ellas). Angular se encarga del </w:t>
      </w:r>
      <w:r w:rsidRPr="00A97ECB">
        <w:rPr>
          <w:i/>
          <w:iCs/>
        </w:rPr>
        <w:t>Lazy Loading</w:t>
      </w:r>
      <w:r w:rsidRPr="00A97ECB">
        <w:t> automático de esos componentes.</w:t>
      </w:r>
    </w:p>
    <w:p w14:paraId="1AB3A5FE" w14:textId="5753A789" w:rsidR="00A97ECB" w:rsidRPr="00A97ECB" w:rsidRDefault="00A97ECB" w:rsidP="00E47A17">
      <w:pPr>
        <w:jc w:val="both"/>
        <w:rPr>
          <w:b/>
          <w:bCs/>
        </w:rPr>
      </w:pPr>
      <w:r w:rsidRPr="00A97ECB">
        <w:rPr>
          <w:b/>
          <w:bCs/>
        </w:rPr>
        <w:t>Paso 1: Identificando los Bloques Pesados</w:t>
      </w:r>
    </w:p>
    <w:p w14:paraId="1A667250" w14:textId="77777777" w:rsidR="00B9559F" w:rsidRPr="00B9559F" w:rsidRDefault="00B9559F" w:rsidP="00E47A17">
      <w:pPr>
        <w:jc w:val="both"/>
      </w:pPr>
      <w:r w:rsidRPr="00B9559F">
        <w:t>Antes de crear el componente de tráiler, necesitamos un método en nuestro servicio para obtener los videos de una película.</w:t>
      </w:r>
    </w:p>
    <w:p w14:paraId="673C13F1" w14:textId="77777777" w:rsidR="00B9559F" w:rsidRPr="00B9559F" w:rsidRDefault="00B9559F" w:rsidP="00E47A17">
      <w:pPr>
        <w:jc w:val="both"/>
      </w:pPr>
      <w:r w:rsidRPr="00B9559F">
        <w:t>Abre </w:t>
      </w:r>
      <w:r w:rsidRPr="00B9559F">
        <w:rPr>
          <w:b/>
          <w:bCs/>
        </w:rPr>
        <w:t>src/app/core/services/movie.service.ts</w:t>
      </w:r>
      <w:r w:rsidRPr="00B9559F">
        <w:t> y añade este método al final de la clase:</w:t>
      </w:r>
    </w:p>
    <w:p w14:paraId="2EB456F4" w14:textId="04571EE7" w:rsidR="00C16E79" w:rsidRDefault="0060778F">
      <w:r w:rsidRPr="0060778F">
        <w:rPr>
          <w:noProof/>
        </w:rPr>
        <w:drawing>
          <wp:inline distT="0" distB="0" distL="0" distR="0" wp14:anchorId="1D49493B" wp14:editId="598A9D3D">
            <wp:extent cx="5612130" cy="2346960"/>
            <wp:effectExtent l="0" t="0" r="7620" b="0"/>
            <wp:docPr id="15886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0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A765" w14:textId="77777777" w:rsidR="0060778F" w:rsidRDefault="0060778F" w:rsidP="00BB1244">
      <w:pPr>
        <w:rPr>
          <w:b/>
          <w:bCs/>
        </w:rPr>
      </w:pPr>
    </w:p>
    <w:p w14:paraId="40C2B356" w14:textId="77777777" w:rsidR="001F58D0" w:rsidRPr="001F58D0" w:rsidRDefault="001F58D0" w:rsidP="00E47A17">
      <w:pPr>
        <w:jc w:val="both"/>
        <w:rPr>
          <w:b/>
          <w:bCs/>
        </w:rPr>
      </w:pPr>
      <w:r w:rsidRPr="001F58D0">
        <w:rPr>
          <w:b/>
          <w:bCs/>
        </w:rPr>
        <w:lastRenderedPageBreak/>
        <w:t>Paso 2: Crear el Pipe de Seguridad (SafePipe)</w:t>
      </w:r>
    </w:p>
    <w:p w14:paraId="5C597B87" w14:textId="77777777" w:rsidR="001F58D0" w:rsidRPr="001F58D0" w:rsidRDefault="001F58D0" w:rsidP="00E47A17">
      <w:pPr>
        <w:jc w:val="both"/>
      </w:pPr>
      <w:r w:rsidRPr="001F58D0">
        <w:t>Angular bloquea por seguridad las URLs dinámicas en iframes para prevenir ataques XSS. Necesitamos un </w:t>
      </w:r>
      <w:r w:rsidRPr="001F58D0">
        <w:rPr>
          <w:i/>
          <w:iCs/>
        </w:rPr>
        <w:t>Pipe</w:t>
      </w:r>
      <w:r w:rsidRPr="001F58D0">
        <w:t> que le diga a Angular: "confío en esta URL, déjala pasar".</w:t>
      </w:r>
    </w:p>
    <w:p w14:paraId="6FE4E406" w14:textId="77777777" w:rsidR="001F58D0" w:rsidRDefault="001F58D0" w:rsidP="00E47A17">
      <w:pPr>
        <w:jc w:val="both"/>
        <w:rPr>
          <w:b/>
          <w:bCs/>
        </w:rPr>
      </w:pPr>
      <w:r w:rsidRPr="001F58D0">
        <w:t>Crea el archivo </w:t>
      </w:r>
      <w:r w:rsidRPr="001F58D0">
        <w:rPr>
          <w:b/>
          <w:bCs/>
        </w:rPr>
        <w:t>src/app/shared/pipes/safe.pipe.ts:</w:t>
      </w:r>
    </w:p>
    <w:p w14:paraId="2AC4D810" w14:textId="77777777" w:rsidR="00E47A17" w:rsidRPr="001F58D0" w:rsidRDefault="00E47A17" w:rsidP="00E47A17">
      <w:pPr>
        <w:jc w:val="both"/>
      </w:pPr>
    </w:p>
    <w:p w14:paraId="42C6334D" w14:textId="04D429B4" w:rsidR="00BB1244" w:rsidRDefault="00BB1244" w:rsidP="00BB1244">
      <w:r w:rsidRPr="00BB1244">
        <w:rPr>
          <w:noProof/>
        </w:rPr>
        <w:drawing>
          <wp:inline distT="0" distB="0" distL="0" distR="0" wp14:anchorId="5A5096A9" wp14:editId="22C7B1A0">
            <wp:extent cx="5822711" cy="3581400"/>
            <wp:effectExtent l="0" t="0" r="6985" b="0"/>
            <wp:docPr id="1625823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23232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029" cy="359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BFF4" w14:textId="77777777" w:rsidR="00404D15" w:rsidRDefault="00404D15" w:rsidP="00DC21BD">
      <w:pPr>
        <w:rPr>
          <w:b/>
          <w:bCs/>
        </w:rPr>
      </w:pPr>
    </w:p>
    <w:p w14:paraId="3247A717" w14:textId="77777777" w:rsidR="00BA449C" w:rsidRPr="00BA449C" w:rsidRDefault="00DC21BD" w:rsidP="00E47A17">
      <w:pPr>
        <w:jc w:val="both"/>
        <w:rPr>
          <w:b/>
          <w:bCs/>
        </w:rPr>
      </w:pPr>
      <w:r w:rsidRPr="00DC21BD">
        <w:rPr>
          <w:b/>
          <w:bCs/>
        </w:rPr>
        <w:t xml:space="preserve">Paso 3: </w:t>
      </w:r>
      <w:r w:rsidR="00BA449C" w:rsidRPr="00BA449C">
        <w:rPr>
          <w:b/>
          <w:bCs/>
        </w:rPr>
        <w:t>Crear el Componente MovieTrailer</w:t>
      </w:r>
    </w:p>
    <w:p w14:paraId="34675891" w14:textId="77777777" w:rsidR="00404D15" w:rsidRPr="00404D15" w:rsidRDefault="00404D15" w:rsidP="00E47A17">
      <w:pPr>
        <w:jc w:val="both"/>
      </w:pPr>
      <w:r w:rsidRPr="00404D15">
        <w:t>Este es el componente "pesado" que queremos diferir. Carga un iframe de YouTube con el tráiler oficial.</w:t>
      </w:r>
    </w:p>
    <w:p w14:paraId="7BBD90DC" w14:textId="77777777" w:rsidR="00404D15" w:rsidRPr="00404D15" w:rsidRDefault="00404D15" w:rsidP="00E47A17">
      <w:pPr>
        <w:jc w:val="both"/>
      </w:pPr>
      <w:r w:rsidRPr="00404D15">
        <w:t xml:space="preserve">Crea el </w:t>
      </w:r>
      <w:r w:rsidRPr="00404D15">
        <w:rPr>
          <w:b/>
          <w:bCs/>
        </w:rPr>
        <w:t>archivo src/app/features/movie-details/components/movie-trailer/movie-trailer.ts:</w:t>
      </w:r>
    </w:p>
    <w:p w14:paraId="4D468D60" w14:textId="229C6AF4" w:rsidR="00BB1244" w:rsidRDefault="00404D15" w:rsidP="00BB1244">
      <w:r w:rsidRPr="00404D15">
        <w:rPr>
          <w:noProof/>
        </w:rPr>
        <w:lastRenderedPageBreak/>
        <w:drawing>
          <wp:inline distT="0" distB="0" distL="0" distR="0" wp14:anchorId="65BFCA9C" wp14:editId="5B8B1034">
            <wp:extent cx="5612130" cy="5841365"/>
            <wp:effectExtent l="0" t="0" r="7620" b="6985"/>
            <wp:docPr id="1847316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16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78A4" w14:textId="77777777" w:rsidR="00E47A17" w:rsidRDefault="00E47A17" w:rsidP="00BA449C">
      <w:pPr>
        <w:rPr>
          <w:b/>
          <w:bCs/>
        </w:rPr>
      </w:pPr>
    </w:p>
    <w:p w14:paraId="283C718D" w14:textId="77777777" w:rsidR="00E47A17" w:rsidRDefault="00E47A17" w:rsidP="00BA449C">
      <w:pPr>
        <w:rPr>
          <w:b/>
          <w:bCs/>
        </w:rPr>
      </w:pPr>
    </w:p>
    <w:p w14:paraId="67DE1541" w14:textId="77777777" w:rsidR="00E47A17" w:rsidRDefault="00E47A17" w:rsidP="00BA449C">
      <w:pPr>
        <w:rPr>
          <w:b/>
          <w:bCs/>
        </w:rPr>
      </w:pPr>
    </w:p>
    <w:p w14:paraId="005969BB" w14:textId="77777777" w:rsidR="00E47A17" w:rsidRDefault="00E47A17" w:rsidP="00BA449C">
      <w:pPr>
        <w:rPr>
          <w:b/>
          <w:bCs/>
        </w:rPr>
      </w:pPr>
    </w:p>
    <w:p w14:paraId="06E117A9" w14:textId="1E490555" w:rsidR="00BA449C" w:rsidRPr="00BA449C" w:rsidRDefault="00BA449C" w:rsidP="00BA449C">
      <w:pPr>
        <w:rPr>
          <w:b/>
          <w:bCs/>
        </w:rPr>
      </w:pPr>
      <w:r w:rsidRPr="00BA449C">
        <w:rPr>
          <w:b/>
          <w:bCs/>
        </w:rPr>
        <w:t>3.2 Crear los estilos del Tráiler</w:t>
      </w:r>
    </w:p>
    <w:p w14:paraId="04555D4E" w14:textId="77777777" w:rsidR="00BA449C" w:rsidRPr="00BA449C" w:rsidRDefault="00BA449C" w:rsidP="00BA449C">
      <w:pPr>
        <w:rPr>
          <w:b/>
          <w:bCs/>
        </w:rPr>
      </w:pPr>
      <w:r w:rsidRPr="00BA449C">
        <w:t>Crea el archivo de estilos</w:t>
      </w:r>
      <w:r w:rsidRPr="00BA449C">
        <w:rPr>
          <w:b/>
          <w:bCs/>
        </w:rPr>
        <w:t> src/app/features/movie-details/components/movie-trailer/movie-trailer.css:</w:t>
      </w:r>
    </w:p>
    <w:p w14:paraId="45F1E535" w14:textId="71387A6C" w:rsidR="002925DF" w:rsidRDefault="002925DF" w:rsidP="00B53DD2">
      <w:pPr>
        <w:rPr>
          <w:b/>
          <w:bCs/>
        </w:rPr>
      </w:pPr>
      <w:r w:rsidRPr="002925DF">
        <w:rPr>
          <w:b/>
          <w:bCs/>
          <w:noProof/>
        </w:rPr>
        <w:lastRenderedPageBreak/>
        <w:drawing>
          <wp:inline distT="0" distB="0" distL="0" distR="0" wp14:anchorId="1EBD8004" wp14:editId="706BD323">
            <wp:extent cx="5612130" cy="5568315"/>
            <wp:effectExtent l="0" t="0" r="7620" b="0"/>
            <wp:docPr id="121047492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74926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BDD6" w14:textId="77777777" w:rsidR="002925DF" w:rsidRPr="002925DF" w:rsidRDefault="002925DF" w:rsidP="002925DF">
      <w:pPr>
        <w:rPr>
          <w:b/>
          <w:bCs/>
        </w:rPr>
      </w:pPr>
      <w:r w:rsidRPr="002925DF">
        <w:rPr>
          <w:b/>
          <w:bCs/>
        </w:rPr>
        <w:t>Paso 4: Aplicar @defer en la Vista de Detalles</w:t>
      </w:r>
    </w:p>
    <w:p w14:paraId="45D46706" w14:textId="77777777" w:rsidR="002925DF" w:rsidRPr="002925DF" w:rsidRDefault="002925DF" w:rsidP="002925DF">
      <w:pPr>
        <w:jc w:val="both"/>
      </w:pPr>
      <w:r w:rsidRPr="002925DF">
        <w:t>Ahora viene lo más importante. Abrimos src/app/features/movie-details/movie-details.html y envolvemos las secciones secundarias con @defer.</w:t>
      </w:r>
    </w:p>
    <w:p w14:paraId="0081386F" w14:textId="77777777" w:rsidR="002925DF" w:rsidRPr="002925DF" w:rsidRDefault="002925DF" w:rsidP="002925DF">
      <w:pPr>
        <w:jc w:val="both"/>
        <w:rPr>
          <w:b/>
          <w:bCs/>
        </w:rPr>
      </w:pPr>
      <w:r w:rsidRPr="002925DF">
        <w:rPr>
          <w:b/>
          <w:bCs/>
        </w:rPr>
        <w:t>4.1 Tráiler con @defer (on viewport)</w:t>
      </w:r>
    </w:p>
    <w:p w14:paraId="785EB956" w14:textId="77777777" w:rsidR="002925DF" w:rsidRDefault="002925DF" w:rsidP="002925DF">
      <w:pPr>
        <w:jc w:val="both"/>
      </w:pPr>
      <w:r w:rsidRPr="002925DF">
        <w:t>Añadimos una nueva sección de tráiler justo después de la sinopsis. El tráiler (y todo su JavaScript + iframe de YouTube) solo se descargará cuando el usuario haga scroll hasta esa zona.</w:t>
      </w:r>
    </w:p>
    <w:p w14:paraId="0F642E7A" w14:textId="77777777" w:rsidR="002925DF" w:rsidRDefault="002925DF" w:rsidP="002925DF">
      <w:pPr>
        <w:jc w:val="both"/>
      </w:pPr>
    </w:p>
    <w:p w14:paraId="6B0ABF43" w14:textId="77777777" w:rsidR="002925DF" w:rsidRPr="002925DF" w:rsidRDefault="002925DF" w:rsidP="002925DF">
      <w:pPr>
        <w:jc w:val="both"/>
      </w:pPr>
    </w:p>
    <w:p w14:paraId="64F90F3A" w14:textId="77777777" w:rsidR="002925DF" w:rsidRPr="002925DF" w:rsidRDefault="002925DF" w:rsidP="002925DF">
      <w:pPr>
        <w:jc w:val="both"/>
        <w:rPr>
          <w:b/>
          <w:bCs/>
        </w:rPr>
      </w:pPr>
      <w:r w:rsidRPr="002925DF">
        <w:rPr>
          <w:b/>
          <w:bCs/>
        </w:rPr>
        <w:lastRenderedPageBreak/>
        <w:t>4.2 Elenco con @defer (on viewport)</w:t>
      </w:r>
    </w:p>
    <w:p w14:paraId="41CA1A88" w14:textId="77777777" w:rsidR="002925DF" w:rsidRPr="002925DF" w:rsidRDefault="002925DF" w:rsidP="002925DF">
      <w:pPr>
        <w:jc w:val="both"/>
      </w:pPr>
      <w:r w:rsidRPr="002925DF">
        <w:t>El elenco de actores ya existe en nuestro HTML. Lo envolvemos con @defer para que también se cargue de forma diferida.</w:t>
      </w:r>
    </w:p>
    <w:p w14:paraId="0168B3EB" w14:textId="77777777" w:rsidR="002925DF" w:rsidRPr="002925DF" w:rsidRDefault="002925DF" w:rsidP="002925DF">
      <w:pPr>
        <w:jc w:val="both"/>
      </w:pPr>
      <w:r w:rsidRPr="002925DF">
        <w:t>El HTML completo queda así (solo se muestran las secciones modificadas dentro del bloque @if):</w:t>
      </w:r>
    </w:p>
    <w:p w14:paraId="701B7538" w14:textId="7C27D5BC" w:rsidR="002925DF" w:rsidRDefault="00847890" w:rsidP="00B53DD2">
      <w:pPr>
        <w:rPr>
          <w:b/>
          <w:bCs/>
        </w:rPr>
      </w:pPr>
      <w:r w:rsidRPr="00847890">
        <w:rPr>
          <w:b/>
          <w:bCs/>
          <w:noProof/>
        </w:rPr>
        <w:drawing>
          <wp:inline distT="0" distB="0" distL="0" distR="0" wp14:anchorId="1F3F760D" wp14:editId="2C55D587">
            <wp:extent cx="5612130" cy="6565265"/>
            <wp:effectExtent l="0" t="0" r="7620" b="6985"/>
            <wp:docPr id="705314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14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98A3" w14:textId="77777777" w:rsidR="00847890" w:rsidRPr="00847890" w:rsidRDefault="00847890" w:rsidP="00847890">
      <w:pPr>
        <w:rPr>
          <w:b/>
          <w:bCs/>
        </w:rPr>
      </w:pPr>
      <w:r w:rsidRPr="00847890">
        <w:rPr>
          <w:b/>
          <w:bCs/>
        </w:rPr>
        <w:lastRenderedPageBreak/>
        <w:t>Paso 5: Entendiendo los Triggers (Desencadenadores)</w:t>
      </w:r>
    </w:p>
    <w:p w14:paraId="73D56D38" w14:textId="77777777" w:rsidR="00847890" w:rsidRPr="00847890" w:rsidRDefault="00847890" w:rsidP="00847890">
      <w:r w:rsidRPr="00847890">
        <w:t>El bloque @defer admite varias condiciones (triggers) para iniciar la descarga:</w:t>
      </w:r>
    </w:p>
    <w:p w14:paraId="5DCBEC89" w14:textId="77777777" w:rsidR="00847890" w:rsidRPr="00847890" w:rsidRDefault="00847890" w:rsidP="00847890">
      <w:pPr>
        <w:numPr>
          <w:ilvl w:val="0"/>
          <w:numId w:val="4"/>
        </w:numPr>
      </w:pPr>
      <w:r w:rsidRPr="00847890">
        <w:t>on viewport: Cuando el elemento entra en la pantalla (usa un </w:t>
      </w:r>
      <w:r w:rsidRPr="00847890">
        <w:rPr>
          <w:i/>
          <w:iCs/>
        </w:rPr>
        <w:t>Intersection Observer</w:t>
      </w:r>
      <w:r w:rsidRPr="00847890">
        <w:t> nativo por detrás). Es el que usamos aquí.</w:t>
      </w:r>
    </w:p>
    <w:p w14:paraId="733E32E3" w14:textId="77777777" w:rsidR="00847890" w:rsidRPr="00847890" w:rsidRDefault="00847890" w:rsidP="00847890">
      <w:pPr>
        <w:numPr>
          <w:ilvl w:val="0"/>
          <w:numId w:val="4"/>
        </w:numPr>
      </w:pPr>
      <w:r w:rsidRPr="00847890">
        <w:t>on interaction: Cuando el usuario hace clic o toca el área del placeholder.</w:t>
      </w:r>
    </w:p>
    <w:p w14:paraId="3433169E" w14:textId="77777777" w:rsidR="00847890" w:rsidRPr="00847890" w:rsidRDefault="00847890" w:rsidP="00847890">
      <w:pPr>
        <w:numPr>
          <w:ilvl w:val="0"/>
          <w:numId w:val="4"/>
        </w:numPr>
      </w:pPr>
      <w:r w:rsidRPr="00847890">
        <w:t>on hover: Cuando el cursor pasa por encima del área.</w:t>
      </w:r>
    </w:p>
    <w:p w14:paraId="26F77175" w14:textId="77777777" w:rsidR="00847890" w:rsidRPr="00847890" w:rsidRDefault="00847890" w:rsidP="00847890">
      <w:pPr>
        <w:numPr>
          <w:ilvl w:val="0"/>
          <w:numId w:val="4"/>
        </w:numPr>
      </w:pPr>
      <w:r w:rsidRPr="00847890">
        <w:t>on timer(5s): Carga automática después de un tiempo definido (ej. 5 segundos).</w:t>
      </w:r>
    </w:p>
    <w:p w14:paraId="7DC868F8" w14:textId="77777777" w:rsidR="00847890" w:rsidRPr="00847890" w:rsidRDefault="00847890" w:rsidP="00847890">
      <w:pPr>
        <w:numPr>
          <w:ilvl w:val="0"/>
          <w:numId w:val="4"/>
        </w:numPr>
      </w:pPr>
      <w:r w:rsidRPr="00847890">
        <w:t>when condicionBoolean: Carga imperativa basada en una señal o variable booleana.</w:t>
      </w:r>
    </w:p>
    <w:p w14:paraId="0C6FFFA3" w14:textId="77777777" w:rsidR="00847890" w:rsidRPr="00847890" w:rsidRDefault="00847890" w:rsidP="00847890">
      <w:pPr>
        <w:rPr>
          <w:b/>
          <w:bCs/>
        </w:rPr>
      </w:pPr>
      <w:r w:rsidRPr="00847890">
        <w:t>Se pueden combinar: @defer (on interaction; on hover) carga cuando el usuario hace clic o pasa el ratón por encima</w:t>
      </w:r>
      <w:r w:rsidRPr="00847890">
        <w:rPr>
          <w:b/>
          <w:bCs/>
        </w:rPr>
        <w:t>.</w:t>
      </w:r>
    </w:p>
    <w:p w14:paraId="48EE2385" w14:textId="77777777" w:rsidR="004621C2" w:rsidRPr="004621C2" w:rsidRDefault="004621C2" w:rsidP="004621C2">
      <w:pPr>
        <w:rPr>
          <w:b/>
          <w:bCs/>
        </w:rPr>
      </w:pPr>
      <w:r w:rsidRPr="004621C2">
        <w:rPr>
          <w:b/>
          <w:bCs/>
        </w:rPr>
        <w:t>Paso 6: Estilos para los Placeholders (CSS)</w:t>
      </w:r>
    </w:p>
    <w:p w14:paraId="72D56F45" w14:textId="77777777" w:rsidR="004621C2" w:rsidRPr="004621C2" w:rsidRDefault="004621C2" w:rsidP="004621C2">
      <w:pPr>
        <w:rPr>
          <w:b/>
          <w:bCs/>
        </w:rPr>
      </w:pPr>
      <w:r w:rsidRPr="004621C2">
        <w:t>Añade estos estilos al final de</w:t>
      </w:r>
      <w:r w:rsidRPr="004621C2">
        <w:rPr>
          <w:b/>
          <w:bCs/>
        </w:rPr>
        <w:t> src/app/features/movie-details/movie-details.css:</w:t>
      </w:r>
    </w:p>
    <w:p w14:paraId="338F8A8A" w14:textId="5C122BF9" w:rsidR="002925DF" w:rsidRDefault="009358A2" w:rsidP="00B53DD2">
      <w:pPr>
        <w:rPr>
          <w:b/>
          <w:bCs/>
        </w:rPr>
      </w:pPr>
      <w:r w:rsidRPr="009358A2">
        <w:rPr>
          <w:b/>
          <w:bCs/>
          <w:noProof/>
        </w:rPr>
        <w:lastRenderedPageBreak/>
        <w:drawing>
          <wp:inline distT="0" distB="0" distL="0" distR="0" wp14:anchorId="402DD5A9" wp14:editId="467AF581">
            <wp:extent cx="4761230" cy="8258810"/>
            <wp:effectExtent l="0" t="0" r="1270" b="8890"/>
            <wp:docPr id="80595485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4856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F082" w14:textId="010A5CF4" w:rsidR="00EF048C" w:rsidRDefault="00EF048C" w:rsidP="00B53DD2">
      <w:pPr>
        <w:rPr>
          <w:b/>
          <w:bCs/>
        </w:rPr>
      </w:pPr>
      <w:r w:rsidRPr="00EF048C">
        <w:rPr>
          <w:b/>
          <w:bCs/>
        </w:rPr>
        <w:lastRenderedPageBreak/>
        <w:drawing>
          <wp:inline distT="0" distB="0" distL="0" distR="0" wp14:anchorId="059CB657" wp14:editId="60D00D37">
            <wp:extent cx="5612130" cy="3282315"/>
            <wp:effectExtent l="0" t="0" r="7620" b="0"/>
            <wp:docPr id="1671923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23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7E1A" w14:textId="02581936" w:rsidR="00B53DD2" w:rsidRPr="00B53DD2" w:rsidRDefault="00B53DD2" w:rsidP="00B53DD2">
      <w:pPr>
        <w:rPr>
          <w:b/>
          <w:bCs/>
        </w:rPr>
      </w:pPr>
      <w:r w:rsidRPr="00B53DD2">
        <w:rPr>
          <w:b/>
          <w:bCs/>
        </w:rPr>
        <w:t> Prueba de Aprendizaje (Checklist)</w:t>
      </w:r>
    </w:p>
    <w:p w14:paraId="4A6065D0" w14:textId="77777777" w:rsidR="00B53DD2" w:rsidRPr="00B53DD2" w:rsidRDefault="00B53DD2" w:rsidP="00B53DD2">
      <w:pPr>
        <w:numPr>
          <w:ilvl w:val="0"/>
          <w:numId w:val="3"/>
        </w:numPr>
      </w:pPr>
      <w:r w:rsidRPr="00B53DD2">
        <w:rPr>
          <w:b/>
          <w:bCs/>
        </w:rPr>
        <w:t>¿Cuál es la diferencia principal entre @defer y usar un @if estándar para ocultar contenido?</w:t>
      </w:r>
      <w:r w:rsidRPr="00B53DD2">
        <w:t> </w:t>
      </w:r>
      <w:r w:rsidRPr="00B53DD2">
        <w:rPr>
          <w:i/>
          <w:iCs/>
        </w:rPr>
        <w:t>(Respuesta: @if decide si el componente se renderiza o no en el DOM, pero el código fuente JavaScript del componente ya fue descargado en el bundle principal. @defer hace "Lazy Loading" a nivel de componente: el navegador ni siquiera descarga el JavaScript de esa parte hasta que se cumpla la condición, haciendo la carga inicial más rápida).</w:t>
      </w:r>
    </w:p>
    <w:p w14:paraId="6F2EC981" w14:textId="77777777" w:rsidR="00B53DD2" w:rsidRPr="00B53DD2" w:rsidRDefault="00B53DD2" w:rsidP="00B53DD2">
      <w:pPr>
        <w:numPr>
          <w:ilvl w:val="0"/>
          <w:numId w:val="3"/>
        </w:numPr>
      </w:pPr>
      <w:r w:rsidRPr="00B53DD2">
        <w:rPr>
          <w:b/>
          <w:bCs/>
        </w:rPr>
        <w:t>¿Para qué sirve el bloque @placeholder?</w:t>
      </w:r>
      <w:r w:rsidRPr="00B53DD2">
        <w:t> </w:t>
      </w:r>
      <w:r w:rsidRPr="00B53DD2">
        <w:rPr>
          <w:i/>
          <w:iCs/>
        </w:rPr>
        <w:t>(Respuesta: Muestra un contenido temporal que reserva el espacio en el DOM mientras se espera que se cumpla el trigger (ej. hacer scroll). Es vital para evitar "saltos" en la interfaz o Layout Shifts).</w:t>
      </w:r>
    </w:p>
    <w:p w14:paraId="70F55E1C" w14:textId="77777777" w:rsidR="00B53DD2" w:rsidRPr="00B53DD2" w:rsidRDefault="00B53DD2" w:rsidP="00B53DD2">
      <w:pPr>
        <w:numPr>
          <w:ilvl w:val="0"/>
          <w:numId w:val="3"/>
        </w:numPr>
      </w:pPr>
      <w:r w:rsidRPr="00B53DD2">
        <w:rPr>
          <w:b/>
          <w:bCs/>
        </w:rPr>
        <w:t>¿Qué ocurre internamente si especificas (on viewport)?</w:t>
      </w:r>
      <w:r w:rsidRPr="00B53DD2">
        <w:t> </w:t>
      </w:r>
      <w:r w:rsidRPr="00B53DD2">
        <w:rPr>
          <w:i/>
          <w:iCs/>
        </w:rPr>
        <w:t>(Respuesta: Angular utiliza la API de Intersection Observer del navegador para detectar cuándo el placeholder se vuelve visible en la pantalla y, en ese preciso momento, inicia la descarga del componente).</w:t>
      </w:r>
    </w:p>
    <w:p w14:paraId="74830743" w14:textId="72F5E617" w:rsidR="00B53DD2" w:rsidRPr="00B53DD2" w:rsidRDefault="00B53DD2" w:rsidP="00B53DD2">
      <w:pPr>
        <w:rPr>
          <w:b/>
          <w:bCs/>
        </w:rPr>
      </w:pPr>
      <w:r w:rsidRPr="00B53DD2">
        <w:rPr>
          <w:b/>
          <w:bCs/>
        </w:rPr>
        <w:t>Control de Versiones</w:t>
      </w:r>
    </w:p>
    <w:p w14:paraId="0328823B" w14:textId="25C5F077" w:rsidR="00DC21BD" w:rsidRPr="00BB1244" w:rsidRDefault="00B53DD2" w:rsidP="00BB1244">
      <w:r w:rsidRPr="00B53DD2">
        <w:t>Finaliza el día guardando tu progreso:</w:t>
      </w:r>
      <w:r w:rsidRPr="00B53DD2">
        <w:rPr>
          <w:noProof/>
        </w:rPr>
        <w:drawing>
          <wp:inline distT="0" distB="0" distL="0" distR="0" wp14:anchorId="53FE49EB" wp14:editId="6A91F0D1">
            <wp:extent cx="5612130" cy="657860"/>
            <wp:effectExtent l="0" t="0" r="7620" b="8890"/>
            <wp:docPr id="91308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83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C5C2" w14:textId="77777777" w:rsidR="003A73F8" w:rsidRDefault="003A73F8"/>
    <w:sectPr w:rsidR="003A73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A0C5D"/>
    <w:multiLevelType w:val="multilevel"/>
    <w:tmpl w:val="04F0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C6C68"/>
    <w:multiLevelType w:val="multilevel"/>
    <w:tmpl w:val="25BC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F36B0"/>
    <w:multiLevelType w:val="multilevel"/>
    <w:tmpl w:val="9874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26521"/>
    <w:multiLevelType w:val="multilevel"/>
    <w:tmpl w:val="04D4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44979">
    <w:abstractNumId w:val="2"/>
  </w:num>
  <w:num w:numId="2" w16cid:durableId="1325012407">
    <w:abstractNumId w:val="1"/>
  </w:num>
  <w:num w:numId="3" w16cid:durableId="1991860154">
    <w:abstractNumId w:val="0"/>
  </w:num>
  <w:num w:numId="4" w16cid:durableId="338389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CB"/>
    <w:rsid w:val="001F58D0"/>
    <w:rsid w:val="002925DF"/>
    <w:rsid w:val="002A4589"/>
    <w:rsid w:val="00361C44"/>
    <w:rsid w:val="003A73F8"/>
    <w:rsid w:val="00404D15"/>
    <w:rsid w:val="004621C2"/>
    <w:rsid w:val="00505C10"/>
    <w:rsid w:val="00515D74"/>
    <w:rsid w:val="0060778F"/>
    <w:rsid w:val="006510F6"/>
    <w:rsid w:val="006F20C1"/>
    <w:rsid w:val="00710EF7"/>
    <w:rsid w:val="007673FA"/>
    <w:rsid w:val="00847890"/>
    <w:rsid w:val="00871CBC"/>
    <w:rsid w:val="00892FC3"/>
    <w:rsid w:val="009358A2"/>
    <w:rsid w:val="00936CBF"/>
    <w:rsid w:val="00A97ECB"/>
    <w:rsid w:val="00AC1CEA"/>
    <w:rsid w:val="00B53DD2"/>
    <w:rsid w:val="00B9361C"/>
    <w:rsid w:val="00B9559F"/>
    <w:rsid w:val="00BA449C"/>
    <w:rsid w:val="00BB1244"/>
    <w:rsid w:val="00C16E79"/>
    <w:rsid w:val="00C86178"/>
    <w:rsid w:val="00D1673B"/>
    <w:rsid w:val="00DC21BD"/>
    <w:rsid w:val="00DC231A"/>
    <w:rsid w:val="00E47A17"/>
    <w:rsid w:val="00E75AC2"/>
    <w:rsid w:val="00EF048C"/>
    <w:rsid w:val="00F557BA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C1FDA"/>
  <w15:chartTrackingRefBased/>
  <w15:docId w15:val="{2B2ADE49-232A-4494-9391-609FCA99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97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E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E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E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E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E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E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E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E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E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E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688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Carlos Andres Figueredo Rodriguez</cp:lastModifiedBy>
  <cp:revision>5</cp:revision>
  <dcterms:created xsi:type="dcterms:W3CDTF">2026-05-19T23:40:00Z</dcterms:created>
  <dcterms:modified xsi:type="dcterms:W3CDTF">2026-05-20T20:58:00Z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2026-05-19T23:55:58Z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0d66505d-4327-41c1-b555-ec4956c909e1</vt:lpwstr>
  </property>
  <property fmtid="{D5CDD505-2E9C-101B-9397-08002B2CF9AE}" pid="8" name="MSIP_Label_fc111285-cafa-4fc9-8a9a-bd902089b24f_ContentBits">
    <vt:lpwstr>0</vt:lpwstr>
  </property>
</Properties>
</file>