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B91F" w14:textId="77777777" w:rsidR="003B14A4" w:rsidRDefault="00000000">
      <w:pPr>
        <w:spacing w:before="200" w:after="240" w:line="320" w:lineRule="auto"/>
      </w:pPr>
      <w:r>
        <w:rPr>
          <w:b/>
          <w:bCs/>
          <w:color w:val="2B8C96"/>
          <w:sz w:val="40"/>
          <w:szCs w:val="40"/>
        </w:rPr>
        <w:t xml:space="preserve">Scheda tecnica progetti HeyAI / </w:t>
      </w:r>
      <w:proofErr w:type="spellStart"/>
      <w:r>
        <w:rPr>
          <w:b/>
          <w:bCs/>
          <w:color w:val="2B8C96"/>
          <w:sz w:val="40"/>
          <w:szCs w:val="40"/>
        </w:rPr>
        <w:t>NoLoop</w:t>
      </w:r>
      <w:proofErr w:type="spellEnd"/>
    </w:p>
    <w:p w14:paraId="7CF0D6DD" w14:textId="77777777" w:rsidR="003B14A4" w:rsidRDefault="00000000">
      <w:pPr>
        <w:spacing w:after="200" w:line="300" w:lineRule="auto"/>
      </w:pPr>
      <w:r>
        <w:rPr>
          <w:color w:val="1A1A1A"/>
          <w:sz w:val="24"/>
          <w:szCs w:val="24"/>
        </w:rPr>
        <w:t>Sintesi per audit fiscale — Wave 1 e Wave 2</w:t>
      </w:r>
    </w:p>
    <w:p w14:paraId="3E6FDF2F" w14:textId="77777777" w:rsidR="003B14A4" w:rsidRDefault="00000000">
      <w:pPr>
        <w:spacing w:after="360"/>
      </w:pPr>
      <w:r>
        <w:rPr>
          <w:color w:val="1A1A1A"/>
        </w:rPr>
        <w:t xml:space="preserve">Cliente: </w:t>
      </w:r>
      <w:proofErr w:type="spellStart"/>
      <w:r>
        <w:rPr>
          <w:b/>
          <w:bCs/>
          <w:color w:val="1A1A1A"/>
        </w:rPr>
        <w:t>NoLoop</w:t>
      </w:r>
      <w:proofErr w:type="spellEnd"/>
      <w:r>
        <w:rPr>
          <w:b/>
          <w:bCs/>
          <w:color w:val="1A1A1A"/>
        </w:rPr>
        <w:t xml:space="preserve"> S.r.l.</w:t>
      </w:r>
      <w:r>
        <w:rPr>
          <w:color w:val="1A1A1A"/>
        </w:rPr>
        <w:t xml:space="preserve">       Data documento: </w:t>
      </w:r>
      <w:r>
        <w:rPr>
          <w:b/>
          <w:bCs/>
          <w:color w:val="1A1A1A"/>
        </w:rPr>
        <w:t>21 maggio 2026</w:t>
      </w:r>
    </w:p>
    <w:p w14:paraId="64D1F480" w14:textId="77777777" w:rsidR="003B14A4" w:rsidRDefault="00000000">
      <w:pPr>
        <w:spacing w:before="320" w:after="160" w:line="300" w:lineRule="auto"/>
      </w:pPr>
      <w:r>
        <w:rPr>
          <w:b/>
          <w:bCs/>
          <w:color w:val="000000"/>
          <w:sz w:val="32"/>
          <w:szCs w:val="32"/>
        </w:rPr>
        <w:t>1.  Anagrafica delle Parti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3B14A4" w14:paraId="1FCF20BB"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659DB7F3" w14:textId="77777777" w:rsidR="003B14A4" w:rsidRDefault="003B14A4"/>
        </w:tc>
        <w:tc>
          <w:tcPr>
            <w:tcW w:w="36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6EA6E33B" w14:textId="77777777" w:rsidR="003B14A4" w:rsidRDefault="00000000">
            <w:r>
              <w:rPr>
                <w:b/>
                <w:bCs/>
                <w:color w:val="1A1A1A"/>
                <w:sz w:val="20"/>
                <w:szCs w:val="20"/>
              </w:rPr>
              <w:t>HeyAI S.r.l. (Fornitore)</w:t>
            </w:r>
          </w:p>
        </w:tc>
        <w:tc>
          <w:tcPr>
            <w:tcW w:w="36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1368353D" w14:textId="77777777" w:rsidR="003B14A4" w:rsidRDefault="00000000">
            <w:proofErr w:type="spellStart"/>
            <w:r>
              <w:rPr>
                <w:b/>
                <w:bCs/>
                <w:color w:val="1A1A1A"/>
                <w:sz w:val="20"/>
                <w:szCs w:val="20"/>
              </w:rPr>
              <w:t>NoLoop</w:t>
            </w:r>
            <w:proofErr w:type="spellEnd"/>
            <w:r>
              <w:rPr>
                <w:b/>
                <w:bCs/>
                <w:color w:val="1A1A1A"/>
                <w:sz w:val="20"/>
                <w:szCs w:val="20"/>
              </w:rPr>
              <w:t xml:space="preserve"> S.r.l. (Committente)</w:t>
            </w:r>
          </w:p>
        </w:tc>
      </w:tr>
      <w:tr w:rsidR="003B14A4" w14:paraId="650BDC9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82768EB" w14:textId="77777777" w:rsidR="003B14A4" w:rsidRDefault="00000000">
            <w:r>
              <w:rPr>
                <w:color w:val="1A1A1A"/>
                <w:sz w:val="20"/>
                <w:szCs w:val="20"/>
              </w:rPr>
              <w:t>Sede legale</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AF0E80C" w14:textId="77777777" w:rsidR="003B14A4" w:rsidRDefault="00000000">
            <w:r>
              <w:rPr>
                <w:color w:val="1A1A1A"/>
                <w:sz w:val="20"/>
                <w:szCs w:val="20"/>
              </w:rPr>
              <w:t>Via Parigi 11, 00185 Roma (RM)</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702E4AF" w14:textId="77777777" w:rsidR="003B14A4" w:rsidRDefault="00000000">
            <w:r>
              <w:rPr>
                <w:color w:val="1A1A1A"/>
                <w:sz w:val="20"/>
                <w:szCs w:val="20"/>
              </w:rPr>
              <w:t>Via Palermo 8, 20121 Milano (MI)</w:t>
            </w:r>
          </w:p>
        </w:tc>
      </w:tr>
      <w:tr w:rsidR="003B14A4" w14:paraId="40EEBD1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31BB1CE" w14:textId="77777777" w:rsidR="003B14A4" w:rsidRDefault="00000000">
            <w:r>
              <w:rPr>
                <w:color w:val="1A1A1A"/>
                <w:sz w:val="20"/>
                <w:szCs w:val="20"/>
              </w:rPr>
              <w:t>Codice Fiscale / P.IVA</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880F0D9" w14:textId="77777777" w:rsidR="003B14A4" w:rsidRDefault="00000000">
            <w:r>
              <w:rPr>
                <w:color w:val="1A1A1A"/>
                <w:sz w:val="20"/>
                <w:szCs w:val="20"/>
              </w:rPr>
              <w:t>17947791004</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A47378" w14:textId="77777777" w:rsidR="003B14A4" w:rsidRDefault="00000000">
            <w:r>
              <w:rPr>
                <w:color w:val="1A1A1A"/>
                <w:sz w:val="20"/>
                <w:szCs w:val="20"/>
              </w:rPr>
              <w:t>13459880152</w:t>
            </w:r>
          </w:p>
        </w:tc>
      </w:tr>
      <w:tr w:rsidR="003B14A4" w14:paraId="1EADCB6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1D967B0" w14:textId="77777777" w:rsidR="003B14A4" w:rsidRDefault="00000000">
            <w:r>
              <w:rPr>
                <w:color w:val="1A1A1A"/>
                <w:sz w:val="20"/>
                <w:szCs w:val="20"/>
              </w:rPr>
              <w:t>PEC</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C6B8B3A" w14:textId="77777777" w:rsidR="003B14A4" w:rsidRDefault="00000000">
            <w:r>
              <w:rPr>
                <w:color w:val="1A1A1A"/>
                <w:sz w:val="20"/>
                <w:szCs w:val="20"/>
              </w:rPr>
              <w:t>heyai@pec.it</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4C90411" w14:textId="77777777" w:rsidR="003B14A4" w:rsidRDefault="00000000">
            <w:r>
              <w:rPr>
                <w:color w:val="1A1A1A"/>
                <w:sz w:val="20"/>
                <w:szCs w:val="20"/>
              </w:rPr>
              <w:t>noloopsrl@pec.noloop.eu</w:t>
            </w:r>
          </w:p>
        </w:tc>
      </w:tr>
      <w:tr w:rsidR="003B14A4" w14:paraId="34F6DB03"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611659" w14:textId="77777777" w:rsidR="003B14A4" w:rsidRDefault="00000000">
            <w:r>
              <w:rPr>
                <w:color w:val="1A1A1A"/>
                <w:sz w:val="20"/>
                <w:szCs w:val="20"/>
              </w:rPr>
              <w:t>Rappresentante legale</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3A30557" w14:textId="77777777" w:rsidR="003B14A4" w:rsidRDefault="00000000">
            <w:r>
              <w:rPr>
                <w:color w:val="1A1A1A"/>
                <w:sz w:val="20"/>
                <w:szCs w:val="20"/>
              </w:rPr>
              <w:t>Ing. Bruno Mattucci</w:t>
            </w:r>
          </w:p>
        </w:tc>
        <w:tc>
          <w:tcPr>
            <w:tcW w:w="36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0108624" w14:textId="77777777" w:rsidR="003B14A4" w:rsidRDefault="00000000">
            <w:r>
              <w:rPr>
                <w:color w:val="1A1A1A"/>
                <w:sz w:val="20"/>
                <w:szCs w:val="20"/>
              </w:rPr>
              <w:t>Dott. Paolo Donzelli</w:t>
            </w:r>
          </w:p>
        </w:tc>
      </w:tr>
    </w:tbl>
    <w:p w14:paraId="7D3CC3F3" w14:textId="77777777" w:rsidR="003B14A4" w:rsidRDefault="003B14A4">
      <w:pPr>
        <w:spacing w:after="60"/>
      </w:pPr>
    </w:p>
    <w:p w14:paraId="1F363485" w14:textId="77777777" w:rsidR="003B14A4" w:rsidRDefault="00000000">
      <w:pPr>
        <w:spacing w:before="320" w:after="160" w:line="300" w:lineRule="auto"/>
      </w:pPr>
      <w:r>
        <w:rPr>
          <w:b/>
          <w:bCs/>
          <w:color w:val="000000"/>
          <w:sz w:val="32"/>
          <w:szCs w:val="32"/>
        </w:rPr>
        <w:t>2.  Contratto Wave 1 — sottoscritto 17 marzo 2026</w:t>
      </w:r>
    </w:p>
    <w:p w14:paraId="7D8993BA" w14:textId="77777777" w:rsidR="003B14A4" w:rsidRDefault="00000000">
      <w:pPr>
        <w:spacing w:after="120" w:line="280" w:lineRule="auto"/>
        <w:jc w:val="both"/>
      </w:pPr>
      <w:r>
        <w:rPr>
          <w:color w:val="1A1A1A"/>
        </w:rPr>
        <w:t xml:space="preserve">Contratto sottoscritto da entrambe le Parti il 17 marzo 2026. Oggetto: studio, progettazione e configurazione di soluzioni di automazione e intelligenza artificiale a supporto dei processi operativi </w:t>
      </w:r>
      <w:proofErr w:type="spellStart"/>
      <w:r>
        <w:rPr>
          <w:color w:val="1A1A1A"/>
        </w:rPr>
        <w:t>NoLoop</w:t>
      </w:r>
      <w:proofErr w:type="spellEnd"/>
      <w:r>
        <w:rPr>
          <w:color w:val="1A1A1A"/>
        </w:rPr>
        <w:t>, articolate nelle seguenti quattro componenti funzionali.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B14A4" w14:paraId="6A26B647" w14:textId="77777777">
        <w:tblPrEx>
          <w:tblCellMar>
            <w:top w:w="0" w:type="dxa"/>
            <w:bottom w:w="0" w:type="dxa"/>
          </w:tblCellMar>
        </w:tblPrEx>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21F5365E" w14:textId="77777777" w:rsidR="003B14A4" w:rsidRDefault="00000000">
            <w:r>
              <w:rPr>
                <w:b/>
                <w:bCs/>
                <w:color w:val="1A1A1A"/>
                <w:sz w:val="20"/>
                <w:szCs w:val="20"/>
              </w:rPr>
              <w:t>Componente</w:t>
            </w:r>
          </w:p>
        </w:tc>
        <w:tc>
          <w:tcPr>
            <w:tcW w:w="6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73367EC" w14:textId="77777777" w:rsidR="003B14A4" w:rsidRDefault="00000000">
            <w:r>
              <w:rPr>
                <w:b/>
                <w:bCs/>
                <w:color w:val="1A1A1A"/>
                <w:sz w:val="20"/>
                <w:szCs w:val="20"/>
              </w:rPr>
              <w:t>Descrizione sintetica</w:t>
            </w:r>
          </w:p>
        </w:tc>
      </w:tr>
      <w:tr w:rsidR="003B14A4" w14:paraId="5E80A5CC"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2BB10F" w14:textId="77777777" w:rsidR="003B14A4" w:rsidRDefault="00000000">
            <w:r>
              <w:rPr>
                <w:color w:val="1A1A1A"/>
                <w:sz w:val="20"/>
                <w:szCs w:val="20"/>
              </w:rPr>
              <w:t xml:space="preserve">Ecosistema AI </w:t>
            </w:r>
            <w:proofErr w:type="spellStart"/>
            <w:r>
              <w:rPr>
                <w:color w:val="1A1A1A"/>
                <w:sz w:val="20"/>
                <w:szCs w:val="20"/>
              </w:rPr>
              <w:t>NoLoop</w:t>
            </w:r>
            <w:proofErr w:type="spellEnd"/>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934828A" w14:textId="77777777" w:rsidR="003B14A4" w:rsidRDefault="00000000">
            <w:r>
              <w:rPr>
                <w:color w:val="1A1A1A"/>
                <w:sz w:val="20"/>
                <w:szCs w:val="20"/>
              </w:rPr>
              <w:t>Workspace unificato e sicuro come portale di accesso unico ai modelli AI, con gestione di autenticazione, ruoli e licenze.</w:t>
            </w:r>
          </w:p>
        </w:tc>
      </w:tr>
      <w:tr w:rsidR="003B14A4" w14:paraId="7A60C138"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8656FC2" w14:textId="77777777" w:rsidR="003B14A4" w:rsidRDefault="00000000">
            <w:r>
              <w:rPr>
                <w:color w:val="1A1A1A"/>
                <w:sz w:val="20"/>
                <w:szCs w:val="20"/>
              </w:rPr>
              <w:t>Piattaforma Gestione Eventi (Segreteria &amp; Biglietteria)</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67D277D" w14:textId="77777777" w:rsidR="003B14A4" w:rsidRDefault="00000000">
            <w:r>
              <w:rPr>
                <w:color w:val="1A1A1A"/>
                <w:sz w:val="20"/>
                <w:szCs w:val="20"/>
              </w:rPr>
              <w:t>Digitalizzazione del ciclo partecipanti: form builder custom, regole di gruppo dinamiche, comunicazione integrata via e-mail e WhatsApp.</w:t>
            </w:r>
          </w:p>
        </w:tc>
      </w:tr>
      <w:tr w:rsidR="003B14A4" w14:paraId="6FE5EF6E"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CE1873D" w14:textId="77777777" w:rsidR="003B14A4" w:rsidRDefault="00000000">
            <w:r>
              <w:rPr>
                <w:color w:val="1A1A1A"/>
                <w:sz w:val="20"/>
                <w:szCs w:val="20"/>
              </w:rPr>
              <w:t>Assistente Virtuale per Meeting</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30E1FC8" w14:textId="77777777" w:rsidR="003B14A4" w:rsidRDefault="00000000">
            <w:r>
              <w:rPr>
                <w:color w:val="1A1A1A"/>
                <w:sz w:val="20"/>
                <w:szCs w:val="20"/>
              </w:rPr>
              <w:t xml:space="preserve">Strumento interno per la generazione automatica di minute e </w:t>
            </w:r>
            <w:proofErr w:type="spellStart"/>
            <w:r>
              <w:rPr>
                <w:color w:val="1A1A1A"/>
                <w:sz w:val="20"/>
                <w:szCs w:val="20"/>
              </w:rPr>
              <w:t>next</w:t>
            </w:r>
            <w:proofErr w:type="spellEnd"/>
            <w:r>
              <w:rPr>
                <w:color w:val="1A1A1A"/>
                <w:sz w:val="20"/>
                <w:szCs w:val="20"/>
              </w:rPr>
              <w:t xml:space="preserve"> step a seguito delle riunioni operative.</w:t>
            </w:r>
          </w:p>
        </w:tc>
      </w:tr>
      <w:tr w:rsidR="003B14A4" w14:paraId="66B4B813"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1F3C81" w14:textId="77777777" w:rsidR="003B14A4" w:rsidRDefault="00000000">
            <w:r>
              <w:rPr>
                <w:color w:val="1A1A1A"/>
                <w:sz w:val="20"/>
                <w:szCs w:val="20"/>
              </w:rPr>
              <w:t>Requisiti Aggiuntivi — Piattaforma Gestione Eventi</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611022" w14:textId="77777777" w:rsidR="003B14A4" w:rsidRDefault="00000000">
            <w:r>
              <w:rPr>
                <w:color w:val="1A1A1A"/>
                <w:sz w:val="20"/>
                <w:szCs w:val="20"/>
              </w:rPr>
              <w:t>Estensioni operative: automazione viaggi e biglietteria, reporting operativo e on-site, gestione dati e user experience.</w:t>
            </w:r>
          </w:p>
        </w:tc>
      </w:tr>
    </w:tbl>
    <w:p w14:paraId="3E0694EF" w14:textId="77777777" w:rsidR="003B14A4" w:rsidRDefault="003B14A4">
      <w:pPr>
        <w:spacing w:after="60"/>
      </w:pPr>
    </w:p>
    <w:p w14:paraId="1FF0F4B4" w14:textId="77777777" w:rsidR="00352043" w:rsidRDefault="00352043">
      <w:pPr>
        <w:spacing w:before="200" w:after="100" w:line="280" w:lineRule="auto"/>
        <w:rPr>
          <w:b/>
          <w:bCs/>
          <w:color w:val="000000"/>
          <w:sz w:val="24"/>
          <w:szCs w:val="24"/>
        </w:rPr>
      </w:pPr>
    </w:p>
    <w:p w14:paraId="6398021B" w14:textId="77777777" w:rsidR="00352043" w:rsidRDefault="00352043">
      <w:pPr>
        <w:spacing w:before="200" w:after="100" w:line="280" w:lineRule="auto"/>
        <w:rPr>
          <w:b/>
          <w:bCs/>
          <w:color w:val="000000"/>
          <w:sz w:val="24"/>
          <w:szCs w:val="24"/>
        </w:rPr>
      </w:pPr>
    </w:p>
    <w:p w14:paraId="6155F8B5" w14:textId="77777777" w:rsidR="00352043" w:rsidRDefault="00352043">
      <w:pPr>
        <w:spacing w:before="200" w:after="100" w:line="280" w:lineRule="auto"/>
        <w:rPr>
          <w:b/>
          <w:bCs/>
          <w:color w:val="000000"/>
          <w:sz w:val="24"/>
          <w:szCs w:val="24"/>
        </w:rPr>
      </w:pPr>
    </w:p>
    <w:p w14:paraId="598F0855" w14:textId="77777777" w:rsidR="00352043" w:rsidRDefault="00352043">
      <w:pPr>
        <w:spacing w:before="200" w:after="100" w:line="280" w:lineRule="auto"/>
        <w:rPr>
          <w:b/>
          <w:bCs/>
          <w:color w:val="000000"/>
          <w:sz w:val="24"/>
          <w:szCs w:val="24"/>
        </w:rPr>
      </w:pPr>
    </w:p>
    <w:p w14:paraId="4DB4F5BC" w14:textId="77777777" w:rsidR="00352043" w:rsidRDefault="00352043">
      <w:pPr>
        <w:spacing w:before="200" w:after="100" w:line="280" w:lineRule="auto"/>
        <w:rPr>
          <w:b/>
          <w:bCs/>
          <w:color w:val="000000"/>
          <w:sz w:val="24"/>
          <w:szCs w:val="24"/>
        </w:rPr>
      </w:pPr>
    </w:p>
    <w:p w14:paraId="1D8C5B1C" w14:textId="324405CA" w:rsidR="003B14A4" w:rsidRDefault="00000000">
      <w:pPr>
        <w:spacing w:before="200" w:after="100" w:line="280" w:lineRule="auto"/>
      </w:pPr>
      <w:proofErr w:type="gramStart"/>
      <w:r>
        <w:rPr>
          <w:b/>
          <w:bCs/>
          <w:color w:val="000000"/>
          <w:sz w:val="24"/>
          <w:szCs w:val="24"/>
        </w:rPr>
        <w:lastRenderedPageBreak/>
        <w:t>2.1  Corrispettivo</w:t>
      </w:r>
      <w:proofErr w:type="gramEnd"/>
      <w:r>
        <w:rPr>
          <w:b/>
          <w:bCs/>
          <w:color w:val="000000"/>
          <w:sz w:val="24"/>
          <w:szCs w:val="24"/>
        </w:rPr>
        <w:t xml:space="preserve"> e stato pagamenti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19"/>
        <w:gridCol w:w="2819"/>
      </w:tblGrid>
      <w:tr w:rsidR="003B14A4" w14:paraId="18C57A2F" w14:textId="77777777">
        <w:tblPrEx>
          <w:tblCellMar>
            <w:top w:w="0" w:type="dxa"/>
            <w:bottom w:w="0" w:type="dxa"/>
          </w:tblCellMar>
        </w:tblPrEx>
        <w:trPr>
          <w:tblHeader/>
        </w:trPr>
        <w:tc>
          <w:tcPr>
            <w:tcW w:w="40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2C90032F" w14:textId="77777777" w:rsidR="003B14A4" w:rsidRDefault="00000000">
            <w:r>
              <w:rPr>
                <w:b/>
                <w:bCs/>
                <w:color w:val="1A1A1A"/>
                <w:sz w:val="20"/>
                <w:szCs w:val="20"/>
              </w:rPr>
              <w:t>Voce</w:t>
            </w:r>
          </w:p>
        </w:tc>
        <w:tc>
          <w:tcPr>
            <w:tcW w:w="28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2BD6FCE4" w14:textId="77777777" w:rsidR="003B14A4" w:rsidRDefault="00000000">
            <w:r>
              <w:rPr>
                <w:b/>
                <w:bCs/>
                <w:color w:val="1A1A1A"/>
                <w:sz w:val="20"/>
                <w:szCs w:val="20"/>
              </w:rPr>
              <w:t>Importo (oltre IVA)</w:t>
            </w:r>
          </w:p>
        </w:tc>
        <w:tc>
          <w:tcPr>
            <w:tcW w:w="28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1B06FFF" w14:textId="77777777" w:rsidR="003B14A4" w:rsidRDefault="00000000">
            <w:r>
              <w:rPr>
                <w:b/>
                <w:bCs/>
                <w:color w:val="1A1A1A"/>
                <w:sz w:val="20"/>
                <w:szCs w:val="20"/>
              </w:rPr>
              <w:t>Stato</w:t>
            </w:r>
          </w:p>
        </w:tc>
      </w:tr>
      <w:tr w:rsidR="003B14A4" w14:paraId="391F841B"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ED09CE" w14:textId="77777777" w:rsidR="003B14A4" w:rsidRDefault="00000000">
            <w:r>
              <w:rPr>
                <w:color w:val="1A1A1A"/>
                <w:sz w:val="20"/>
                <w:szCs w:val="20"/>
              </w:rPr>
              <w:t>Corrispettivo totale</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29E0E89" w14:textId="77777777" w:rsidR="003B14A4" w:rsidRDefault="00000000">
            <w:r>
              <w:rPr>
                <w:color w:val="1A1A1A"/>
                <w:sz w:val="20"/>
                <w:szCs w:val="20"/>
              </w:rPr>
              <w:t>€ 119.000,00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4A06A6C" w14:textId="77777777" w:rsidR="003B14A4" w:rsidRDefault="00000000">
            <w:r>
              <w:rPr>
                <w:color w:val="1A1A1A"/>
                <w:sz w:val="20"/>
                <w:szCs w:val="20"/>
              </w:rPr>
              <w:t>—</w:t>
            </w:r>
          </w:p>
        </w:tc>
      </w:tr>
      <w:tr w:rsidR="003B14A4" w14:paraId="3F7B40E5"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91BD59B" w14:textId="77777777" w:rsidR="003B14A4" w:rsidRDefault="00000000">
            <w:r>
              <w:rPr>
                <w:color w:val="1A1A1A"/>
                <w:sz w:val="20"/>
                <w:szCs w:val="20"/>
              </w:rPr>
              <w:t>Fase 1 — Kick-off e Deep-Dive</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BDE4DF7" w14:textId="77777777" w:rsidR="003B14A4" w:rsidRDefault="00000000">
            <w:r>
              <w:rPr>
                <w:color w:val="1A1A1A"/>
                <w:sz w:val="20"/>
                <w:szCs w:val="20"/>
              </w:rPr>
              <w:t>€ 30.000,00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61A81D" w14:textId="77777777" w:rsidR="003B14A4" w:rsidRDefault="00000000">
            <w:r>
              <w:rPr>
                <w:color w:val="1A1A1A"/>
                <w:sz w:val="20"/>
                <w:szCs w:val="20"/>
              </w:rPr>
              <w:t>Fatturata e pagata</w:t>
            </w:r>
          </w:p>
        </w:tc>
      </w:tr>
      <w:tr w:rsidR="003B14A4" w14:paraId="4514C82D"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6755B4B" w14:textId="77777777" w:rsidR="003B14A4" w:rsidRDefault="00000000">
            <w:r>
              <w:rPr>
                <w:color w:val="1A1A1A"/>
                <w:sz w:val="20"/>
                <w:szCs w:val="20"/>
              </w:rPr>
              <w:t>Fase 2 — Sviluppo e Rilasci Incrementali</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F3C3EBD" w14:textId="77777777" w:rsidR="003B14A4" w:rsidRDefault="00000000">
            <w:r>
              <w:rPr>
                <w:color w:val="1A1A1A"/>
                <w:sz w:val="20"/>
                <w:szCs w:val="20"/>
              </w:rPr>
              <w:t>€ 44.500,00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53FA11E" w14:textId="77777777" w:rsidR="003B14A4" w:rsidRDefault="00000000">
            <w:r>
              <w:rPr>
                <w:color w:val="1A1A1A"/>
                <w:sz w:val="20"/>
                <w:szCs w:val="20"/>
              </w:rPr>
              <w:t>Fatturata e pagata</w:t>
            </w:r>
          </w:p>
        </w:tc>
      </w:tr>
      <w:tr w:rsidR="003B14A4" w14:paraId="06BD9337" w14:textId="77777777">
        <w:tblPrEx>
          <w:tblCellMar>
            <w:top w:w="0" w:type="dxa"/>
            <w:bottom w:w="0" w:type="dxa"/>
          </w:tblCellMar>
        </w:tblPrEx>
        <w:tc>
          <w:tcPr>
            <w:tcW w:w="4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9503CBD" w14:textId="77777777" w:rsidR="003B14A4" w:rsidRDefault="00000000">
            <w:r>
              <w:rPr>
                <w:color w:val="1A1A1A"/>
                <w:sz w:val="20"/>
                <w:szCs w:val="20"/>
              </w:rPr>
              <w:t>Fase 3 — Test, Formazione e Go-live (saldo)</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637090F" w14:textId="77777777" w:rsidR="003B14A4" w:rsidRDefault="00000000">
            <w:r>
              <w:rPr>
                <w:color w:val="1A1A1A"/>
                <w:sz w:val="20"/>
                <w:szCs w:val="20"/>
              </w:rPr>
              <w:t>€ 44.500,00</w:t>
            </w:r>
          </w:p>
        </w:tc>
        <w:tc>
          <w:tcPr>
            <w:tcW w:w="28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8635B98" w14:textId="77777777" w:rsidR="003B14A4" w:rsidRDefault="00000000">
            <w:r>
              <w:rPr>
                <w:color w:val="1A1A1A"/>
                <w:sz w:val="20"/>
                <w:szCs w:val="20"/>
              </w:rPr>
              <w:t>Da fatturare al superamento del test UAT</w:t>
            </w:r>
          </w:p>
        </w:tc>
      </w:tr>
    </w:tbl>
    <w:p w14:paraId="31C552EA" w14:textId="77777777" w:rsidR="003B14A4" w:rsidRDefault="003B14A4">
      <w:pPr>
        <w:spacing w:after="60"/>
      </w:pPr>
    </w:p>
    <w:p w14:paraId="7A0A9BBE" w14:textId="77777777" w:rsidR="003B14A4" w:rsidRDefault="00000000">
      <w:pPr>
        <w:spacing w:after="120" w:line="280" w:lineRule="auto"/>
        <w:jc w:val="both"/>
      </w:pPr>
      <w:r>
        <w:rPr>
          <w:color w:val="1A1A1A"/>
        </w:rPr>
        <w:t xml:space="preserve">Alla data del presente documento, alcune componenti risultano completate e operative; le ultime in fase di consegna sono attese entro fine maggio 2026, con conseguente avvio della procedura di UAT (User </w:t>
      </w:r>
      <w:proofErr w:type="spellStart"/>
      <w:r>
        <w:rPr>
          <w:color w:val="1A1A1A"/>
        </w:rPr>
        <w:t>Acceptance</w:t>
      </w:r>
      <w:proofErr w:type="spellEnd"/>
      <w:r>
        <w:rPr>
          <w:color w:val="1A1A1A"/>
        </w:rPr>
        <w:t xml:space="preserve"> Test) prevista dall'art. 7 del contratto e maturazione del saldo Fase 3.</w:t>
      </w:r>
    </w:p>
    <w:p w14:paraId="0405C5D5" w14:textId="77777777" w:rsidR="003B14A4" w:rsidRDefault="00000000">
      <w:pPr>
        <w:spacing w:before="320" w:after="160" w:line="300" w:lineRule="auto"/>
      </w:pPr>
      <w:r>
        <w:rPr>
          <w:b/>
          <w:bCs/>
          <w:color w:val="000000"/>
          <w:sz w:val="32"/>
          <w:szCs w:val="32"/>
        </w:rPr>
        <w:t>3.  Contratto Wave 2 — bozza in lavorazione (versione 6 maggio 2026)</w:t>
      </w:r>
    </w:p>
    <w:p w14:paraId="6C832EF4" w14:textId="77777777" w:rsidR="003B14A4" w:rsidRDefault="00000000">
      <w:pPr>
        <w:spacing w:after="120" w:line="280" w:lineRule="auto"/>
        <w:jc w:val="both"/>
      </w:pPr>
      <w:r>
        <w:rPr>
          <w:color w:val="1A1A1A"/>
        </w:rPr>
        <w:t>Bozza contrattuale predisposta dallo studio legale incaricato e attualmente in fase di negoziazione tra le Parti. Oggetto: sviluppo, configurazione e consegna dell'ecosistema software denominato "Wave 2", composto da otto (8) moduli funzionali integrati, descritti al successivo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B14A4" w14:paraId="000D8086" w14:textId="77777777">
        <w:tblPrEx>
          <w:tblCellMar>
            <w:top w:w="0" w:type="dxa"/>
            <w:bottom w:w="0" w:type="dxa"/>
          </w:tblCellMar>
        </w:tblPrEx>
        <w:trPr>
          <w:tblHeader/>
        </w:trPr>
        <w:tc>
          <w:tcPr>
            <w:tcW w:w="32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FAD37C7" w14:textId="77777777" w:rsidR="003B14A4" w:rsidRDefault="00000000">
            <w:r>
              <w:rPr>
                <w:b/>
                <w:bCs/>
                <w:color w:val="1A1A1A"/>
                <w:sz w:val="20"/>
                <w:szCs w:val="20"/>
              </w:rPr>
              <w:t>Voce</w:t>
            </w:r>
          </w:p>
        </w:tc>
        <w:tc>
          <w:tcPr>
            <w:tcW w:w="6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3341D823" w14:textId="77777777" w:rsidR="003B14A4" w:rsidRDefault="00000000">
            <w:r>
              <w:rPr>
                <w:b/>
                <w:bCs/>
                <w:color w:val="1A1A1A"/>
                <w:sz w:val="20"/>
                <w:szCs w:val="20"/>
              </w:rPr>
              <w:t>Valore / dettaglio</w:t>
            </w:r>
          </w:p>
        </w:tc>
      </w:tr>
      <w:tr w:rsidR="003B14A4" w14:paraId="7A9F009E"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10844F0" w14:textId="77777777" w:rsidR="003B14A4" w:rsidRDefault="00000000">
            <w:r>
              <w:rPr>
                <w:color w:val="1A1A1A"/>
                <w:sz w:val="20"/>
                <w:szCs w:val="20"/>
              </w:rPr>
              <w:t>Corrispettivo complessivo a corpo</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5495DC4" w14:textId="77777777" w:rsidR="003B14A4" w:rsidRDefault="00000000">
            <w:r>
              <w:rPr>
                <w:color w:val="1A1A1A"/>
                <w:sz w:val="20"/>
                <w:szCs w:val="20"/>
              </w:rPr>
              <w:t>€ 300.000,00 oltre IVA (sconto bundle € 27.000 sul listino dei singoli moduli)</w:t>
            </w:r>
          </w:p>
        </w:tc>
      </w:tr>
      <w:tr w:rsidR="003B14A4" w14:paraId="694AC9D5"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E79420" w14:textId="77777777" w:rsidR="003B14A4" w:rsidRDefault="00000000">
            <w:r>
              <w:rPr>
                <w:color w:val="1A1A1A"/>
                <w:sz w:val="20"/>
                <w:szCs w:val="20"/>
              </w:rPr>
              <w:t>Orizzonte temporale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F2A6AAB" w14:textId="77777777" w:rsidR="003B14A4" w:rsidRDefault="00000000">
            <w:r>
              <w:rPr>
                <w:color w:val="1A1A1A"/>
                <w:sz w:val="20"/>
                <w:szCs w:val="20"/>
              </w:rPr>
              <w:t xml:space="preserve">Aprile 2026 – </w:t>
            </w:r>
            <w:proofErr w:type="gramStart"/>
            <w:r>
              <w:rPr>
                <w:color w:val="1A1A1A"/>
                <w:sz w:val="20"/>
                <w:szCs w:val="20"/>
              </w:rPr>
              <w:t>Dicembre</w:t>
            </w:r>
            <w:proofErr w:type="gramEnd"/>
            <w:r>
              <w:rPr>
                <w:color w:val="1A1A1A"/>
                <w:sz w:val="20"/>
                <w:szCs w:val="20"/>
              </w:rPr>
              <w:t xml:space="preserve"> 2026 (sospensione bilaterale concordata nel mese di agosto 2026)</w:t>
            </w:r>
          </w:p>
        </w:tc>
      </w:tr>
      <w:tr w:rsidR="003B14A4" w14:paraId="0ED0BFC2"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2DD48E" w14:textId="77777777" w:rsidR="003B14A4" w:rsidRDefault="00000000">
            <w:r>
              <w:rPr>
                <w:color w:val="1A1A1A"/>
                <w:sz w:val="20"/>
                <w:szCs w:val="20"/>
              </w:rPr>
              <w:t>Modello di Proprietà Intellettuale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A40462A" w14:textId="77777777" w:rsidR="003B14A4" w:rsidRDefault="00000000">
            <w:r>
              <w:rPr>
                <w:color w:val="1A1A1A"/>
                <w:sz w:val="20"/>
                <w:szCs w:val="20"/>
              </w:rPr>
              <w:t xml:space="preserve">Titolarità in capo a HeyAI; licenza d'uso non esclusiva, perpetua, estesa al gruppo </w:t>
            </w:r>
            <w:proofErr w:type="spellStart"/>
            <w:r>
              <w:rPr>
                <w:color w:val="1A1A1A"/>
                <w:sz w:val="20"/>
                <w:szCs w:val="20"/>
              </w:rPr>
              <w:t>NoLoop</w:t>
            </w:r>
            <w:proofErr w:type="spellEnd"/>
            <w:r>
              <w:rPr>
                <w:color w:val="1A1A1A"/>
                <w:sz w:val="20"/>
                <w:szCs w:val="20"/>
              </w:rPr>
              <w:t xml:space="preserve"> ai sensi dell'art. 2359 c.c.</w:t>
            </w:r>
          </w:p>
        </w:tc>
      </w:tr>
      <w:tr w:rsidR="003B14A4" w14:paraId="18B7C5D5"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9592ABF" w14:textId="77777777" w:rsidR="003B14A4" w:rsidRDefault="00000000">
            <w:r>
              <w:rPr>
                <w:color w:val="1A1A1A"/>
                <w:sz w:val="20"/>
                <w:szCs w:val="20"/>
              </w:rPr>
              <w:t>Efficacia retroattiva</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CC9E735" w14:textId="77777777" w:rsidR="003B14A4" w:rsidRDefault="00000000">
            <w:r>
              <w:rPr>
                <w:color w:val="1A1A1A"/>
                <w:sz w:val="20"/>
                <w:szCs w:val="20"/>
              </w:rPr>
              <w:t xml:space="preserve">Le attività propedeutiche su Venue Finder </w:t>
            </w:r>
            <w:proofErr w:type="spellStart"/>
            <w:r>
              <w:rPr>
                <w:color w:val="1A1A1A"/>
                <w:sz w:val="20"/>
                <w:szCs w:val="20"/>
              </w:rPr>
              <w:t>Evolution</w:t>
            </w:r>
            <w:proofErr w:type="spellEnd"/>
            <w:r>
              <w:rPr>
                <w:color w:val="1A1A1A"/>
                <w:sz w:val="20"/>
                <w:szCs w:val="20"/>
              </w:rPr>
              <w:t xml:space="preserve">, Minutes Extension, LeadMe </w:t>
            </w:r>
            <w:proofErr w:type="spellStart"/>
            <w:r>
              <w:rPr>
                <w:color w:val="1A1A1A"/>
                <w:sz w:val="20"/>
                <w:szCs w:val="20"/>
              </w:rPr>
              <w:t>Evolution</w:t>
            </w:r>
            <w:proofErr w:type="spellEnd"/>
            <w:r>
              <w:rPr>
                <w:color w:val="1A1A1A"/>
                <w:sz w:val="20"/>
                <w:szCs w:val="20"/>
              </w:rPr>
              <w:t xml:space="preserve"> e </w:t>
            </w:r>
            <w:proofErr w:type="spellStart"/>
            <w:r>
              <w:rPr>
                <w:color w:val="1A1A1A"/>
                <w:sz w:val="20"/>
                <w:szCs w:val="20"/>
              </w:rPr>
              <w:t>Crowd</w:t>
            </w:r>
            <w:proofErr w:type="spellEnd"/>
            <w:r>
              <w:rPr>
                <w:color w:val="1A1A1A"/>
                <w:sz w:val="20"/>
                <w:szCs w:val="20"/>
              </w:rPr>
              <w:t xml:space="preserve"> Integrazione Incassi avviate prima della sottoscrizione sono ratificate con efficacia retroattiva (art. 1.4)</w:t>
            </w:r>
          </w:p>
        </w:tc>
      </w:tr>
      <w:tr w:rsidR="003B14A4" w14:paraId="30AEBE8B" w14:textId="77777777">
        <w:tblPrEx>
          <w:tblCellMar>
            <w:top w:w="0" w:type="dxa"/>
            <w:bottom w:w="0" w:type="dxa"/>
          </w:tblCellMar>
        </w:tblPrEx>
        <w:tc>
          <w:tcPr>
            <w:tcW w:w="32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2D2D4E" w14:textId="77777777" w:rsidR="003B14A4" w:rsidRDefault="00000000">
            <w:r>
              <w:rPr>
                <w:color w:val="1A1A1A"/>
                <w:sz w:val="20"/>
                <w:szCs w:val="20"/>
              </w:rPr>
              <w:t>Foro competente</w:t>
            </w:r>
          </w:p>
        </w:tc>
        <w:tc>
          <w:tcPr>
            <w:tcW w:w="6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92FFAA1" w14:textId="77777777" w:rsidR="003B14A4" w:rsidRDefault="00000000">
            <w:r>
              <w:rPr>
                <w:color w:val="1A1A1A"/>
                <w:sz w:val="20"/>
                <w:szCs w:val="20"/>
              </w:rPr>
              <w:t>Tribunale di Roma in via esclusiva</w:t>
            </w:r>
          </w:p>
        </w:tc>
      </w:tr>
    </w:tbl>
    <w:p w14:paraId="3AD09BFC" w14:textId="77777777" w:rsidR="003B14A4" w:rsidRDefault="003B14A4">
      <w:pPr>
        <w:spacing w:after="60"/>
      </w:pPr>
    </w:p>
    <w:p w14:paraId="6FFCE2F1" w14:textId="77777777" w:rsidR="003B14A4" w:rsidRDefault="00000000">
      <w:pPr>
        <w:spacing w:after="120" w:line="280" w:lineRule="auto"/>
        <w:jc w:val="both"/>
      </w:pPr>
      <w:r>
        <w:rPr>
          <w:color w:val="1A1A1A"/>
        </w:rPr>
        <w:t>Si segnala che la bozza è ancora oggetto di revisione redazionale tra le Parti: alcuni dati anagrafici (legali rappresentanti, indirizzi PEC, versione del Requirement Log allegato) sono attualmente lasciati come campi da completare. Tali integrazioni non incidono sulla sostanza giuridica ed economica del contratto. La versione consolidata e sottoscritta sarà rilasciata al termine della fase di negoziazione in corso.</w:t>
      </w:r>
    </w:p>
    <w:p w14:paraId="7CD2B38B" w14:textId="77777777" w:rsidR="00352043" w:rsidRDefault="00352043">
      <w:pPr>
        <w:spacing w:before="320" w:after="160" w:line="300" w:lineRule="auto"/>
        <w:rPr>
          <w:b/>
          <w:bCs/>
          <w:color w:val="000000"/>
          <w:sz w:val="32"/>
          <w:szCs w:val="32"/>
        </w:rPr>
      </w:pPr>
    </w:p>
    <w:p w14:paraId="539B33EE" w14:textId="3A3ED5C8" w:rsidR="003B14A4" w:rsidRDefault="00000000">
      <w:pPr>
        <w:spacing w:before="320" w:after="160" w:line="300" w:lineRule="auto"/>
      </w:pPr>
      <w:r>
        <w:rPr>
          <w:b/>
          <w:bCs/>
          <w:color w:val="000000"/>
          <w:sz w:val="32"/>
          <w:szCs w:val="32"/>
        </w:rPr>
        <w:lastRenderedPageBreak/>
        <w:t>4.  Perimetro tecnico — le otto soluzioni Wave 2</w:t>
      </w:r>
    </w:p>
    <w:p w14:paraId="04241F62" w14:textId="77777777" w:rsidR="003B14A4" w:rsidRDefault="00000000">
      <w:pPr>
        <w:spacing w:after="120" w:line="280" w:lineRule="auto"/>
        <w:jc w:val="both"/>
      </w:pPr>
      <w:r>
        <w:rPr>
          <w:color w:val="1A1A1A"/>
        </w:rPr>
        <w:t>Il perimetro vincolante è definito dall'allegato "Requirement Log Wave 2" che integra il contratto e raccoglie 83 requisiti funzionali validati, di cui 72 classificati come must-</w:t>
      </w:r>
      <w:proofErr w:type="spellStart"/>
      <w:r>
        <w:rPr>
          <w:color w:val="1A1A1A"/>
        </w:rPr>
        <w:t>have</w:t>
      </w:r>
      <w:proofErr w:type="spellEnd"/>
      <w:r>
        <w:rPr>
          <w:color w:val="1A1A1A"/>
        </w:rPr>
        <w:t>. Le otto soluzioni descritte di seguito coprono l'intero ciclo operativo del Committente — acquisizione clienti, gestione commesse, esecuzione operativa, eventi, chiusura e reporting.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B14A4" w14:paraId="74109284"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8D4B7FB" w14:textId="77777777" w:rsidR="003B14A4" w:rsidRDefault="00000000">
            <w:r>
              <w:rPr>
                <w:b/>
                <w:bCs/>
                <w:color w:val="1A1A1A"/>
                <w:sz w:val="20"/>
                <w:szCs w:val="20"/>
              </w:rPr>
              <w:t>Soluzione</w:t>
            </w:r>
          </w:p>
        </w:tc>
        <w:tc>
          <w:tcPr>
            <w:tcW w:w="70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13A32008" w14:textId="77777777" w:rsidR="003B14A4" w:rsidRDefault="00000000">
            <w:r>
              <w:rPr>
                <w:b/>
                <w:bCs/>
                <w:color w:val="1A1A1A"/>
                <w:sz w:val="20"/>
                <w:szCs w:val="20"/>
              </w:rPr>
              <w:t>Descrizione funzionale</w:t>
            </w:r>
          </w:p>
        </w:tc>
      </w:tr>
      <w:tr w:rsidR="003B14A4" w14:paraId="748D2C5C"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AD1DA53" w14:textId="77777777" w:rsidR="003B14A4" w:rsidRDefault="00000000">
            <w:r>
              <w:rPr>
                <w:color w:val="1A1A1A"/>
                <w:sz w:val="20"/>
                <w:szCs w:val="20"/>
              </w:rPr>
              <w:t xml:space="preserve">Venue Finder </w:t>
            </w:r>
            <w:proofErr w:type="spellStart"/>
            <w:r>
              <w:rPr>
                <w:color w:val="1A1A1A"/>
                <w:sz w:val="20"/>
                <w:szCs w:val="20"/>
              </w:rPr>
              <w:t>Evolution</w:t>
            </w:r>
            <w:proofErr w:type="spellEnd"/>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FB16C1C" w14:textId="77777777" w:rsidR="003B14A4" w:rsidRDefault="00000000">
            <w:r>
              <w:rPr>
                <w:color w:val="1A1A1A"/>
                <w:sz w:val="20"/>
                <w:szCs w:val="20"/>
              </w:rPr>
              <w:t xml:space="preserve">Sistema evoluto di scouting di </w:t>
            </w:r>
            <w:proofErr w:type="spellStart"/>
            <w:r>
              <w:rPr>
                <w:color w:val="1A1A1A"/>
                <w:sz w:val="20"/>
                <w:szCs w:val="20"/>
              </w:rPr>
              <w:t>venue</w:t>
            </w:r>
            <w:proofErr w:type="spellEnd"/>
            <w:r>
              <w:rPr>
                <w:color w:val="1A1A1A"/>
                <w:sz w:val="20"/>
                <w:szCs w:val="20"/>
              </w:rPr>
              <w:t xml:space="preserve"> e strutture ricettive con interrogazione di fonti interne ed esterne, output strutturato e generazione automatica di presentazioni.</w:t>
            </w:r>
          </w:p>
        </w:tc>
      </w:tr>
      <w:tr w:rsidR="003B14A4" w14:paraId="3AAE40B6"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6EBBC7B" w14:textId="77777777" w:rsidR="003B14A4" w:rsidRDefault="00000000">
            <w:r>
              <w:rPr>
                <w:color w:val="1A1A1A"/>
                <w:sz w:val="20"/>
                <w:szCs w:val="20"/>
              </w:rPr>
              <w:t xml:space="preserve">LeadMe </w:t>
            </w:r>
            <w:proofErr w:type="spellStart"/>
            <w:r>
              <w:rPr>
                <w:color w:val="1A1A1A"/>
                <w:sz w:val="20"/>
                <w:szCs w:val="20"/>
              </w:rPr>
              <w:t>Evolution</w:t>
            </w:r>
            <w:proofErr w:type="spellEnd"/>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CAAACA5" w14:textId="77777777" w:rsidR="003B14A4" w:rsidRDefault="00000000">
            <w:r>
              <w:rPr>
                <w:color w:val="1A1A1A"/>
                <w:sz w:val="20"/>
                <w:szCs w:val="20"/>
              </w:rPr>
              <w:t>Gestione avanzata del funnel commerciale con pipeline differenziata per new business e clienti esistenti, gestione referenti multipli e gruppi societari, semafori temporali sulla relazione commerciale.</w:t>
            </w:r>
          </w:p>
        </w:tc>
      </w:tr>
      <w:tr w:rsidR="003B14A4" w14:paraId="43685EEA"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9F548E1" w14:textId="77777777" w:rsidR="003B14A4" w:rsidRDefault="00000000">
            <w:r>
              <w:rPr>
                <w:color w:val="1A1A1A"/>
                <w:sz w:val="20"/>
                <w:szCs w:val="20"/>
              </w:rPr>
              <w:t>Minutes Extension</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1F9B382" w14:textId="77777777" w:rsidR="003B14A4" w:rsidRDefault="00000000">
            <w:r>
              <w:rPr>
                <w:color w:val="1A1A1A"/>
                <w:sz w:val="20"/>
                <w:szCs w:val="20"/>
              </w:rPr>
              <w:t>Sistema di registrazione, trascrizione e strutturazione delle call esterne con integrazione Microsoft Teams e cattura dell'audio di sistema.</w:t>
            </w:r>
          </w:p>
        </w:tc>
      </w:tr>
      <w:tr w:rsidR="003B14A4" w14:paraId="5A7B37A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60E04F0" w14:textId="77777777" w:rsidR="003B14A4" w:rsidRDefault="00000000">
            <w:proofErr w:type="spellStart"/>
            <w:r>
              <w:rPr>
                <w:color w:val="1A1A1A"/>
                <w:sz w:val="20"/>
                <w:szCs w:val="20"/>
              </w:rPr>
              <w:t>Crowd</w:t>
            </w:r>
            <w:proofErr w:type="spellEnd"/>
            <w:r>
              <w:rPr>
                <w:color w:val="1A1A1A"/>
                <w:sz w:val="20"/>
                <w:szCs w:val="20"/>
              </w:rPr>
              <w:t xml:space="preserve"> — Integrazione Incassi</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2E01B11" w14:textId="77777777" w:rsidR="003B14A4" w:rsidRDefault="00000000">
            <w:r>
              <w:rPr>
                <w:color w:val="1A1A1A"/>
                <w:sz w:val="20"/>
                <w:szCs w:val="20"/>
              </w:rPr>
              <w:t>Evoluzione della piattaforma di gestione partecipanti con integrazione di gateway di pagamento elettronico e riconciliazione automatica degli incassi.</w:t>
            </w:r>
          </w:p>
        </w:tc>
      </w:tr>
      <w:tr w:rsidR="003B14A4" w14:paraId="31BB5BC7"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124799" w14:textId="77777777" w:rsidR="003B14A4" w:rsidRDefault="00000000">
            <w:r>
              <w:rPr>
                <w:color w:val="1A1A1A"/>
                <w:sz w:val="20"/>
                <w:szCs w:val="20"/>
              </w:rPr>
              <w:t>Link — Sistema Gestionale</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519B31" w14:textId="77777777" w:rsidR="003B14A4" w:rsidRDefault="00000000">
            <w:r>
              <w:rPr>
                <w:color w:val="1A1A1A"/>
                <w:sz w:val="20"/>
                <w:szCs w:val="20"/>
              </w:rPr>
              <w:t xml:space="preserve">Hub centralizzato per la gestione delle commesse, con budget a tre stadi, Piano di Produzione Digitale, </w:t>
            </w:r>
            <w:proofErr w:type="spellStart"/>
            <w:r>
              <w:rPr>
                <w:color w:val="1A1A1A"/>
                <w:sz w:val="20"/>
                <w:szCs w:val="20"/>
              </w:rPr>
              <w:t>gatekeeper</w:t>
            </w:r>
            <w:proofErr w:type="spellEnd"/>
            <w:r>
              <w:rPr>
                <w:color w:val="1A1A1A"/>
                <w:sz w:val="20"/>
                <w:szCs w:val="20"/>
              </w:rPr>
              <w:t xml:space="preserve"> di validazione e integrazione con Microsoft Business Central.</w:t>
            </w:r>
          </w:p>
        </w:tc>
      </w:tr>
      <w:tr w:rsidR="003B14A4" w14:paraId="2BD8BB1E"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BBCA4E0" w14:textId="77777777" w:rsidR="003B14A4" w:rsidRDefault="00000000">
            <w:r>
              <w:rPr>
                <w:color w:val="1A1A1A"/>
                <w:sz w:val="20"/>
                <w:szCs w:val="20"/>
              </w:rPr>
              <w:t>Flow — Task Management</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F0E1F70" w14:textId="77777777" w:rsidR="003B14A4" w:rsidRDefault="00000000">
            <w:r>
              <w:rPr>
                <w:color w:val="1A1A1A"/>
                <w:sz w:val="20"/>
                <w:szCs w:val="20"/>
              </w:rPr>
              <w:t>Modulo di automazione e orchestrazione dei processi operativi, riassorbito tecnicamente nel blocco di requisiti "LeadMe — Gestione Clienti &amp; Task".</w:t>
            </w:r>
          </w:p>
        </w:tc>
      </w:tr>
      <w:tr w:rsidR="003B14A4" w14:paraId="5C46DC78"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48F46EA" w14:textId="77777777" w:rsidR="003B14A4" w:rsidRDefault="00000000">
            <w:proofErr w:type="spellStart"/>
            <w:r>
              <w:rPr>
                <w:color w:val="1A1A1A"/>
                <w:sz w:val="20"/>
                <w:szCs w:val="20"/>
              </w:rPr>
              <w:t>OnSite</w:t>
            </w:r>
            <w:proofErr w:type="spellEnd"/>
            <w:r>
              <w:rPr>
                <w:color w:val="1A1A1A"/>
                <w:sz w:val="20"/>
                <w:szCs w:val="20"/>
              </w:rPr>
              <w:t xml:space="preserve"> — App Partecipanti</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7A050C0" w14:textId="77777777" w:rsidR="003B14A4" w:rsidRDefault="00000000">
            <w:r>
              <w:rPr>
                <w:color w:val="1A1A1A"/>
                <w:sz w:val="20"/>
                <w:szCs w:val="20"/>
              </w:rPr>
              <w:t>Applicazione per i partecipanti agli eventi, con funzionalità di networking, sistema di pagamento integrato e accesso all'assistente virtuale Sally.</w:t>
            </w:r>
          </w:p>
        </w:tc>
      </w:tr>
      <w:tr w:rsidR="003B14A4" w14:paraId="61C14B01"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584D810" w14:textId="77777777" w:rsidR="003B14A4" w:rsidRDefault="00000000">
            <w:r>
              <w:rPr>
                <w:color w:val="1A1A1A"/>
                <w:sz w:val="20"/>
                <w:szCs w:val="20"/>
              </w:rPr>
              <w:t>Sally 360°</w:t>
            </w:r>
          </w:p>
        </w:tc>
        <w:tc>
          <w:tcPr>
            <w:tcW w:w="70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461A9F0" w14:textId="77777777" w:rsidR="003B14A4" w:rsidRDefault="00000000">
            <w:r>
              <w:rPr>
                <w:color w:val="1A1A1A"/>
                <w:sz w:val="20"/>
                <w:szCs w:val="20"/>
              </w:rPr>
              <w:t>Agente virtuale standalone in architettura PWA con Knowledge Base documentale (indicativamente 2.000–3.000 documenti), interrogazione in linguaggio naturale su tutti gli applicativi dell'ecosistema e automazione della compilazione di portali fornitori.</w:t>
            </w:r>
          </w:p>
        </w:tc>
      </w:tr>
    </w:tbl>
    <w:p w14:paraId="4F675814" w14:textId="77777777" w:rsidR="003B14A4" w:rsidRDefault="003B14A4">
      <w:pPr>
        <w:spacing w:after="60"/>
      </w:pPr>
    </w:p>
    <w:p w14:paraId="4AAAD4A0" w14:textId="77777777" w:rsidR="003B14A4" w:rsidRDefault="00000000">
      <w:pPr>
        <w:spacing w:before="320" w:after="160" w:line="300" w:lineRule="auto"/>
      </w:pPr>
      <w:r>
        <w:rPr>
          <w:b/>
          <w:bCs/>
          <w:color w:val="000000"/>
          <w:sz w:val="32"/>
          <w:szCs w:val="32"/>
        </w:rPr>
        <w:t>5.  Roadmap di sviluppo</w:t>
      </w:r>
    </w:p>
    <w:p w14:paraId="16ABE468" w14:textId="77777777" w:rsidR="003B14A4" w:rsidRDefault="00000000">
      <w:pPr>
        <w:spacing w:after="120" w:line="280" w:lineRule="auto"/>
        <w:jc w:val="both"/>
      </w:pPr>
      <w:r>
        <w:rPr>
          <w:color w:val="1A1A1A"/>
        </w:rPr>
        <w:t>Lo sviluppo si articola da metà marzo 2026 a dicembre 2026, con pausa concordata ad agosto, ed è organizzato su tre livelli di priorità.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438"/>
      </w:tblGrid>
      <w:tr w:rsidR="003B14A4" w14:paraId="352FA79B" w14:textId="77777777">
        <w:tblPrEx>
          <w:tblCellMar>
            <w:top w:w="0" w:type="dxa"/>
            <w:bottom w:w="0" w:type="dxa"/>
          </w:tblCellMar>
        </w:tblPrEx>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B661AEF" w14:textId="77777777" w:rsidR="003B14A4" w:rsidRDefault="00000000">
            <w:r>
              <w:rPr>
                <w:b/>
                <w:bCs/>
                <w:color w:val="1A1A1A"/>
                <w:sz w:val="20"/>
                <w:szCs w:val="20"/>
              </w:rPr>
              <w:t>Livello</w:t>
            </w:r>
          </w:p>
        </w:tc>
        <w:tc>
          <w:tcPr>
            <w:tcW w:w="44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72422A8" w14:textId="77777777" w:rsidR="003B14A4" w:rsidRDefault="00000000">
            <w:r>
              <w:rPr>
                <w:b/>
                <w:bCs/>
                <w:color w:val="1A1A1A"/>
                <w:sz w:val="20"/>
                <w:szCs w:val="20"/>
              </w:rPr>
              <w:t>Soluzioni</w:t>
            </w:r>
          </w:p>
        </w:tc>
        <w:tc>
          <w:tcPr>
            <w:tcW w:w="2438"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40526D15" w14:textId="77777777" w:rsidR="003B14A4" w:rsidRDefault="00000000">
            <w:r>
              <w:rPr>
                <w:b/>
                <w:bCs/>
                <w:color w:val="1A1A1A"/>
                <w:sz w:val="20"/>
                <w:szCs w:val="20"/>
              </w:rPr>
              <w:t>Finestra di rilascio</w:t>
            </w:r>
          </w:p>
        </w:tc>
      </w:tr>
      <w:tr w:rsidR="003B14A4" w14:paraId="78720F96"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3DAB25" w14:textId="77777777" w:rsidR="003B14A4" w:rsidRDefault="00000000">
            <w:r>
              <w:rPr>
                <w:color w:val="1A1A1A"/>
                <w:sz w:val="20"/>
                <w:szCs w:val="20"/>
              </w:rPr>
              <w:t xml:space="preserve">Quick </w:t>
            </w:r>
            <w:proofErr w:type="spellStart"/>
            <w:r>
              <w:rPr>
                <w:color w:val="1A1A1A"/>
                <w:sz w:val="20"/>
                <w:szCs w:val="20"/>
              </w:rPr>
              <w:t>Wins</w:t>
            </w:r>
            <w:proofErr w:type="spellEnd"/>
            <w:r>
              <w:rPr>
                <w:color w:val="1A1A1A"/>
                <w:sz w:val="20"/>
                <w:szCs w:val="20"/>
              </w:rPr>
              <w:t xml:space="preserve"> (in corso)</w:t>
            </w:r>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8DB6901" w14:textId="77777777" w:rsidR="003B14A4" w:rsidRDefault="00000000">
            <w:r>
              <w:rPr>
                <w:color w:val="1A1A1A"/>
                <w:sz w:val="20"/>
                <w:szCs w:val="20"/>
              </w:rPr>
              <w:t xml:space="preserve">Venue Finder </w:t>
            </w:r>
            <w:proofErr w:type="spellStart"/>
            <w:r>
              <w:rPr>
                <w:color w:val="1A1A1A"/>
                <w:sz w:val="20"/>
                <w:szCs w:val="20"/>
              </w:rPr>
              <w:t>Evolution</w:t>
            </w:r>
            <w:proofErr w:type="spellEnd"/>
            <w:r>
              <w:rPr>
                <w:color w:val="1A1A1A"/>
                <w:sz w:val="20"/>
                <w:szCs w:val="20"/>
              </w:rPr>
              <w:t xml:space="preserve">, Minutes Extension, </w:t>
            </w:r>
            <w:proofErr w:type="spellStart"/>
            <w:r>
              <w:rPr>
                <w:color w:val="1A1A1A"/>
                <w:sz w:val="20"/>
                <w:szCs w:val="20"/>
              </w:rPr>
              <w:t>Crowd</w:t>
            </w:r>
            <w:proofErr w:type="spellEnd"/>
            <w:r>
              <w:rPr>
                <w:color w:val="1A1A1A"/>
                <w:sz w:val="20"/>
                <w:szCs w:val="20"/>
              </w:rPr>
              <w:t xml:space="preserve"> Integrazione Incassi</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4583EE7" w14:textId="5D2AD87F" w:rsidR="003B14A4" w:rsidRDefault="00352043">
            <w:r>
              <w:rPr>
                <w:color w:val="1A1A1A"/>
                <w:sz w:val="20"/>
                <w:szCs w:val="20"/>
              </w:rPr>
              <w:t>Maggio</w:t>
            </w:r>
            <w:r w:rsidR="00000000">
              <w:rPr>
                <w:color w:val="1A1A1A"/>
                <w:sz w:val="20"/>
                <w:szCs w:val="20"/>
              </w:rPr>
              <w:t xml:space="preserve"> – fine </w:t>
            </w:r>
            <w:r>
              <w:rPr>
                <w:color w:val="1A1A1A"/>
                <w:sz w:val="20"/>
                <w:szCs w:val="20"/>
              </w:rPr>
              <w:t>giugno</w:t>
            </w:r>
            <w:r w:rsidR="00000000">
              <w:rPr>
                <w:color w:val="1A1A1A"/>
                <w:sz w:val="20"/>
                <w:szCs w:val="20"/>
              </w:rPr>
              <w:t xml:space="preserve"> 2026</w:t>
            </w:r>
          </w:p>
        </w:tc>
      </w:tr>
      <w:tr w:rsidR="003B14A4" w14:paraId="36D87BFF"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ACCEE72" w14:textId="77777777" w:rsidR="003B14A4" w:rsidRDefault="00000000">
            <w:r>
              <w:rPr>
                <w:color w:val="1A1A1A"/>
                <w:sz w:val="20"/>
                <w:szCs w:val="20"/>
              </w:rPr>
              <w:t>Soluzioni Ridefinite</w:t>
            </w:r>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2E4561E" w14:textId="77777777" w:rsidR="003B14A4" w:rsidRDefault="00000000">
            <w:r>
              <w:rPr>
                <w:color w:val="1A1A1A"/>
                <w:sz w:val="20"/>
                <w:szCs w:val="20"/>
              </w:rPr>
              <w:t xml:space="preserve">LeadMe </w:t>
            </w:r>
            <w:proofErr w:type="spellStart"/>
            <w:r>
              <w:rPr>
                <w:color w:val="1A1A1A"/>
                <w:sz w:val="20"/>
                <w:szCs w:val="20"/>
              </w:rPr>
              <w:t>Evolution</w:t>
            </w:r>
            <w:proofErr w:type="spellEnd"/>
            <w:r>
              <w:rPr>
                <w:color w:val="1A1A1A"/>
                <w:sz w:val="20"/>
                <w:szCs w:val="20"/>
              </w:rPr>
              <w:t>, Flow Task Management</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CC89A68" w14:textId="77777777" w:rsidR="003B14A4" w:rsidRDefault="00000000">
            <w:r>
              <w:rPr>
                <w:color w:val="1A1A1A"/>
                <w:sz w:val="20"/>
                <w:szCs w:val="20"/>
              </w:rPr>
              <w:t>Aprile – luglio 2026</w:t>
            </w:r>
          </w:p>
        </w:tc>
      </w:tr>
      <w:tr w:rsidR="003B14A4" w14:paraId="02176C9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A19B4FD" w14:textId="77777777" w:rsidR="003B14A4" w:rsidRDefault="00000000">
            <w:r>
              <w:rPr>
                <w:color w:val="1A1A1A"/>
                <w:sz w:val="20"/>
                <w:szCs w:val="20"/>
              </w:rPr>
              <w:t>Priorità Strategiche</w:t>
            </w:r>
          </w:p>
        </w:tc>
        <w:tc>
          <w:tcPr>
            <w:tcW w:w="44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7410F19" w14:textId="77777777" w:rsidR="003B14A4" w:rsidRDefault="00000000">
            <w:r>
              <w:rPr>
                <w:color w:val="1A1A1A"/>
                <w:sz w:val="20"/>
                <w:szCs w:val="20"/>
              </w:rPr>
              <w:t xml:space="preserve">Link Sistema Gestionale, </w:t>
            </w:r>
            <w:proofErr w:type="spellStart"/>
            <w:r>
              <w:rPr>
                <w:color w:val="1A1A1A"/>
                <w:sz w:val="20"/>
                <w:szCs w:val="20"/>
              </w:rPr>
              <w:t>OnSite</w:t>
            </w:r>
            <w:proofErr w:type="spellEnd"/>
            <w:r>
              <w:rPr>
                <w:color w:val="1A1A1A"/>
                <w:sz w:val="20"/>
                <w:szCs w:val="20"/>
              </w:rPr>
              <w:t xml:space="preserve"> App Partecipanti, Sally 360°</w:t>
            </w:r>
          </w:p>
        </w:tc>
        <w:tc>
          <w:tcPr>
            <w:tcW w:w="2438"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5ED0CF8" w14:textId="77777777" w:rsidR="003B14A4" w:rsidRDefault="00000000">
            <w:r>
              <w:rPr>
                <w:color w:val="1A1A1A"/>
                <w:sz w:val="20"/>
                <w:szCs w:val="20"/>
              </w:rPr>
              <w:t>Maggio – dicembre 2026 (Sally trasversale)</w:t>
            </w:r>
          </w:p>
        </w:tc>
      </w:tr>
    </w:tbl>
    <w:p w14:paraId="57ADEFA4" w14:textId="77777777" w:rsidR="003B14A4" w:rsidRDefault="003B14A4">
      <w:pPr>
        <w:spacing w:after="60"/>
      </w:pPr>
    </w:p>
    <w:p w14:paraId="46CF3A0D" w14:textId="13613AC7" w:rsidR="003B14A4" w:rsidRDefault="00000000">
      <w:pPr>
        <w:spacing w:after="120" w:line="280" w:lineRule="auto"/>
        <w:jc w:val="both"/>
      </w:pPr>
      <w:r>
        <w:rPr>
          <w:color w:val="1A1A1A"/>
        </w:rPr>
        <w:lastRenderedPageBreak/>
        <w:t xml:space="preserve">Le tre Quick </w:t>
      </w:r>
      <w:proofErr w:type="spellStart"/>
      <w:r>
        <w:rPr>
          <w:color w:val="1A1A1A"/>
        </w:rPr>
        <w:t>Wins</w:t>
      </w:r>
      <w:proofErr w:type="spellEnd"/>
      <w:r>
        <w:rPr>
          <w:color w:val="1A1A1A"/>
        </w:rPr>
        <w:t xml:space="preserve"> sono in delivery: Venue Finder e Minutes consegnati entro fine </w:t>
      </w:r>
      <w:r w:rsidR="00352043">
        <w:rPr>
          <w:color w:val="1A1A1A"/>
        </w:rPr>
        <w:t>giugno</w:t>
      </w:r>
      <w:r>
        <w:rPr>
          <w:color w:val="1A1A1A"/>
        </w:rPr>
        <w:t xml:space="preserve"> 2026, </w:t>
      </w:r>
      <w:proofErr w:type="spellStart"/>
      <w:r>
        <w:rPr>
          <w:color w:val="1A1A1A"/>
        </w:rPr>
        <w:t>Crowd</w:t>
      </w:r>
      <w:proofErr w:type="spellEnd"/>
      <w:r>
        <w:rPr>
          <w:color w:val="1A1A1A"/>
        </w:rPr>
        <w:t xml:space="preserve"> entro fine maggio 2026. Le soluzioni strategiche entrano in sviluppo a cascata da maggio in poi. Sally è componente trasversale: avvio infrastruttura ad aprile, crescita incrementale a ogni rilascio modulo, completamento a dicembre.</w:t>
      </w:r>
    </w:p>
    <w:p w14:paraId="16F2DC8B" w14:textId="77777777" w:rsidR="003B14A4" w:rsidRDefault="00000000">
      <w:pPr>
        <w:spacing w:before="320" w:after="160" w:line="300" w:lineRule="auto"/>
      </w:pPr>
      <w:r>
        <w:rPr>
          <w:b/>
          <w:bCs/>
          <w:color w:val="000000"/>
          <w:sz w:val="32"/>
          <w:szCs w:val="32"/>
        </w:rPr>
        <w:t>6.  Piano di Fatturazione previsto</w:t>
      </w:r>
    </w:p>
    <w:p w14:paraId="7E036F79" w14:textId="77777777" w:rsidR="003B14A4" w:rsidRDefault="00000000">
      <w:pPr>
        <w:spacing w:after="120" w:line="280" w:lineRule="auto"/>
        <w:jc w:val="both"/>
      </w:pPr>
      <w:r>
        <w:rPr>
          <w:color w:val="1A1A1A"/>
        </w:rPr>
        <w:t xml:space="preserve">Distribuzione mensile dei flussi di fatturazione previsti dal contratto Wave 2, in coerenza con la roadmap di rilascio. L'intero corrispettivo ricade in competenza dell'esercizio 2026. Il dettaglio definitivo per singolo modulo e milestone è oggetto dell'Allegato </w:t>
      </w:r>
      <w:proofErr w:type="gramStart"/>
      <w:r>
        <w:rPr>
          <w:color w:val="1A1A1A"/>
        </w:rPr>
        <w:t>2</w:t>
      </w:r>
      <w:proofErr w:type="gramEnd"/>
      <w:r>
        <w:rPr>
          <w:color w:val="1A1A1A"/>
        </w:rPr>
        <w:t xml:space="preserve"> al contratto in corso di formalizzazione.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3B14A4" w14:paraId="2ABCB1D8"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64D870E3" w14:textId="77777777" w:rsidR="003B14A4" w:rsidRDefault="00000000">
            <w:r>
              <w:rPr>
                <w:b/>
                <w:bCs/>
                <w:color w:val="1A1A1A"/>
                <w:sz w:val="20"/>
                <w:szCs w:val="20"/>
              </w:rPr>
              <w:t>Mese</w:t>
            </w:r>
          </w:p>
        </w:tc>
        <w:tc>
          <w:tcPr>
            <w:tcW w:w="33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5E6F9EF0" w14:textId="77777777" w:rsidR="003B14A4" w:rsidRDefault="00000000">
            <w:r>
              <w:rPr>
                <w:b/>
                <w:bCs/>
                <w:color w:val="1A1A1A"/>
                <w:sz w:val="20"/>
                <w:szCs w:val="20"/>
              </w:rPr>
              <w:t>Esborso (oltre IVA)</w:t>
            </w:r>
          </w:p>
        </w:tc>
        <w:tc>
          <w:tcPr>
            <w:tcW w:w="3319" w:type="dxa"/>
            <w:tcBorders>
              <w:top w:val="single" w:sz="4" w:space="0" w:color="888888"/>
              <w:left w:val="single" w:sz="4" w:space="0" w:color="888888"/>
              <w:bottom w:val="single" w:sz="4" w:space="0" w:color="888888"/>
              <w:right w:val="single" w:sz="4" w:space="0" w:color="888888"/>
            </w:tcBorders>
            <w:shd w:val="clear" w:color="auto" w:fill="EEEEEE"/>
            <w:tcMar>
              <w:top w:w="100" w:type="dxa"/>
              <w:left w:w="150" w:type="dxa"/>
              <w:bottom w:w="100" w:type="dxa"/>
              <w:right w:w="150" w:type="dxa"/>
            </w:tcMar>
          </w:tcPr>
          <w:p w14:paraId="7B313B4B" w14:textId="77777777" w:rsidR="003B14A4" w:rsidRDefault="00000000">
            <w:r>
              <w:rPr>
                <w:b/>
                <w:bCs/>
                <w:color w:val="1A1A1A"/>
                <w:sz w:val="20"/>
                <w:szCs w:val="20"/>
              </w:rPr>
              <w:t>Cumulativo</w:t>
            </w:r>
          </w:p>
        </w:tc>
      </w:tr>
      <w:tr w:rsidR="003B14A4" w14:paraId="5E28405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3FF8037" w14:textId="77777777" w:rsidR="003B14A4" w:rsidRDefault="00000000">
            <w:r>
              <w:rPr>
                <w:color w:val="1A1A1A"/>
                <w:sz w:val="20"/>
                <w:szCs w:val="20"/>
              </w:rPr>
              <w:t>Aprile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E6822B" w14:textId="77777777" w:rsidR="003B14A4" w:rsidRDefault="00000000">
            <w:r>
              <w:rPr>
                <w:color w:val="1A1A1A"/>
                <w:sz w:val="20"/>
                <w:szCs w:val="20"/>
              </w:rPr>
              <w:t>€ 53.875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1C6A55" w14:textId="77777777" w:rsidR="003B14A4" w:rsidRDefault="00000000">
            <w:r>
              <w:rPr>
                <w:color w:val="1A1A1A"/>
                <w:sz w:val="20"/>
                <w:szCs w:val="20"/>
              </w:rPr>
              <w:t>€ 53.875</w:t>
            </w:r>
          </w:p>
        </w:tc>
      </w:tr>
      <w:tr w:rsidR="003B14A4" w14:paraId="065F8F1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939B81A" w14:textId="77777777" w:rsidR="003B14A4" w:rsidRDefault="00000000">
            <w:r>
              <w:rPr>
                <w:color w:val="1A1A1A"/>
                <w:sz w:val="20"/>
                <w:szCs w:val="20"/>
              </w:rPr>
              <w:t>Maggio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589D81" w14:textId="77777777" w:rsidR="003B14A4" w:rsidRDefault="00000000">
            <w:r>
              <w:rPr>
                <w:color w:val="1A1A1A"/>
                <w:sz w:val="20"/>
                <w:szCs w:val="20"/>
              </w:rPr>
              <w:t>€ 49.375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09F3275" w14:textId="77777777" w:rsidR="003B14A4" w:rsidRDefault="00000000">
            <w:r>
              <w:rPr>
                <w:color w:val="1A1A1A"/>
                <w:sz w:val="20"/>
                <w:szCs w:val="20"/>
              </w:rPr>
              <w:t>€ 103.250</w:t>
            </w:r>
          </w:p>
        </w:tc>
      </w:tr>
      <w:tr w:rsidR="003B14A4" w14:paraId="320C6B32"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0238DC" w14:textId="77777777" w:rsidR="003B14A4" w:rsidRDefault="00000000">
            <w:r>
              <w:rPr>
                <w:color w:val="1A1A1A"/>
                <w:sz w:val="20"/>
                <w:szCs w:val="20"/>
              </w:rPr>
              <w:t>Giugno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4C03EC" w14:textId="77777777" w:rsidR="003B14A4" w:rsidRDefault="00000000">
            <w:r>
              <w:rPr>
                <w:color w:val="1A1A1A"/>
                <w:sz w:val="20"/>
                <w:szCs w:val="20"/>
              </w:rPr>
              <w:t>€ 13.875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23F50D2" w14:textId="77777777" w:rsidR="003B14A4" w:rsidRDefault="00000000">
            <w:r>
              <w:rPr>
                <w:color w:val="1A1A1A"/>
                <w:sz w:val="20"/>
                <w:szCs w:val="20"/>
              </w:rPr>
              <w:t>€ 117.125</w:t>
            </w:r>
          </w:p>
        </w:tc>
      </w:tr>
      <w:tr w:rsidR="003B14A4" w14:paraId="06917E4B"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1792E04" w14:textId="77777777" w:rsidR="003B14A4" w:rsidRDefault="00000000">
            <w:r>
              <w:rPr>
                <w:color w:val="1A1A1A"/>
                <w:sz w:val="20"/>
                <w:szCs w:val="20"/>
              </w:rPr>
              <w:t>Luglio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E7028E" w14:textId="77777777" w:rsidR="003B14A4" w:rsidRDefault="00000000">
            <w:r>
              <w:rPr>
                <w:color w:val="1A1A1A"/>
                <w:sz w:val="20"/>
                <w:szCs w:val="20"/>
              </w:rPr>
              <w:t>€ 50.125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959D6C7" w14:textId="77777777" w:rsidR="003B14A4" w:rsidRDefault="00000000">
            <w:r>
              <w:rPr>
                <w:color w:val="1A1A1A"/>
                <w:sz w:val="20"/>
                <w:szCs w:val="20"/>
              </w:rPr>
              <w:t>€ 167.250</w:t>
            </w:r>
          </w:p>
        </w:tc>
      </w:tr>
      <w:tr w:rsidR="003B14A4" w14:paraId="7B01F0B6"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6A6A93D" w14:textId="77777777" w:rsidR="003B14A4" w:rsidRDefault="00000000">
            <w:r>
              <w:rPr>
                <w:color w:val="1A1A1A"/>
                <w:sz w:val="20"/>
                <w:szCs w:val="20"/>
              </w:rPr>
              <w:t>Agosto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2B74029" w14:textId="77777777" w:rsidR="003B14A4" w:rsidRDefault="00000000">
            <w:r>
              <w:rPr>
                <w:color w:val="1A1A1A"/>
                <w:sz w:val="20"/>
                <w:szCs w:val="20"/>
              </w:rPr>
              <w:t>€ 0 (pausa)</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2524D0" w14:textId="77777777" w:rsidR="003B14A4" w:rsidRDefault="00000000">
            <w:r>
              <w:rPr>
                <w:color w:val="1A1A1A"/>
                <w:sz w:val="20"/>
                <w:szCs w:val="20"/>
              </w:rPr>
              <w:t>€ 167.250</w:t>
            </w:r>
          </w:p>
        </w:tc>
      </w:tr>
      <w:tr w:rsidR="003B14A4" w14:paraId="4CC1155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47C7C51" w14:textId="77777777" w:rsidR="003B14A4" w:rsidRDefault="00000000">
            <w:r>
              <w:rPr>
                <w:color w:val="1A1A1A"/>
                <w:sz w:val="20"/>
                <w:szCs w:val="20"/>
              </w:rPr>
              <w:t>Settembre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6B9EF32" w14:textId="77777777" w:rsidR="003B14A4" w:rsidRDefault="00000000">
            <w:r>
              <w:rPr>
                <w:color w:val="1A1A1A"/>
                <w:sz w:val="20"/>
                <w:szCs w:val="20"/>
              </w:rPr>
              <w:t>€ 27.875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619F462" w14:textId="77777777" w:rsidR="003B14A4" w:rsidRDefault="00000000">
            <w:r>
              <w:rPr>
                <w:color w:val="1A1A1A"/>
                <w:sz w:val="20"/>
                <w:szCs w:val="20"/>
              </w:rPr>
              <w:t>€ 195.125</w:t>
            </w:r>
          </w:p>
        </w:tc>
      </w:tr>
      <w:tr w:rsidR="003B14A4" w14:paraId="2BA3FA23"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65B835E" w14:textId="77777777" w:rsidR="003B14A4" w:rsidRDefault="00000000">
            <w:r>
              <w:rPr>
                <w:color w:val="1A1A1A"/>
                <w:sz w:val="20"/>
                <w:szCs w:val="20"/>
              </w:rPr>
              <w:t>Ottobre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FCB76CE" w14:textId="77777777" w:rsidR="003B14A4" w:rsidRDefault="00000000">
            <w:r>
              <w:rPr>
                <w:color w:val="1A1A1A"/>
                <w:sz w:val="20"/>
                <w:szCs w:val="20"/>
              </w:rPr>
              <w:t>€ 46.375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B998584" w14:textId="77777777" w:rsidR="003B14A4" w:rsidRDefault="00000000">
            <w:r>
              <w:rPr>
                <w:color w:val="1A1A1A"/>
                <w:sz w:val="20"/>
                <w:szCs w:val="20"/>
              </w:rPr>
              <w:t>€ 241.500</w:t>
            </w:r>
          </w:p>
        </w:tc>
      </w:tr>
      <w:tr w:rsidR="003B14A4" w14:paraId="084FA598"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CBFDABE" w14:textId="77777777" w:rsidR="003B14A4" w:rsidRDefault="00000000">
            <w:r>
              <w:rPr>
                <w:color w:val="1A1A1A"/>
                <w:sz w:val="20"/>
                <w:szCs w:val="20"/>
              </w:rPr>
              <w:t>Novembre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737968B" w14:textId="77777777" w:rsidR="003B14A4" w:rsidRDefault="00000000">
            <w:r>
              <w:rPr>
                <w:color w:val="1A1A1A"/>
                <w:sz w:val="20"/>
                <w:szCs w:val="20"/>
              </w:rPr>
              <w:t>€ 30.625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A974570" w14:textId="77777777" w:rsidR="003B14A4" w:rsidRDefault="00000000">
            <w:r>
              <w:rPr>
                <w:color w:val="1A1A1A"/>
                <w:sz w:val="20"/>
                <w:szCs w:val="20"/>
              </w:rPr>
              <w:t>€ 272.125</w:t>
            </w:r>
          </w:p>
        </w:tc>
      </w:tr>
      <w:tr w:rsidR="003B14A4" w14:paraId="0627962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2906BC4" w14:textId="77777777" w:rsidR="003B14A4" w:rsidRDefault="00000000">
            <w:r>
              <w:rPr>
                <w:color w:val="1A1A1A"/>
                <w:sz w:val="20"/>
                <w:szCs w:val="20"/>
              </w:rPr>
              <w:t>Dicembre 2026</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9833D35" w14:textId="77777777" w:rsidR="003B14A4" w:rsidRDefault="00000000">
            <w:r>
              <w:rPr>
                <w:color w:val="1A1A1A"/>
                <w:sz w:val="20"/>
                <w:szCs w:val="20"/>
              </w:rPr>
              <w:t>€ 27.875</w:t>
            </w:r>
          </w:p>
        </w:tc>
        <w:tc>
          <w:tcPr>
            <w:tcW w:w="3319"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ACFEF99" w14:textId="77777777" w:rsidR="003B14A4" w:rsidRDefault="00000000">
            <w:r>
              <w:rPr>
                <w:color w:val="1A1A1A"/>
                <w:sz w:val="20"/>
                <w:szCs w:val="20"/>
              </w:rPr>
              <w:t>€ 300.000</w:t>
            </w:r>
          </w:p>
        </w:tc>
      </w:tr>
    </w:tbl>
    <w:p w14:paraId="37B81A47" w14:textId="77777777" w:rsidR="003B14A4" w:rsidRDefault="003B14A4">
      <w:pPr>
        <w:spacing w:after="60"/>
      </w:pPr>
    </w:p>
    <w:p w14:paraId="2CD4F3E8" w14:textId="77777777" w:rsidR="003B14A4" w:rsidRDefault="00000000">
      <w:pPr>
        <w:spacing w:after="120"/>
      </w:pPr>
      <w:r>
        <w:rPr>
          <w:b/>
          <w:bCs/>
          <w:i/>
          <w:iCs/>
          <w:color w:val="606060"/>
          <w:sz w:val="20"/>
          <w:szCs w:val="20"/>
        </w:rPr>
        <w:t xml:space="preserve">Nota operativa: </w:t>
      </w:r>
      <w:r>
        <w:rPr>
          <w:i/>
          <w:iCs/>
          <w:color w:val="606060"/>
          <w:sz w:val="20"/>
          <w:szCs w:val="20"/>
        </w:rPr>
        <w:t>la distribuzione mensile sopra rappresentata riflette il piano economico originario della proposta di investimento. La cadenza effettiva di emissione fatture è attualmente in fase di riallineamento operativo con il Committente, secondo il modello di pagamento mensile a consuntivo concordato in sede di kick-off. La cifra complessiva (€ 300.000) e la competenza fiscale 2026 restano invariate.</w:t>
      </w:r>
    </w:p>
    <w:p w14:paraId="009DC428" w14:textId="77777777" w:rsidR="003B14A4" w:rsidRDefault="00000000">
      <w:pPr>
        <w:spacing w:before="320" w:after="160" w:line="300" w:lineRule="auto"/>
      </w:pPr>
      <w:r>
        <w:rPr>
          <w:b/>
          <w:bCs/>
          <w:color w:val="000000"/>
          <w:sz w:val="32"/>
          <w:szCs w:val="32"/>
        </w:rPr>
        <w:t xml:space="preserve">7.  Perimetro di gruppo — riferimento a </w:t>
      </w:r>
      <w:proofErr w:type="spellStart"/>
      <w:r>
        <w:rPr>
          <w:b/>
          <w:bCs/>
          <w:color w:val="000000"/>
          <w:sz w:val="32"/>
          <w:szCs w:val="32"/>
        </w:rPr>
        <w:t>NoLoop</w:t>
      </w:r>
      <w:proofErr w:type="spellEnd"/>
      <w:r>
        <w:rPr>
          <w:b/>
          <w:bCs/>
          <w:color w:val="000000"/>
          <w:sz w:val="32"/>
          <w:szCs w:val="32"/>
        </w:rPr>
        <w:t xml:space="preserve"> on Trade</w:t>
      </w:r>
    </w:p>
    <w:p w14:paraId="3F7AE0D6" w14:textId="77777777" w:rsidR="003B14A4" w:rsidRDefault="00000000">
      <w:pPr>
        <w:spacing w:after="120" w:line="280" w:lineRule="auto"/>
        <w:jc w:val="both"/>
      </w:pPr>
      <w:r>
        <w:rPr>
          <w:color w:val="1A1A1A"/>
        </w:rPr>
        <w:t xml:space="preserve">Oltre ai contratti Wave 1 e Wave 2 sopra descritti, HeyAI ha in essere ulteriori progetti contrattualizzati con </w:t>
      </w:r>
      <w:proofErr w:type="spellStart"/>
      <w:r>
        <w:rPr>
          <w:color w:val="1A1A1A"/>
        </w:rPr>
        <w:t>NoLoop</w:t>
      </w:r>
      <w:proofErr w:type="spellEnd"/>
      <w:r>
        <w:rPr>
          <w:color w:val="1A1A1A"/>
        </w:rPr>
        <w:t xml:space="preserve"> on Trade S.r.l. (NOT), società appartenente al gruppo facente capo a </w:t>
      </w:r>
      <w:proofErr w:type="spellStart"/>
      <w:r>
        <w:rPr>
          <w:color w:val="1A1A1A"/>
        </w:rPr>
        <w:t>NoLoop</w:t>
      </w:r>
      <w:proofErr w:type="spellEnd"/>
      <w:r>
        <w:rPr>
          <w:color w:val="1A1A1A"/>
        </w:rPr>
        <w:t xml:space="preserve"> ai sensi dell'art. 2359 c.c. e parte espressamente inclusa nel perimetro di estensione infragruppo della licenza Wave 2 (art. 4.3 della bozza).</w:t>
      </w:r>
    </w:p>
    <w:p w14:paraId="68105552" w14:textId="77777777" w:rsidR="003B14A4" w:rsidRDefault="00000000">
      <w:pPr>
        <w:spacing w:after="120" w:line="280" w:lineRule="auto"/>
        <w:jc w:val="both"/>
      </w:pPr>
      <w:r>
        <w:rPr>
          <w:color w:val="1A1A1A"/>
        </w:rPr>
        <w:t>Si tratta di due rapporti contrattuali autonomi, con perimetro economico distinto rispetto a Wave 1 e Wave 2. Qualora rilevanti ai fini dell'audit fiscale in oggetto, i relativi contratti possono essere messi a disposizione su richiesta.</w:t>
      </w:r>
    </w:p>
    <w:sectPr w:rsidR="003B14A4">
      <w:headerReference w:type="default" r:id="rId7"/>
      <w:footerReference w:type="default" r:id="rId8"/>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7910" w14:textId="77777777" w:rsidR="004A14DA" w:rsidRDefault="004A14DA">
      <w:r>
        <w:separator/>
      </w:r>
    </w:p>
  </w:endnote>
  <w:endnote w:type="continuationSeparator" w:id="0">
    <w:p w14:paraId="59F034A3" w14:textId="77777777" w:rsidR="004A14DA" w:rsidRDefault="004A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6FB9" w14:textId="588BDC01" w:rsidR="003B14A4" w:rsidRDefault="003B14A4">
    <w:pPr>
      <w:pBdr>
        <w:top w:val="single" w:sz="6" w:space="8" w:color="156082"/>
      </w:pBdr>
      <w:spacing w:before="240" w:after="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B8D3" w14:textId="77777777" w:rsidR="004A14DA" w:rsidRDefault="004A14DA">
      <w:r>
        <w:separator/>
      </w:r>
    </w:p>
  </w:footnote>
  <w:footnote w:type="continuationSeparator" w:id="0">
    <w:p w14:paraId="03C82E12" w14:textId="77777777" w:rsidR="004A14DA" w:rsidRDefault="004A1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217D" w14:textId="5F51BDD6" w:rsidR="00352043" w:rsidRDefault="00352043" w:rsidP="00352043">
    <w:pPr>
      <w:tabs>
        <w:tab w:val="right" w:pos="9638"/>
      </w:tabs>
    </w:pPr>
  </w:p>
  <w:p w14:paraId="11CC317E" w14:textId="5AFB8636" w:rsidR="003B14A4" w:rsidRDefault="003B14A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C4C47"/>
    <w:multiLevelType w:val="hybridMultilevel"/>
    <w:tmpl w:val="EA8A76A8"/>
    <w:lvl w:ilvl="0" w:tplc="7B1A123A">
      <w:start w:val="1"/>
      <w:numFmt w:val="bullet"/>
      <w:lvlText w:val="●"/>
      <w:lvlJc w:val="left"/>
      <w:pPr>
        <w:ind w:left="720" w:hanging="360"/>
      </w:pPr>
    </w:lvl>
    <w:lvl w:ilvl="1" w:tplc="A05C52DE">
      <w:start w:val="1"/>
      <w:numFmt w:val="bullet"/>
      <w:lvlText w:val="○"/>
      <w:lvlJc w:val="left"/>
      <w:pPr>
        <w:ind w:left="1440" w:hanging="360"/>
      </w:pPr>
    </w:lvl>
    <w:lvl w:ilvl="2" w:tplc="7A268A1A">
      <w:start w:val="1"/>
      <w:numFmt w:val="bullet"/>
      <w:lvlText w:val="■"/>
      <w:lvlJc w:val="left"/>
      <w:pPr>
        <w:ind w:left="2160" w:hanging="360"/>
      </w:pPr>
    </w:lvl>
    <w:lvl w:ilvl="3" w:tplc="6DF0043A">
      <w:start w:val="1"/>
      <w:numFmt w:val="bullet"/>
      <w:lvlText w:val="●"/>
      <w:lvlJc w:val="left"/>
      <w:pPr>
        <w:ind w:left="2880" w:hanging="360"/>
      </w:pPr>
    </w:lvl>
    <w:lvl w:ilvl="4" w:tplc="6706D652">
      <w:start w:val="1"/>
      <w:numFmt w:val="bullet"/>
      <w:lvlText w:val="○"/>
      <w:lvlJc w:val="left"/>
      <w:pPr>
        <w:ind w:left="3600" w:hanging="360"/>
      </w:pPr>
    </w:lvl>
    <w:lvl w:ilvl="5" w:tplc="8A987BF6">
      <w:start w:val="1"/>
      <w:numFmt w:val="bullet"/>
      <w:lvlText w:val="■"/>
      <w:lvlJc w:val="left"/>
      <w:pPr>
        <w:ind w:left="4320" w:hanging="360"/>
      </w:pPr>
    </w:lvl>
    <w:lvl w:ilvl="6" w:tplc="EF182892">
      <w:start w:val="1"/>
      <w:numFmt w:val="bullet"/>
      <w:lvlText w:val="●"/>
      <w:lvlJc w:val="left"/>
      <w:pPr>
        <w:ind w:left="5040" w:hanging="360"/>
      </w:pPr>
    </w:lvl>
    <w:lvl w:ilvl="7" w:tplc="B7CA3708">
      <w:start w:val="1"/>
      <w:numFmt w:val="bullet"/>
      <w:lvlText w:val="●"/>
      <w:lvlJc w:val="left"/>
      <w:pPr>
        <w:ind w:left="5760" w:hanging="360"/>
      </w:pPr>
    </w:lvl>
    <w:lvl w:ilvl="8" w:tplc="A8B6BF36">
      <w:start w:val="1"/>
      <w:numFmt w:val="bullet"/>
      <w:lvlText w:val="●"/>
      <w:lvlJc w:val="left"/>
      <w:pPr>
        <w:ind w:left="6480" w:hanging="360"/>
      </w:pPr>
    </w:lvl>
  </w:abstractNum>
  <w:num w:numId="1" w16cid:durableId="1463844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A4"/>
    <w:rsid w:val="00352043"/>
    <w:rsid w:val="003B14A4"/>
    <w:rsid w:val="004A14DA"/>
    <w:rsid w:val="008075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F4BFD37"/>
  <w15:docId w15:val="{7094C3CB-44AA-7849-97A4-71004302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352043"/>
    <w:pPr>
      <w:tabs>
        <w:tab w:val="center" w:pos="4819"/>
        <w:tab w:val="right" w:pos="9638"/>
      </w:tabs>
    </w:pPr>
  </w:style>
  <w:style w:type="character" w:customStyle="1" w:styleId="IntestazioneCarattere">
    <w:name w:val="Intestazione Carattere"/>
    <w:basedOn w:val="Carpredefinitoparagrafo"/>
    <w:link w:val="Intestazione"/>
    <w:uiPriority w:val="99"/>
    <w:rsid w:val="00352043"/>
  </w:style>
  <w:style w:type="paragraph" w:styleId="Pidipagina">
    <w:name w:val="footer"/>
    <w:basedOn w:val="Normale"/>
    <w:link w:val="PidipaginaCarattere"/>
    <w:uiPriority w:val="99"/>
    <w:unhideWhenUsed/>
    <w:rsid w:val="00352043"/>
    <w:pPr>
      <w:tabs>
        <w:tab w:val="center" w:pos="4819"/>
        <w:tab w:val="right" w:pos="9638"/>
      </w:tabs>
    </w:pPr>
  </w:style>
  <w:style w:type="character" w:customStyle="1" w:styleId="PidipaginaCarattere">
    <w:name w:val="Piè di pagina Carattere"/>
    <w:basedOn w:val="Carpredefinitoparagrafo"/>
    <w:link w:val="Pidipagina"/>
    <w:uiPriority w:val="99"/>
    <w:rsid w:val="00352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tecnica progetti HeyAI / NoLoop — Sintesi per audit fiscale</dc:title>
  <dc:creator>HeyAI S.r.l.</dc:creator>
  <dc:description>Sintesi tecnica Wave 1 + Wave 2 per audit fiscale</dc:description>
  <cp:lastModifiedBy>Carlo Sanvoisin</cp:lastModifiedBy>
  <cp:revision>2</cp:revision>
  <dcterms:created xsi:type="dcterms:W3CDTF">2026-05-21T14:45:00Z</dcterms:created>
  <dcterms:modified xsi:type="dcterms:W3CDTF">2026-05-21T15:06:00Z</dcterms:modified>
</cp:coreProperties>
</file>