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Cheat sheet — Call FuturItaly 7/5/2026 ore 16:30</w:t>
      </w:r>
    </w:p>
    <w:p>
      <w:pPr>
        <w:pStyle w:val="Date"/>
      </w:pPr>
      <w:r>
        <w:t xml:space="preserve">2026-05-07</w:t>
      </w:r>
    </w:p>
    <w:p>
      <w:pPr>
        <w:pStyle w:val="Heading1"/>
      </w:pPr>
      <w:bookmarkStart w:id="20" w:name="cheat-sheet-call-futuritaly-75-ore-1630"/>
      <w:r>
        <w:t xml:space="preserve">Cheat sheet — Call FuturItaly 7/5 ore 16:30</w:t>
      </w:r>
      <w:bookmarkEnd w:id="20"/>
    </w:p>
    <w:p>
      <w:pPr>
        <w:pStyle w:val="BlockText"/>
      </w:pPr>
      <w:r>
        <w:t xml:space="preserve">Foglio da tenere sotto mano in call. Per il prep doc completo vedi</w:t>
      </w:r>
      <w:r>
        <w:t xml:space="preserve"> </w:t>
      </w:r>
      <w:r>
        <w:rPr>
          <w:rStyle w:val="VerbatimChar"/>
        </w:rPr>
        <w:t xml:space="preserve">2026-05-07 - Prep call FuturItaly Angelini Academy.md</w:t>
      </w:r>
      <w:r>
        <w:t xml:space="preserve">.</w:t>
      </w:r>
    </w:p>
    <w:p>
      <w:pPr>
        <w:pStyle w:val="Heading2"/>
      </w:pPr>
      <w:bookmarkStart w:id="21" w:name="tre-obiettivi-della-call-in-ordine"/>
      <w:r>
        <w:t xml:space="preserve">Tre obiettivi della call (in ordine)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Allineare la regia di venerdì</w:t>
      </w:r>
      <w:r>
        <w:t xml:space="preserve">: chi apre, chi parla di cosa, posizionamento HeyAI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Concordare la lista domande</w:t>
      </w:r>
      <w:r>
        <w:t xml:space="preserve"> </w:t>
      </w:r>
      <w:r>
        <w:t xml:space="preserve">da fare al cliente, divise per chi le pone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Conoscere Daniele Caporale</w:t>
      </w:r>
      <w:r>
        <w:t xml:space="preserve"> </w:t>
      </w:r>
      <w:r>
        <w:t xml:space="preserve">(primo contatto) + raccogliere info politiche da Elena</w:t>
      </w:r>
    </w:p>
    <w:p>
      <w:pPr>
        <w:pStyle w:val="Heading2"/>
      </w:pPr>
      <w:bookmarkStart w:id="22" w:name="stakeholder-in-6-righe"/>
      <w:r>
        <w:t xml:space="preserve">Stakeholder in 6 righe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Caterina Caboni</w:t>
      </w:r>
      <w:r>
        <w:t xml:space="preserve"> </w:t>
      </w:r>
      <w:r>
        <w:t xml:space="preserve">— Senior Marketing &amp; Events Manager Angelini,</w:t>
      </w:r>
      <w:r>
        <w:t xml:space="preserve"> </w:t>
      </w:r>
      <w:r>
        <w:rPr>
          <w:b/>
        </w:rPr>
        <w:t xml:space="preserve">sponsor alleata</w:t>
      </w:r>
      <w:r>
        <w:t xml:space="preserve"> </w:t>
      </w:r>
      <w:r>
        <w:t xml:space="preserve">(lei ci ha richiamato fuori procedura)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Tiziana Carnicelli</w:t>
      </w:r>
      <w:r>
        <w:t xml:space="preserve"> </w:t>
      </w:r>
      <w:r>
        <w:t xml:space="preserve">— Angelini Academy, in CC sul thread, ruolo TBD ma non è la sponsor. In Hackathon Dic 2025 lanciava la challenge, in prima linea sulla comunicazione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Marco Morbidelli</w:t>
      </w:r>
      <w:r>
        <w:t xml:space="preserve"> </w:t>
      </w:r>
      <w:r>
        <w:t xml:space="preserve">— CEO Angelini Academy, decisione finale può salire a lui. Brief chiede di gestire il suo LinkedIn personale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Elena Chiti</w:t>
      </w:r>
      <w:r>
        <w:t xml:space="preserve"> </w:t>
      </w:r>
      <w:r>
        <w:t xml:space="preserve">— Key Account FuturItaly, alleata interna trasparente. La conosci dal 3/4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Daniele Caporale</w:t>
      </w:r>
      <w:r>
        <w:t xml:space="preserve"> </w:t>
      </w:r>
      <w:r>
        <w:t xml:space="preserve">— Communication strategist FuturItaly, primo contatto per te. Già rapporto con Tiziana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Michele</w:t>
      </w:r>
      <w:r>
        <w:t xml:space="preserve"> </w:t>
      </w:r>
      <w:r>
        <w:t xml:space="preserve">— owner tecnico HeyAI, NON in call venerdì col cliente</w:t>
      </w:r>
    </w:p>
    <w:p>
      <w:pPr>
        <w:pStyle w:val="Heading2"/>
      </w:pPr>
      <w:bookmarkStart w:id="23" w:name="X772e2cb76b45f1e0ccc8ec1b7f928e6659d3c6b"/>
      <w:r>
        <w:t xml:space="preserve">Decisioni interne già prese (non rimettere in discussione)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Opzione B: rifacciamo il sito, non aggiornamento contenuti</w:t>
      </w:r>
    </w:p>
    <w:p>
      <w:pPr>
        <w:numPr>
          <w:ilvl w:val="0"/>
          <w:numId w:val="1003"/>
        </w:numPr>
        <w:pStyle w:val="Compact"/>
      </w:pPr>
      <w:r>
        <w:t xml:space="preserve">Niente mockup per venerdì — pitch su deliverable analitici + wireframe come supporto</w:t>
      </w:r>
    </w:p>
    <w:p>
      <w:pPr>
        <w:numPr>
          <w:ilvl w:val="0"/>
          <w:numId w:val="1003"/>
        </w:numPr>
        <w:pStyle w:val="Compact"/>
      </w:pPr>
      <w:r>
        <w:t xml:space="preserve">Carlo concettuale-strategico, Michele tecnico-sito</w:t>
      </w:r>
    </w:p>
    <w:p>
      <w:pPr>
        <w:numPr>
          <w:ilvl w:val="0"/>
          <w:numId w:val="1003"/>
        </w:numPr>
        <w:pStyle w:val="Compact"/>
      </w:pPr>
      <w:r>
        <w:t xml:space="preserve">Bilinguismo IT/EN da preservare (sito già bilingue verificato)</w:t>
      </w:r>
    </w:p>
    <w:p>
      <w:pPr>
        <w:numPr>
          <w:ilvl w:val="0"/>
          <w:numId w:val="1003"/>
        </w:numPr>
        <w:pStyle w:val="Compact"/>
      </w:pPr>
      <w:r>
        <w:t xml:space="preserve">Pilastro 2 pagina pubblica vetrina (no area riservata)</w:t>
      </w:r>
    </w:p>
    <w:p>
      <w:pPr>
        <w:numPr>
          <w:ilvl w:val="0"/>
          <w:numId w:val="1003"/>
        </w:numPr>
        <w:pStyle w:val="Compact"/>
      </w:pPr>
      <w:r>
        <w:t xml:space="preserve">Calcolatore borse simulazione UI, non logica reale</w:t>
      </w:r>
    </w:p>
    <w:p>
      <w:pPr>
        <w:numPr>
          <w:ilvl w:val="0"/>
          <w:numId w:val="1003"/>
        </w:numPr>
        <w:pStyle w:val="Compact"/>
      </w:pPr>
      <w:r>
        <w:t xml:space="preserve">Menu sito a 6 voci con dropdown</w:t>
      </w:r>
    </w:p>
    <w:p>
      <w:pPr>
        <w:numPr>
          <w:ilvl w:val="0"/>
          <w:numId w:val="1003"/>
        </w:numPr>
        <w:pStyle w:val="Compact"/>
      </w:pPr>
      <w:r>
        <w:t xml:space="preserve">Claim hero:</w:t>
      </w:r>
      <w:r>
        <w:t xml:space="preserve"> </w:t>
      </w:r>
      <w:r>
        <w:rPr>
          <w:rStyle w:val="VerbatimChar"/>
        </w:rPr>
        <w:t xml:space="preserve">Building bridges in education</w:t>
      </w:r>
      <w:r>
        <w:t xml:space="preserve"> </w:t>
      </w:r>
      <w:r>
        <w:t xml:space="preserve">+ sottotitolo italiano testuale brief slide 8</w:t>
      </w:r>
    </w:p>
    <w:p>
      <w:pPr>
        <w:numPr>
          <w:ilvl w:val="0"/>
          <w:numId w:val="1003"/>
        </w:numPr>
        <w:pStyle w:val="Compact"/>
      </w:pPr>
      <w:r>
        <w:t xml:space="preserve">Pricing: opzione B €4-5K base, in call NON parliamo di numeri</w:t>
      </w:r>
    </w:p>
    <w:p>
      <w:pPr>
        <w:pStyle w:val="Heading2"/>
      </w:pPr>
      <w:bookmarkStart w:id="24" w:name="X5b8c79feeb2f18f4dd943b8eeefd460894e4b30"/>
      <w:r>
        <w:t xml:space="preserve">La proposta di posizionamento HeyAI da portare</w:t>
      </w:r>
      <w:bookmarkEnd w:id="24"/>
    </w:p>
    <w:p>
      <w:pPr>
        <w:pStyle w:val="FirstParagraph"/>
      </w:pPr>
      <w:r>
        <w:t xml:space="preserve">HeyAI come</w:t>
      </w:r>
      <w:r>
        <w:t xml:space="preserve"> </w:t>
      </w:r>
      <w:r>
        <w:rPr>
          <w:b/>
        </w:rPr>
        <w:t xml:space="preserve">delivery sito sotto cappello FuturItaly</w:t>
      </w:r>
      <w:r>
        <w:t xml:space="preserve">, sub-fornitore visibile con identità tecnica autonoma. Daniele apre e gestisce regia; Carlo subentra sul metodo sito quando serve. Michele non in call cliente.</w:t>
      </w:r>
    </w:p>
    <w:p>
      <w:pPr>
        <w:pStyle w:val="Heading2"/>
      </w:pPr>
      <w:bookmarkStart w:id="25" w:name="X739556f90effb052cee6751c56ae66b5f8b2c13"/>
      <w:r>
        <w:t xml:space="preserve">Divisione domande Q&amp;A — da concordare con loro</w:t>
      </w:r>
      <w:bookmarkEnd w:id="2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Ambito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Chi pone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 sezioni pilastri, A4 lead gen, A5 candidatura MBA · B1-B2 brand book · C1-C2-C3 copy · C5 OpCo · H segnali politici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Carlo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 nuovo/aggiornamento · A3 bilinguismo · B3-B4 logo/foto · D1-D5 tecnico/CMS/integrazioni/analytics/cookie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Michele</w:t>
            </w:r>
            <w:r>
              <w:t xml:space="preserve"> </w:t>
            </w:r>
            <w:r>
              <w:t xml:space="preserve">(se in call) o Carlo per delega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E1-E2 timing · F1-F2-F3-F4 modello fornitori · G1-G2 commerciale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Daniele / Elena</w:t>
            </w:r>
          </w:p>
        </w:tc>
      </w:tr>
    </w:tbl>
    <w:p>
      <w:pPr>
        <w:pStyle w:val="Heading2"/>
      </w:pPr>
      <w:bookmarkStart w:id="26" w:name="domande-da-fare-a-elena-e-daniele-domani"/>
      <w:r>
        <w:t xml:space="preserve">Domande da fare a Elena e Daniele domani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Caterina è confermata come sponsor. Tiziana che ruolo ha realmente nella decisione?</w:t>
      </w:r>
      <w:r>
        <w:rPr>
          <w:i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Quante agenzie sono in pista nella ripartenza informale? Chi sono e con che punti di forza?</w:t>
      </w:r>
      <w:r>
        <w:rPr>
          <w:i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Brand book aggiornato, video AA, catalogo 2026: ce li hanno mandati?</w:t>
      </w:r>
      <w:r>
        <w:rPr>
          <w:i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Il sito è già bilingue IT/EN nativo (verificato 5/5). Volete che porti il punto in call venerdì o lo gestisco io quando emergerà?</w:t>
      </w:r>
      <w:r>
        <w:rPr>
          <w:i/>
        </w:rPr>
        <w:t xml:space="preserve">”</w:t>
      </w:r>
    </w:p>
    <w:p>
      <w:pPr>
        <w:pStyle w:val="Heading2"/>
      </w:pPr>
      <w:bookmarkStart w:id="27" w:name="X609e107725f2fa7e40bb3fddcfd3924646959dc"/>
      <w:r>
        <w:t xml:space="preserve">Tre punti chiave da non dimenticare di dire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Sito già bilingue</w:t>
      </w:r>
      <w:r>
        <w:t xml:space="preserve"> </w:t>
      </w:r>
      <w:r>
        <w:t xml:space="preserve">verificato direttamente sul sito reale 5/5 — il brief slide 24 sottostima il sito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Asset riusabili reali</w:t>
      </w:r>
      <w:r>
        <w:t xml:space="preserve"> </w:t>
      </w:r>
      <w:r>
        <w:t xml:space="preserve">identificati: Future Leaders Program, AngeliniNextGeneration, Mentoring LUISS BS, ~1.200 partecipanti/anno, press release MBA con IE già pubblicato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Differenziale HeyAI</w:t>
      </w:r>
      <w:r>
        <w:t xml:space="preserve">: velocità di esecuzione (mockup navigabile in pochi giorni vs ciclo wireframe-design-prototipo da settimane). Pesa nel 75% di valutazione qualitativa</w:t>
      </w:r>
    </w:p>
    <w:p>
      <w:pPr>
        <w:pStyle w:val="Heading2"/>
      </w:pPr>
      <w:bookmarkStart w:id="28" w:name="cosa-non-fare-in-call"/>
      <w:r>
        <w:t xml:space="preserve">Cosa NON fare in call</w:t>
      </w:r>
      <w:bookmarkEnd w:id="28"/>
    </w:p>
    <w:p>
      <w:pPr>
        <w:numPr>
          <w:ilvl w:val="0"/>
          <w:numId w:val="1006"/>
        </w:numPr>
        <w:pStyle w:val="Compact"/>
      </w:pPr>
      <w:r>
        <w:t xml:space="preserve">Non parlare di prezzi</w:t>
      </w:r>
    </w:p>
    <w:p>
      <w:pPr>
        <w:numPr>
          <w:ilvl w:val="0"/>
          <w:numId w:val="1006"/>
        </w:numPr>
        <w:pStyle w:val="Compact"/>
      </w:pPr>
      <w:r>
        <w:t xml:space="preserve">Non spingere sulle altre voci del brief (social, content, video, brochure, gadget, PM)</w:t>
      </w:r>
    </w:p>
    <w:p>
      <w:pPr>
        <w:numPr>
          <w:ilvl w:val="0"/>
          <w:numId w:val="1006"/>
        </w:numPr>
        <w:pStyle w:val="Compact"/>
      </w:pPr>
      <w:r>
        <w:t xml:space="preserve">Non bypassare Elena</w:t>
      </w:r>
    </w:p>
    <w:p>
      <w:pPr>
        <w:numPr>
          <w:ilvl w:val="0"/>
          <w:numId w:val="1006"/>
        </w:numPr>
        <w:pStyle w:val="Compact"/>
      </w:pPr>
      <w:r>
        <w:t xml:space="preserve">Non promettere il mockup</w:t>
      </w:r>
    </w:p>
    <w:p>
      <w:pPr>
        <w:numPr>
          <w:ilvl w:val="0"/>
          <w:numId w:val="1006"/>
        </w:numPr>
        <w:pStyle w:val="Compact"/>
      </w:pPr>
      <w:r>
        <w:t xml:space="preserve">Non fare audit pubblico del brief</w:t>
      </w:r>
    </w:p>
    <w:p>
      <w:pPr>
        <w:numPr>
          <w:ilvl w:val="0"/>
          <w:numId w:val="1006"/>
        </w:numPr>
        <w:pStyle w:val="Compact"/>
      </w:pPr>
      <w:r>
        <w:t xml:space="preserve">Non chiedere frontalmente chi è ostile in Angelini</w:t>
      </w:r>
    </w:p>
    <w:p>
      <w:pPr>
        <w:pStyle w:val="Heading2"/>
      </w:pPr>
      <w:bookmarkStart w:id="29" w:name="brief-in-8-numeri-da-ricordare"/>
      <w:r>
        <w:t xml:space="preserve">Brief in 8 numeri da ricordare</w:t>
      </w:r>
      <w:bookmarkEnd w:id="29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75%</w:t>
      </w:r>
      <w:r>
        <w:t xml:space="preserve"> </w:t>
      </w:r>
      <w:r>
        <w:t xml:space="preserve">della valutazione è qualità (Strategia 30 + Contenuto 30 + Creatività 15)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10%</w:t>
      </w:r>
      <w:r>
        <w:t xml:space="preserve"> </w:t>
      </w:r>
      <w:r>
        <w:t xml:space="preserve">è prezzo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6</w:t>
      </w:r>
      <w:r>
        <w:t xml:space="preserve"> </w:t>
      </w:r>
      <w:r>
        <w:t xml:space="preserve">cluster target (Accademia, Business Community, Media, Angelini Ecosystem, Stakeholder istituzionali, Associazioni di categoria)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4</w:t>
      </w:r>
      <w:r>
        <w:t xml:space="preserve"> </w:t>
      </w:r>
      <w:r>
        <w:t xml:space="preserve">pilastri + 1 nucleo (Engaged Research)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3</w:t>
      </w:r>
      <w:r>
        <w:t xml:space="preserve"> </w:t>
      </w:r>
      <w:r>
        <w:t xml:space="preserve">fili rossi (giallo Posizionamento, rosso Ricerca, verde Unique Proposition)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2.349</w:t>
      </w:r>
      <w:r>
        <w:t xml:space="preserve"> </w:t>
      </w:r>
      <w:r>
        <w:t xml:space="preserve">follower LinkedIn cliente con engagement rate 33% (canale forte)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1.200</w:t>
      </w:r>
      <w:r>
        <w:t xml:space="preserve"> </w:t>
      </w:r>
      <w:r>
        <w:t xml:space="preserve">partecipanti formati ogni anno (numero pubblico riusabile)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20K€</w:t>
      </w:r>
      <w:r>
        <w:t xml:space="preserve"> </w:t>
      </w:r>
      <w:r>
        <w:t xml:space="preserve">tassa MBA per chi ha ISEE/ISPE &gt;50K€, gratis sotto soglia</w:t>
      </w:r>
    </w:p>
    <w:p>
      <w:pPr>
        <w:pStyle w:val="Heading2"/>
      </w:pPr>
      <w:bookmarkStart w:id="30" w:name="calendar-2026-in-4-date"/>
      <w:r>
        <w:t xml:space="preserve">Calendar 2026 in 4 date</w:t>
      </w:r>
      <w:bookmarkEnd w:id="3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MAGGIO 2026</w:t>
      </w:r>
      <w:r>
        <w:t xml:space="preserve"> </w:t>
      </w:r>
      <w:r>
        <w:t xml:space="preserve">— Lancio @ Festival Economia Trento #FuoriFestival (probabile go-live sito)</w:t>
      </w:r>
    </w:p>
    <w:p>
      <w:pPr>
        <w:numPr>
          <w:ilvl w:val="0"/>
          <w:numId w:val="1008"/>
        </w:numPr>
        <w:pStyle w:val="Compact"/>
      </w:pPr>
      <w:r>
        <w:t xml:space="preserve">GIU-DIC 2026 — Roadshow Università + seeding (Wired, Biennale Venezia, TaoBuk)</w:t>
      </w:r>
    </w:p>
    <w:p>
      <w:pPr>
        <w:numPr>
          <w:ilvl w:val="0"/>
          <w:numId w:val="1008"/>
        </w:numPr>
        <w:pStyle w:val="Compact"/>
      </w:pPr>
      <w:r>
        <w:t xml:space="preserve">SET 2026 - GIU 2027 — Full time MBA Madrid (recruiting in corso)</w:t>
      </w:r>
    </w:p>
    <w:p>
      <w:pPr>
        <w:numPr>
          <w:ilvl w:val="0"/>
          <w:numId w:val="1008"/>
        </w:numPr>
        <w:pStyle w:val="Compact"/>
      </w:pPr>
      <w:r>
        <w:t xml:space="preserve">TBD 2027 — Angelini Academy Forum con possibile premio Nobel</w:t>
      </w:r>
    </w:p>
    <w:p>
      <w:pPr>
        <w:pStyle w:val="Heading2"/>
      </w:pPr>
      <w:bookmarkStart w:id="31" w:name="X6b61eeace509980c92a7353eb7f7cd4f78c34b1"/>
      <w:r>
        <w:t xml:space="preserve">Le 5 tensioni narrative (per pitch venerdì)</w:t>
      </w:r>
      <w:bookmarkEnd w:id="31"/>
    </w:p>
    <w:p>
      <w:pPr>
        <w:pStyle w:val="FirstParagraph"/>
      </w:pPr>
      <w:r>
        <w:t xml:space="preserve">Se ti chiedono</w:t>
      </w:r>
      <w:r>
        <w:t xml:space="preserve"> </w:t>
      </w:r>
      <w:r>
        <w:t xml:space="preserve">“</w:t>
      </w:r>
      <w:r>
        <w:t xml:space="preserve">perché avete fatto questa scelta architetturale</w:t>
      </w:r>
      <w:r>
        <w:t xml:space="preserve">”</w:t>
      </w:r>
      <w:r>
        <w:t xml:space="preserve">, queste sono la risposta:</w:t>
      </w:r>
    </w:p>
    <w:p>
      <w:pPr>
        <w:numPr>
          <w:ilvl w:val="0"/>
          <w:numId w:val="1009"/>
        </w:numPr>
        <w:pStyle w:val="Compact"/>
      </w:pPr>
      <w:r>
        <w:t xml:space="preserve">Istituzionale vs commerciale → home discende dal saggio al lead gen</w:t>
      </w:r>
    </w:p>
    <w:p>
      <w:pPr>
        <w:numPr>
          <w:ilvl w:val="0"/>
          <w:numId w:val="1009"/>
        </w:numPr>
        <w:pStyle w:val="Compact"/>
      </w:pPr>
      <w:r>
        <w:t xml:space="preserve">Italianità vs internazionalità → bilingue dal day one con asimmetria per pagina</w:t>
      </w:r>
    </w:p>
    <w:p>
      <w:pPr>
        <w:numPr>
          <w:ilvl w:val="0"/>
          <w:numId w:val="1009"/>
        </w:numPr>
        <w:pStyle w:val="Compact"/>
      </w:pPr>
      <w:r>
        <w:t xml:space="preserve">Corporate top-down vs giovani bottom-up → autorialità reale ai giovani</w:t>
      </w:r>
    </w:p>
    <w:p>
      <w:pPr>
        <w:numPr>
          <w:ilvl w:val="0"/>
          <w:numId w:val="1009"/>
        </w:numPr>
        <w:pStyle w:val="Compact"/>
      </w:pPr>
      <w:r>
        <w:t xml:space="preserve">Prestigio accademico vs accessibilità borse → due piani separati senza nasconderne nessuno</w:t>
      </w:r>
    </w:p>
    <w:p>
      <w:pPr>
        <w:numPr>
          <w:ilvl w:val="0"/>
          <w:numId w:val="1009"/>
        </w:numPr>
        <w:pStyle w:val="Compact"/>
      </w:pPr>
      <w:r>
        <w:t xml:space="preserve">Ricerca/think tank vs corporate learning → due assi indipendenti dal menu</w:t>
      </w:r>
    </w:p>
    <w:p>
      <w:pPr>
        <w:pStyle w:val="Heading2"/>
      </w:pPr>
      <w:bookmarkStart w:id="32" w:name="se-la-call-si-dilunga-oltre-il-previsto"/>
      <w:r>
        <w:t xml:space="preserve">Se la call si dilunga oltre il previsto</w:t>
      </w:r>
      <w:bookmarkEnd w:id="32"/>
    </w:p>
    <w:p>
      <w:pPr>
        <w:pStyle w:val="FirstParagraph"/>
      </w:pPr>
      <w:r>
        <w:t xml:space="preserve">Hai tre cose da chiudere prima di uscire:</w:t>
      </w:r>
      <w:r>
        <w:t xml:space="preserve"> </w:t>
      </w:r>
      <w:r>
        <w:t xml:space="preserve">- Posizionamento HeyAI in stanza venerdì (sub-fornitore visibile)</w:t>
      </w:r>
      <w:r>
        <w:t xml:space="preserve"> </w:t>
      </w:r>
      <w:r>
        <w:t xml:space="preserve">- Divisione domande condivisa</w:t>
      </w:r>
      <w:r>
        <w:t xml:space="preserve"> </w:t>
      </w:r>
      <w:r>
        <w:t xml:space="preserve">- Tre info da Elena (Tiziana, agenzie in pista, brand book)</w:t>
      </w:r>
    </w:p>
    <w:p>
      <w:pPr>
        <w:pStyle w:val="BodyText"/>
      </w:pPr>
      <w:r>
        <w:t xml:space="preserve">Se manca tempo, salti tutto il resto. Quelle tre senza, venerdì non funziona.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Cheat sheet — Call FuturItaly 7/5/2026 ore 16:30</dc:title>
  <dc:creator/>
  <cp:keywords/>
  <dcterms:created xsi:type="dcterms:W3CDTF">2026-05-06T22:22:14Z</dcterms:created>
  <dcterms:modified xsi:type="dcterms:W3CDTF">2026-05-06T22:22:14Z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2026-05-06</vt:lpwstr>
  </property>
  <property fmtid="{D5CDD505-2E9C-101B-9397-08002B2CF9AE}" pid="3" name="date">
    <vt:lpwstr>2026-05-07</vt:lpwstr>
  </property>
  <property fmtid="{D5CDD505-2E9C-101B-9397-08002B2CF9AE}" pid="4" name="event">
    <vt:lpwstr>Call interna FuturItaly + HeyAI — allineamento pre-pitch Angelini Academy</vt:lpwstr>
  </property>
  <property fmtid="{D5CDD505-2E9C-101B-9397-08002B2CF9AE}" pid="5" name="participants">
    <vt:lpwstr/>
  </property>
  <property fmtid="{D5CDD505-2E9C-101B-9397-08002B2CF9AE}" pid="6" name="time">
    <vt:lpwstr>16:30</vt:lpwstr>
  </property>
  <property fmtid="{D5CDD505-2E9C-101B-9397-08002B2CF9AE}" pid="7" name="type">
    <vt:lpwstr>cheat-sheet</vt:lpwstr>
  </property>
</Properties>
</file>