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ACB0B" w14:textId="77777777" w:rsidR="005D4333" w:rsidRDefault="005D4333" w:rsidP="005D4333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44C2C68" w14:textId="77777777" w:rsidR="005D4333" w:rsidRPr="00877583" w:rsidRDefault="005D4333" w:rsidP="005D4333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950493A" w14:textId="77777777" w:rsidR="005D4333" w:rsidRPr="00877583" w:rsidRDefault="005D4333" w:rsidP="005D433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8161FCC" w14:textId="77777777" w:rsidR="005D4333" w:rsidRDefault="005D4333" w:rsidP="005D433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3CE93E5" w14:textId="77777777" w:rsidR="005D4333" w:rsidRPr="002137D9" w:rsidRDefault="005D4333" w:rsidP="005D433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70CC0A2" w14:textId="77777777" w:rsidR="005D4333" w:rsidRPr="00877583" w:rsidRDefault="005D4333" w:rsidP="005D4333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F46FE37" w14:textId="77777777" w:rsidR="005D4333" w:rsidRPr="00877583" w:rsidRDefault="005D4333" w:rsidP="005D4333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1934506" w14:textId="77777777" w:rsidR="005D4333" w:rsidRDefault="005D4333" w:rsidP="005D4333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9CB9DC5" w14:textId="77777777" w:rsidR="005D4333" w:rsidRPr="002137D9" w:rsidRDefault="005D4333" w:rsidP="005D433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37056F2" w14:textId="77777777" w:rsidR="005D4333" w:rsidRDefault="005D4333" w:rsidP="005D4333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211D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7C47916" w14:textId="77777777" w:rsidR="005D4333" w:rsidRPr="002B2E57" w:rsidRDefault="005D4333" w:rsidP="005D433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7662A30" w14:textId="77777777" w:rsidR="005D4333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256D748A" w14:textId="77777777" w:rsidR="005D4333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31CAAC5" w14:textId="77777777" w:rsidR="005D4333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E1484D">
        <w:rPr>
          <w:rFonts w:ascii="Arial" w:hAnsi="Arial" w:cs="Arial"/>
          <w:sz w:val="20"/>
          <w:szCs w:val="20"/>
        </w:rPr>
        <w:t xml:space="preserve">Con el fin de garantizar </w:t>
      </w:r>
      <w:proofErr w:type="gramStart"/>
      <w:r w:rsidRPr="00E1484D">
        <w:rPr>
          <w:rFonts w:ascii="Arial" w:hAnsi="Arial" w:cs="Arial"/>
          <w:sz w:val="20"/>
          <w:szCs w:val="20"/>
        </w:rPr>
        <w:t>el  derecho</w:t>
      </w:r>
      <w:proofErr w:type="gramEnd"/>
      <w:r w:rsidRPr="00E1484D">
        <w:rPr>
          <w:rFonts w:ascii="Arial" w:hAnsi="Arial" w:cs="Arial"/>
          <w:sz w:val="20"/>
          <w:szCs w:val="20"/>
        </w:rPr>
        <w:t xml:space="preserve"> de contradicción y defensa de su representado, me permito informarle que dentro del proceso de la referencia adelantado en su contra, </w:t>
      </w:r>
      <w:r>
        <w:rPr>
          <w:rFonts w:ascii="Arial" w:hAnsi="Arial" w:cs="Arial"/>
          <w:sz w:val="20"/>
          <w:szCs w:val="18"/>
        </w:rPr>
        <w:t>se profirió Auto</w:t>
      </w:r>
      <w:r w:rsidRPr="00CF4B42">
        <w:rPr>
          <w:rFonts w:ascii="Arial" w:hAnsi="Arial" w:cs="Arial"/>
          <w:sz w:val="20"/>
          <w:szCs w:val="18"/>
        </w:rPr>
        <w:t xml:space="preserve"> el</w:t>
      </w:r>
      <w:r>
        <w:rPr>
          <w:rFonts w:ascii="Arial" w:hAnsi="Arial" w:cs="Arial"/>
          <w:sz w:val="20"/>
          <w:szCs w:val="18"/>
        </w:rPr>
        <w:t xml:space="preserve"> día</w:t>
      </w:r>
      <w:r w:rsidRPr="00CF4B42">
        <w:rPr>
          <w:rFonts w:ascii="Arial" w:hAnsi="Arial" w:cs="Arial"/>
          <w:sz w:val="20"/>
          <w:szCs w:val="18"/>
        </w:rPr>
        <w:t xml:space="preserve"> </w:t>
      </w:r>
      <w:r w:rsidRPr="00CF4B42">
        <w:rPr>
          <w:rFonts w:ascii="Arial" w:hAnsi="Arial" w:cs="Arial"/>
          <w:b/>
          <w:sz w:val="20"/>
          <w:szCs w:val="18"/>
        </w:rPr>
        <w:t>00</w:t>
      </w:r>
      <w:r w:rsidRPr="00CF4B42">
        <w:rPr>
          <w:rFonts w:ascii="Arial" w:hAnsi="Arial" w:cs="Arial"/>
          <w:sz w:val="20"/>
          <w:szCs w:val="18"/>
        </w:rPr>
        <w:t xml:space="preserve"> de </w:t>
      </w:r>
      <w:r w:rsidRPr="00CF4B42">
        <w:rPr>
          <w:rFonts w:ascii="Arial" w:hAnsi="Arial" w:cs="Arial"/>
          <w:b/>
          <w:sz w:val="20"/>
          <w:szCs w:val="18"/>
        </w:rPr>
        <w:t>XXXXX</w:t>
      </w:r>
      <w:r>
        <w:rPr>
          <w:rFonts w:ascii="Arial" w:hAnsi="Arial" w:cs="Arial"/>
          <w:sz w:val="20"/>
          <w:szCs w:val="18"/>
        </w:rPr>
        <w:t xml:space="preserve"> del año que avanza, a través del cual este Despacho renunció</w:t>
      </w:r>
      <w:r w:rsidRPr="00CF4B42">
        <w:rPr>
          <w:rFonts w:ascii="Arial" w:hAnsi="Arial" w:cs="Arial"/>
          <w:sz w:val="20"/>
          <w:szCs w:val="18"/>
        </w:rPr>
        <w:t xml:space="preserve"> a la práctica de una prueba</w:t>
      </w:r>
      <w:r>
        <w:rPr>
          <w:rFonts w:ascii="Arial" w:hAnsi="Arial" w:cs="Arial"/>
          <w:sz w:val="20"/>
          <w:szCs w:val="18"/>
        </w:rPr>
        <w:t xml:space="preserve"> </w:t>
      </w:r>
      <w:r w:rsidRPr="002211DA">
        <w:rPr>
          <w:rFonts w:ascii="Arial" w:hAnsi="Arial" w:cs="Arial"/>
          <w:b/>
          <w:color w:val="FF0000"/>
          <w:sz w:val="20"/>
          <w:szCs w:val="18"/>
        </w:rPr>
        <w:t>(decretada de oficio -  solicitada por usted)</w:t>
      </w:r>
      <w:r w:rsidRPr="00CF4B42">
        <w:rPr>
          <w:rFonts w:ascii="Arial" w:hAnsi="Arial" w:cs="Arial"/>
          <w:sz w:val="20"/>
          <w:szCs w:val="18"/>
        </w:rPr>
        <w:t>, según su parte resolutiva:</w:t>
      </w:r>
    </w:p>
    <w:p w14:paraId="2DD04333" w14:textId="77777777" w:rsidR="005D4333" w:rsidRPr="00CF4B42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29AECA47" w14:textId="77777777" w:rsidR="005D4333" w:rsidRDefault="005D4333" w:rsidP="005D4333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  <w:r w:rsidRPr="00CF4B42">
        <w:rPr>
          <w:rFonts w:ascii="Arial" w:hAnsi="Arial" w:cs="Arial"/>
          <w:b/>
          <w:i/>
          <w:sz w:val="20"/>
          <w:szCs w:val="18"/>
        </w:rPr>
        <w:t>“(…)</w:t>
      </w:r>
      <w:r w:rsidRPr="00CF4B42">
        <w:rPr>
          <w:rFonts w:ascii="Arial" w:eastAsia="Times New Roman" w:hAnsi="Arial" w:cs="Arial"/>
          <w:b/>
          <w:i/>
          <w:color w:val="000000"/>
          <w:sz w:val="20"/>
          <w:szCs w:val="18"/>
        </w:rPr>
        <w:t xml:space="preserve"> se hace la transcripción del numeral (…)”.</w:t>
      </w:r>
    </w:p>
    <w:p w14:paraId="3192DBF6" w14:textId="77777777" w:rsidR="005D4333" w:rsidRPr="00CF4B42" w:rsidRDefault="005D4333" w:rsidP="005D4333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</w:p>
    <w:p w14:paraId="6A0D41DC" w14:textId="77777777" w:rsidR="005D4333" w:rsidRPr="006C124F" w:rsidRDefault="005D4333" w:rsidP="005D4333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>Así mismo, s</w:t>
      </w:r>
      <w:r>
        <w:rPr>
          <w:rFonts w:ascii="Arial" w:hAnsi="Arial" w:cs="Arial"/>
          <w:sz w:val="20"/>
          <w:szCs w:val="18"/>
        </w:rPr>
        <w:t>e le hace saber que contra la referida</w:t>
      </w:r>
      <w:r w:rsidRPr="00CF4B42">
        <w:rPr>
          <w:rFonts w:ascii="Arial" w:hAnsi="Arial" w:cs="Arial"/>
          <w:sz w:val="20"/>
          <w:szCs w:val="18"/>
        </w:rPr>
        <w:t xml:space="preserve"> decisión procede</w:t>
      </w:r>
      <w:r>
        <w:rPr>
          <w:rFonts w:ascii="Arial" w:hAnsi="Arial" w:cs="Arial"/>
          <w:sz w:val="20"/>
          <w:szCs w:val="18"/>
        </w:rPr>
        <w:t xml:space="preserve"> el Recurso de R</w:t>
      </w:r>
      <w:r w:rsidRPr="00CF4B42">
        <w:rPr>
          <w:rFonts w:ascii="Arial" w:hAnsi="Arial" w:cs="Arial"/>
          <w:sz w:val="20"/>
          <w:szCs w:val="18"/>
        </w:rPr>
        <w:t>eposición ante es</w:t>
      </w:r>
      <w:r>
        <w:rPr>
          <w:rFonts w:ascii="Arial" w:hAnsi="Arial" w:cs="Arial"/>
          <w:sz w:val="20"/>
          <w:szCs w:val="18"/>
        </w:rPr>
        <w:t xml:space="preserve">ta misma instancia, según lo previsto en el artículo 113 de la Ley 734 de 2002. </w:t>
      </w:r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(ojo procede recurso siempre y cuando sea una prueba solicitada por el sujeto procesal </w:t>
      </w:r>
      <w:proofErr w:type="gramStart"/>
      <w:r w:rsidRPr="006C124F">
        <w:rPr>
          <w:rFonts w:ascii="Arial" w:hAnsi="Arial" w:cs="Arial"/>
          <w:b/>
          <w:color w:val="FF0000"/>
          <w:sz w:val="20"/>
          <w:szCs w:val="18"/>
        </w:rPr>
        <w:t>-  si</w:t>
      </w:r>
      <w:proofErr w:type="gramEnd"/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 es una prueba decretada de oficio no procede recurso)  </w:t>
      </w:r>
    </w:p>
    <w:p w14:paraId="19A4786E" w14:textId="77777777" w:rsidR="005D4333" w:rsidRPr="00CF4B42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55ACCFD4" w14:textId="77777777" w:rsidR="005D4333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 xml:space="preserve">Por lo anterior, solicitó, sírvase presentarse en la Oficina de Control Disciplinario Interno de la Alcaldía de Manizales, segundo piso, dentro de los </w:t>
      </w:r>
      <w:r w:rsidRPr="006C124F">
        <w:rPr>
          <w:rFonts w:ascii="Arial" w:hAnsi="Arial" w:cs="Arial"/>
          <w:b/>
          <w:sz w:val="20"/>
          <w:szCs w:val="18"/>
        </w:rPr>
        <w:t>TRES</w:t>
      </w:r>
      <w:r>
        <w:rPr>
          <w:rFonts w:ascii="Arial" w:hAnsi="Arial" w:cs="Arial"/>
          <w:b/>
          <w:sz w:val="20"/>
          <w:szCs w:val="18"/>
        </w:rPr>
        <w:t xml:space="preserve"> (3)</w:t>
      </w:r>
      <w:r w:rsidRPr="006C124F">
        <w:rPr>
          <w:rFonts w:ascii="Arial" w:hAnsi="Arial" w:cs="Arial"/>
          <w:b/>
          <w:sz w:val="20"/>
          <w:szCs w:val="18"/>
        </w:rPr>
        <w:t xml:space="preserve"> DÍAS</w:t>
      </w:r>
      <w:r w:rsidRPr="00CF4B42">
        <w:rPr>
          <w:rFonts w:ascii="Arial" w:hAnsi="Arial" w:cs="Arial"/>
          <w:sz w:val="20"/>
          <w:szCs w:val="18"/>
        </w:rPr>
        <w:t xml:space="preserve"> hábiles siguientes al envió de </w:t>
      </w:r>
      <w:r>
        <w:rPr>
          <w:rFonts w:ascii="Arial" w:hAnsi="Arial" w:cs="Arial"/>
          <w:sz w:val="20"/>
          <w:szCs w:val="18"/>
        </w:rPr>
        <w:t xml:space="preserve">esta </w:t>
      </w:r>
      <w:r w:rsidRPr="00CF4B42">
        <w:rPr>
          <w:rFonts w:ascii="Arial" w:hAnsi="Arial" w:cs="Arial"/>
          <w:sz w:val="20"/>
          <w:szCs w:val="18"/>
        </w:rPr>
        <w:t>comunicación, para ser notificado person</w:t>
      </w:r>
      <w:r>
        <w:rPr>
          <w:rFonts w:ascii="Arial" w:hAnsi="Arial" w:cs="Arial"/>
          <w:sz w:val="20"/>
          <w:szCs w:val="18"/>
        </w:rPr>
        <w:t xml:space="preserve">almente de la </w:t>
      </w:r>
      <w:r w:rsidRPr="00CF4B42">
        <w:rPr>
          <w:rFonts w:ascii="Arial" w:hAnsi="Arial" w:cs="Arial"/>
          <w:sz w:val="20"/>
          <w:szCs w:val="18"/>
        </w:rPr>
        <w:t>decisión. De lo contrario, se procederá de conformidad con lo disp</w:t>
      </w:r>
      <w:r>
        <w:rPr>
          <w:rFonts w:ascii="Arial" w:hAnsi="Arial" w:cs="Arial"/>
          <w:sz w:val="20"/>
          <w:szCs w:val="18"/>
        </w:rPr>
        <w:t>uesto en el artículo 103 de la L</w:t>
      </w:r>
      <w:r w:rsidRPr="00CF4B42">
        <w:rPr>
          <w:rFonts w:ascii="Arial" w:hAnsi="Arial" w:cs="Arial"/>
          <w:sz w:val="20"/>
          <w:szCs w:val="18"/>
        </w:rPr>
        <w:t>ey 734 de 2002.</w:t>
      </w:r>
    </w:p>
    <w:p w14:paraId="61ADD6E0" w14:textId="77777777" w:rsidR="005D4333" w:rsidRPr="00CF4B42" w:rsidRDefault="005D4333" w:rsidP="005D4333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65192790" w14:textId="77777777" w:rsidR="005D4333" w:rsidRPr="00CF4B42" w:rsidRDefault="005D4333" w:rsidP="005D433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18"/>
          <w:lang w:val="es-ES" w:eastAsia="ar-SA"/>
        </w:rPr>
      </w:pPr>
      <w:r w:rsidRPr="00CF4B42">
        <w:rPr>
          <w:rFonts w:ascii="Arial" w:eastAsia="Batang" w:hAnsi="Arial" w:cs="Arial"/>
          <w:sz w:val="20"/>
          <w:szCs w:val="18"/>
          <w:lang w:val="es-ES" w:eastAsia="ar-SA"/>
        </w:rPr>
        <w:t>Para los fines pertinentes,</w:t>
      </w:r>
    </w:p>
    <w:p w14:paraId="110FB780" w14:textId="77777777" w:rsidR="005D4333" w:rsidRDefault="005D4333" w:rsidP="005D4333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2FF6A77" w14:textId="77777777" w:rsidR="005D4333" w:rsidRDefault="005D4333" w:rsidP="005D4333">
      <w:pPr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BA41D37" w14:textId="77777777" w:rsidR="005D4333" w:rsidRPr="00877583" w:rsidRDefault="005D4333" w:rsidP="005D4333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201937C" w14:textId="77777777" w:rsidR="005D4333" w:rsidRPr="00877583" w:rsidRDefault="005D4333" w:rsidP="005D433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183C0FB" w14:textId="77777777" w:rsidR="005D4333" w:rsidRDefault="005D4333" w:rsidP="005D433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lastRenderedPageBreak/>
        <w:t>Oficina de Control Disciplinario Interno</w:t>
      </w:r>
    </w:p>
    <w:p w14:paraId="268F3B38" w14:textId="77777777" w:rsidR="005D4333" w:rsidRPr="00800C94" w:rsidRDefault="005D4333" w:rsidP="005D4333"/>
    <w:p w14:paraId="5FDFAB9C" w14:textId="77777777" w:rsidR="005D4333" w:rsidRPr="00776A92" w:rsidRDefault="005D4333" w:rsidP="005D4333"/>
    <w:p w14:paraId="22C75877" w14:textId="77777777" w:rsidR="005D4333" w:rsidRPr="00DD0BCF" w:rsidRDefault="005D4333" w:rsidP="005D4333"/>
    <w:p w14:paraId="51B333C4" w14:textId="4CA3621D" w:rsidR="00C87A60" w:rsidRPr="005D4333" w:rsidRDefault="00C87A60" w:rsidP="005D4333"/>
    <w:sectPr w:rsidR="00C87A60" w:rsidRPr="005D4333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A46B5" w14:textId="77777777" w:rsidR="000A796C" w:rsidRDefault="000A796C" w:rsidP="000F4BAD">
      <w:r>
        <w:separator/>
      </w:r>
    </w:p>
  </w:endnote>
  <w:endnote w:type="continuationSeparator" w:id="0">
    <w:p w14:paraId="3C1F53AB" w14:textId="77777777" w:rsidR="000A796C" w:rsidRDefault="000A796C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58479" w14:textId="77777777" w:rsidR="000A796C" w:rsidRDefault="000A796C" w:rsidP="000F4BAD">
      <w:r>
        <w:separator/>
      </w:r>
    </w:p>
  </w:footnote>
  <w:footnote w:type="continuationSeparator" w:id="0">
    <w:p w14:paraId="564C6DEA" w14:textId="77777777" w:rsidR="000A796C" w:rsidRDefault="000A796C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A796C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2023-02-22T15:12:00Z</dcterms:created>
  <dcterms:modified xsi:type="dcterms:W3CDTF">2023-02-22T15:12:00Z</dcterms:modified>
</cp:coreProperties>
</file>