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67213" w14:textId="77777777" w:rsidR="00570D0C" w:rsidRDefault="00570D0C" w:rsidP="00570D0C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F230EF4" w14:textId="77777777" w:rsidR="00570D0C" w:rsidRPr="00877583" w:rsidRDefault="00570D0C" w:rsidP="00570D0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F018E7F" w14:textId="77777777" w:rsidR="00570D0C" w:rsidRPr="00877583" w:rsidRDefault="00570D0C" w:rsidP="00570D0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9C4482C" w14:textId="77777777" w:rsidR="00570D0C" w:rsidRDefault="00570D0C" w:rsidP="00570D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A119601" w14:textId="77777777" w:rsidR="00570D0C" w:rsidRPr="002137D9" w:rsidRDefault="00570D0C" w:rsidP="00570D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FB46BEB" w14:textId="77777777" w:rsidR="00570D0C" w:rsidRPr="00877583" w:rsidRDefault="00570D0C" w:rsidP="00570D0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79D021F" w14:textId="77777777" w:rsidR="00570D0C" w:rsidRPr="00877583" w:rsidRDefault="00570D0C" w:rsidP="00570D0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D671A61" w14:textId="77777777" w:rsidR="00570D0C" w:rsidRDefault="00570D0C" w:rsidP="00570D0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76BE125" w14:textId="77777777" w:rsidR="00570D0C" w:rsidRPr="002137D9" w:rsidRDefault="00570D0C" w:rsidP="00570D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0A8FD1E" w14:textId="77777777" w:rsidR="00570D0C" w:rsidRDefault="00570D0C" w:rsidP="00570D0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7E0335F8" w14:textId="77777777" w:rsidR="00570D0C" w:rsidRPr="00202EDB" w:rsidRDefault="00570D0C" w:rsidP="00570D0C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5C3A75A3" w14:textId="77777777" w:rsidR="00570D0C" w:rsidRPr="00202EDB" w:rsidRDefault="00570D0C" w:rsidP="00570D0C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02EDB">
        <w:rPr>
          <w:rFonts w:ascii="Verdana" w:hAnsi="Verdana" w:cs="Arial"/>
          <w:sz w:val="20"/>
          <w:szCs w:val="20"/>
        </w:rPr>
        <w:t>Cordial saludo,</w:t>
      </w:r>
    </w:p>
    <w:p w14:paraId="49BFC282" w14:textId="77777777" w:rsidR="00570D0C" w:rsidRPr="00202EDB" w:rsidRDefault="00570D0C" w:rsidP="00570D0C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5C95DC54" w14:textId="77777777" w:rsidR="00570D0C" w:rsidRPr="00202EDB" w:rsidRDefault="00570D0C" w:rsidP="00570D0C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02EDB">
        <w:rPr>
          <w:rFonts w:ascii="Verdana" w:hAnsi="Verdana" w:cs="Arial"/>
          <w:sz w:val="20"/>
          <w:szCs w:val="20"/>
        </w:rPr>
        <w:t>Con el fin de garantizar su derecho de contradicción y defensa, me permito informarle que dentro del proceso de la referencia adelantado en contra</w:t>
      </w:r>
      <w:r>
        <w:rPr>
          <w:rFonts w:ascii="Verdana" w:hAnsi="Verdana" w:cs="Arial"/>
          <w:sz w:val="20"/>
          <w:szCs w:val="20"/>
        </w:rPr>
        <w:t xml:space="preserve"> de su representado</w:t>
      </w:r>
      <w:r w:rsidRPr="00202EDB">
        <w:rPr>
          <w:rFonts w:ascii="Verdana" w:hAnsi="Verdana" w:cs="Arial"/>
          <w:sz w:val="20"/>
          <w:szCs w:val="20"/>
        </w:rPr>
        <w:t xml:space="preserve">, se profirió Auto el día </w:t>
      </w:r>
      <w:proofErr w:type="spellStart"/>
      <w:r>
        <w:rPr>
          <w:rFonts w:ascii="Verdana" w:hAnsi="Verdana" w:cs="Arial"/>
          <w:b/>
          <w:sz w:val="20"/>
          <w:szCs w:val="20"/>
        </w:rPr>
        <w:t>xx</w:t>
      </w:r>
      <w:proofErr w:type="spellEnd"/>
      <w:r w:rsidRPr="00202EDB">
        <w:rPr>
          <w:rFonts w:ascii="Verdana" w:hAnsi="Verdana" w:cs="Arial"/>
          <w:sz w:val="20"/>
          <w:szCs w:val="20"/>
        </w:rPr>
        <w:t xml:space="preserve"> de </w:t>
      </w:r>
      <w:proofErr w:type="spellStart"/>
      <w:r>
        <w:rPr>
          <w:rFonts w:ascii="Verdana" w:hAnsi="Verdana" w:cs="Arial"/>
          <w:b/>
          <w:sz w:val="20"/>
          <w:szCs w:val="20"/>
        </w:rPr>
        <w:t>xxxxxxxxx</w:t>
      </w:r>
      <w:proofErr w:type="spellEnd"/>
      <w:r w:rsidRPr="00202EDB">
        <w:rPr>
          <w:rFonts w:ascii="Verdana" w:hAnsi="Verdana" w:cs="Arial"/>
          <w:sz w:val="20"/>
          <w:szCs w:val="20"/>
        </w:rPr>
        <w:t xml:space="preserve"> </w:t>
      </w:r>
      <w:proofErr w:type="gramStart"/>
      <w:r w:rsidRPr="00202EDB">
        <w:rPr>
          <w:rFonts w:ascii="Verdana" w:hAnsi="Verdana" w:cs="Arial"/>
          <w:sz w:val="20"/>
          <w:szCs w:val="20"/>
        </w:rPr>
        <w:t>del  año</w:t>
      </w:r>
      <w:proofErr w:type="gramEnd"/>
      <w:r w:rsidRPr="00202EDB">
        <w:rPr>
          <w:rFonts w:ascii="Verdana" w:hAnsi="Verdana" w:cs="Arial"/>
          <w:sz w:val="20"/>
          <w:szCs w:val="20"/>
        </w:rPr>
        <w:t xml:space="preserve"> que avanza, a través del cual este Despacho</w:t>
      </w:r>
      <w:r>
        <w:rPr>
          <w:rFonts w:ascii="Verdana" w:hAnsi="Verdana" w:cs="Arial"/>
          <w:sz w:val="20"/>
          <w:szCs w:val="20"/>
        </w:rPr>
        <w:t xml:space="preserve"> ordenó</w:t>
      </w:r>
      <w:r w:rsidRPr="00202ED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prorrogar</w:t>
      </w:r>
      <w:r w:rsidRPr="00202EDB">
        <w:rPr>
          <w:rFonts w:ascii="Verdana" w:hAnsi="Verdana" w:cs="Arial"/>
          <w:sz w:val="20"/>
          <w:szCs w:val="20"/>
        </w:rPr>
        <w:t xml:space="preserve"> la etapa de inves</w:t>
      </w:r>
      <w:r>
        <w:rPr>
          <w:rFonts w:ascii="Verdana" w:hAnsi="Verdana" w:cs="Arial"/>
          <w:sz w:val="20"/>
          <w:szCs w:val="20"/>
        </w:rPr>
        <w:t>tigación disciplinaria, de conformidad con</w:t>
      </w:r>
      <w:r w:rsidRPr="00202EDB">
        <w:rPr>
          <w:rFonts w:ascii="Verdana" w:hAnsi="Verdana" w:cs="Arial"/>
          <w:sz w:val="20"/>
          <w:szCs w:val="20"/>
        </w:rPr>
        <w:t xml:space="preserve"> lo establecido en el artículo 156 del Código Disciplinario Único.</w:t>
      </w:r>
    </w:p>
    <w:p w14:paraId="7C3259F4" w14:textId="77777777" w:rsidR="00570D0C" w:rsidRPr="00202EDB" w:rsidRDefault="00570D0C" w:rsidP="00570D0C">
      <w:pPr>
        <w:spacing w:line="360" w:lineRule="auto"/>
        <w:jc w:val="both"/>
        <w:rPr>
          <w:rFonts w:ascii="Verdana" w:eastAsia="Times New Roman" w:hAnsi="Verdana" w:cs="Arial"/>
          <w:b/>
          <w:i/>
          <w:color w:val="000000"/>
          <w:sz w:val="20"/>
          <w:szCs w:val="20"/>
        </w:rPr>
      </w:pPr>
    </w:p>
    <w:p w14:paraId="32B1E4DF" w14:textId="77777777" w:rsidR="00570D0C" w:rsidRPr="00202EDB" w:rsidRDefault="00570D0C" w:rsidP="00570D0C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202EDB">
        <w:rPr>
          <w:rFonts w:ascii="Verdana" w:hAnsi="Verdana" w:cs="Arial"/>
          <w:sz w:val="20"/>
          <w:szCs w:val="20"/>
        </w:rPr>
        <w:t xml:space="preserve">Así mismo, se le hace saber que contra </w:t>
      </w:r>
      <w:r>
        <w:rPr>
          <w:rFonts w:ascii="Verdana" w:hAnsi="Verdana" w:cs="Arial"/>
          <w:sz w:val="20"/>
          <w:szCs w:val="20"/>
        </w:rPr>
        <w:t>la referida</w:t>
      </w:r>
      <w:r w:rsidRPr="00202EDB">
        <w:rPr>
          <w:rFonts w:ascii="Verdana" w:hAnsi="Verdana" w:cs="Arial"/>
          <w:sz w:val="20"/>
          <w:szCs w:val="20"/>
        </w:rPr>
        <w:t xml:space="preserve"> decisión no procede recurso alguno, </w:t>
      </w:r>
      <w:r>
        <w:rPr>
          <w:rFonts w:ascii="Verdana" w:hAnsi="Verdana" w:cs="Arial"/>
          <w:sz w:val="20"/>
          <w:szCs w:val="20"/>
        </w:rPr>
        <w:t>según</w:t>
      </w:r>
      <w:r w:rsidRPr="00202EDB">
        <w:rPr>
          <w:rFonts w:ascii="Verdana" w:hAnsi="Verdana" w:cs="Arial"/>
          <w:sz w:val="20"/>
          <w:szCs w:val="20"/>
        </w:rPr>
        <w:t xml:space="preserve"> lo dispuesto en el artículo 110 de la Ley 734 de 2002.</w:t>
      </w:r>
    </w:p>
    <w:p w14:paraId="6DA602F8" w14:textId="77777777" w:rsidR="00570D0C" w:rsidRPr="00202EDB" w:rsidRDefault="00570D0C" w:rsidP="00570D0C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14CCDAA2" w14:textId="77777777" w:rsidR="00570D0C" w:rsidRPr="00202EDB" w:rsidRDefault="00570D0C" w:rsidP="00570D0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202EDB">
        <w:rPr>
          <w:rFonts w:ascii="Verdana" w:eastAsia="Batang" w:hAnsi="Verdana" w:cs="Arial"/>
          <w:sz w:val="20"/>
          <w:szCs w:val="20"/>
          <w:lang w:val="es-ES" w:eastAsia="ar-SA"/>
        </w:rPr>
        <w:t>Para los fines pertinentes,</w:t>
      </w:r>
    </w:p>
    <w:p w14:paraId="11EC3A1E" w14:textId="77777777" w:rsidR="00570D0C" w:rsidRPr="00202EDB" w:rsidRDefault="00570D0C" w:rsidP="00570D0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20"/>
          <w:szCs w:val="20"/>
          <w:lang w:val="es-ES" w:eastAsia="ar-SA"/>
        </w:rPr>
      </w:pPr>
    </w:p>
    <w:p w14:paraId="2E7E4C65" w14:textId="77777777" w:rsidR="00570D0C" w:rsidRDefault="00570D0C" w:rsidP="00570D0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E457AB6" w14:textId="77777777" w:rsidR="00570D0C" w:rsidRPr="00202EDB" w:rsidRDefault="00570D0C" w:rsidP="00570D0C">
      <w:pPr>
        <w:spacing w:line="360" w:lineRule="auto"/>
        <w:jc w:val="both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Ptofesional</w:t>
      </w:r>
      <w:proofErr w:type="spellEnd"/>
      <w:r>
        <w:rPr>
          <w:rFonts w:ascii="Verdana" w:hAnsi="Verdana"/>
          <w:sz w:val="20"/>
          <w:szCs w:val="20"/>
        </w:rPr>
        <w:t xml:space="preserve"> Universitario</w:t>
      </w:r>
    </w:p>
    <w:p w14:paraId="0A815E8E" w14:textId="77777777" w:rsidR="00570D0C" w:rsidRDefault="00570D0C" w:rsidP="00570D0C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202EDB">
        <w:rPr>
          <w:rFonts w:ascii="Verdana" w:hAnsi="Verdana"/>
          <w:sz w:val="20"/>
          <w:szCs w:val="20"/>
        </w:rPr>
        <w:t>Oficina de Control Disciplinario Interno</w:t>
      </w:r>
    </w:p>
    <w:p w14:paraId="2015172C" w14:textId="77777777" w:rsidR="00570D0C" w:rsidRPr="00202EDB" w:rsidRDefault="00570D0C" w:rsidP="00570D0C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426C58E" w14:textId="77777777" w:rsidR="00570D0C" w:rsidRPr="00081D3C" w:rsidRDefault="00570D0C" w:rsidP="00570D0C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3E75B8DF" w14:textId="77777777" w:rsidR="00570D0C" w:rsidRPr="00081D3C" w:rsidRDefault="00570D0C" w:rsidP="00570D0C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45420626" w14:textId="77777777" w:rsidR="00570D0C" w:rsidRPr="00081D3C" w:rsidRDefault="00570D0C" w:rsidP="00570D0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10F2B00E" w14:textId="77777777" w:rsidR="00570D0C" w:rsidRPr="00B74443" w:rsidRDefault="00570D0C" w:rsidP="00570D0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958D12B" w14:textId="77777777" w:rsidR="00570D0C" w:rsidRPr="00F44DA8" w:rsidRDefault="00570D0C" w:rsidP="00570D0C"/>
    <w:p w14:paraId="6F5D2E6B" w14:textId="77777777" w:rsidR="00570D0C" w:rsidRPr="00401132" w:rsidRDefault="00570D0C" w:rsidP="00570D0C"/>
    <w:p w14:paraId="51B333C4" w14:textId="4CA3621D" w:rsidR="00C87A60" w:rsidRPr="00570D0C" w:rsidRDefault="00C87A60" w:rsidP="00570D0C"/>
    <w:sectPr w:rsidR="00C87A60" w:rsidRPr="00570D0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8491D" w14:textId="77777777" w:rsidR="00683819" w:rsidRDefault="00683819" w:rsidP="000F4BAD">
      <w:r>
        <w:separator/>
      </w:r>
    </w:p>
  </w:endnote>
  <w:endnote w:type="continuationSeparator" w:id="0">
    <w:p w14:paraId="201FF518" w14:textId="77777777" w:rsidR="00683819" w:rsidRDefault="0068381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6FA8F" w14:textId="77777777" w:rsidR="00683819" w:rsidRDefault="00683819" w:rsidP="000F4BAD">
      <w:r>
        <w:separator/>
      </w:r>
    </w:p>
  </w:footnote>
  <w:footnote w:type="continuationSeparator" w:id="0">
    <w:p w14:paraId="0C538543" w14:textId="77777777" w:rsidR="00683819" w:rsidRDefault="0068381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1AAD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86C38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0D0C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83819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63986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A6086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2023-02-22T15:24:00Z</dcterms:created>
  <dcterms:modified xsi:type="dcterms:W3CDTF">2023-02-22T15:24:00Z</dcterms:modified>
</cp:coreProperties>
</file>