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A933A" w14:textId="77777777" w:rsidR="00B376F9" w:rsidRDefault="00B376F9" w:rsidP="00B376F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39ECE64" w14:textId="77777777" w:rsidR="00B376F9" w:rsidRPr="00877583" w:rsidRDefault="00B376F9" w:rsidP="00B376F9">
      <w:pPr>
        <w:spacing w:line="360" w:lineRule="auto"/>
        <w:jc w:val="both"/>
        <w:rPr>
          <w:rFonts w:ascii="Verdana" w:hAnsi="Verdana"/>
          <w:b/>
          <w:sz w:val="18"/>
          <w:szCs w:val="18"/>
        </w:rPr>
      </w:pPr>
    </w:p>
    <w:p w14:paraId="5E60C69E" w14:textId="77777777" w:rsidR="00B376F9" w:rsidRPr="00877583" w:rsidRDefault="00B376F9" w:rsidP="00B376F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1B071A4" w14:textId="77777777" w:rsidR="00B376F9" w:rsidRDefault="00B376F9" w:rsidP="00B376F9">
      <w:pPr>
        <w:suppressAutoHyphens/>
        <w:spacing w:line="360" w:lineRule="auto"/>
        <w:jc w:val="both"/>
        <w:rPr>
          <w:rFonts w:ascii="Verdana" w:eastAsia="Batang" w:hAnsi="Verdana"/>
          <w:sz w:val="18"/>
          <w:szCs w:val="18"/>
          <w:lang w:val="es-ES" w:eastAsia="ar-SA"/>
        </w:rPr>
      </w:pPr>
    </w:p>
    <w:p w14:paraId="29047D0B" w14:textId="77777777" w:rsidR="00B376F9" w:rsidRPr="002137D9" w:rsidRDefault="00B376F9" w:rsidP="00B376F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C3DC805" w14:textId="77777777" w:rsidR="00B376F9" w:rsidRPr="00877583" w:rsidRDefault="00B376F9" w:rsidP="00B376F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92F240F" w14:textId="77777777" w:rsidR="00B376F9" w:rsidRPr="00877583" w:rsidRDefault="00B376F9" w:rsidP="00B376F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0872ECA" w14:textId="77777777" w:rsidR="00B376F9" w:rsidRDefault="00B376F9" w:rsidP="00B376F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D1ABEF7" w14:textId="77777777" w:rsidR="00B376F9" w:rsidRPr="002137D9" w:rsidRDefault="00B376F9" w:rsidP="00B376F9">
      <w:pPr>
        <w:suppressAutoHyphens/>
        <w:spacing w:line="360" w:lineRule="auto"/>
        <w:jc w:val="both"/>
        <w:rPr>
          <w:rFonts w:ascii="Verdana" w:eastAsia="Batang" w:hAnsi="Verdana"/>
          <w:sz w:val="18"/>
          <w:szCs w:val="18"/>
          <w:lang w:val="es-ES" w:eastAsia="ar-SA"/>
        </w:rPr>
      </w:pPr>
    </w:p>
    <w:p w14:paraId="661D03CA" w14:textId="77777777" w:rsidR="00B376F9" w:rsidRDefault="00B376F9" w:rsidP="00B376F9">
      <w:pPr>
        <w:suppressAutoHyphens/>
        <w:spacing w:line="360" w:lineRule="auto"/>
        <w:jc w:val="both"/>
        <w:rPr>
          <w:rFonts w:ascii="Verdana" w:hAnsi="Verdana"/>
          <w:b/>
          <w:bCs/>
          <w:sz w:val="18"/>
          <w:szCs w:val="18"/>
        </w:rPr>
      </w:pPr>
      <w:r w:rsidRPr="00D772A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2273D92" w14:textId="77777777" w:rsidR="00B376F9" w:rsidRPr="002B2E57" w:rsidRDefault="00B376F9" w:rsidP="00B376F9">
      <w:pPr>
        <w:suppressAutoHyphens/>
        <w:spacing w:line="360" w:lineRule="auto"/>
        <w:jc w:val="both"/>
        <w:rPr>
          <w:rFonts w:ascii="Verdana" w:eastAsia="Batang" w:hAnsi="Verdana"/>
          <w:sz w:val="18"/>
          <w:szCs w:val="18"/>
          <w:lang w:val="es-ES" w:eastAsia="ar-SA"/>
        </w:rPr>
      </w:pPr>
    </w:p>
    <w:p w14:paraId="3671ADB5" w14:textId="77777777" w:rsidR="00B376F9" w:rsidRDefault="00B376F9" w:rsidP="00B376F9">
      <w:pPr>
        <w:spacing w:line="360" w:lineRule="auto"/>
        <w:jc w:val="both"/>
        <w:rPr>
          <w:rFonts w:ascii="Arial" w:hAnsi="Arial" w:cs="Arial"/>
          <w:sz w:val="18"/>
          <w:szCs w:val="18"/>
        </w:rPr>
      </w:pPr>
      <w:r>
        <w:rPr>
          <w:rFonts w:ascii="Arial" w:hAnsi="Arial" w:cs="Arial"/>
          <w:sz w:val="18"/>
          <w:szCs w:val="18"/>
        </w:rPr>
        <w:t>Cordial saludo,</w:t>
      </w:r>
    </w:p>
    <w:p w14:paraId="4221BDEA" w14:textId="77777777" w:rsidR="00B376F9" w:rsidRDefault="00B376F9" w:rsidP="00B376F9">
      <w:pPr>
        <w:spacing w:line="360" w:lineRule="auto"/>
        <w:jc w:val="both"/>
        <w:rPr>
          <w:rFonts w:ascii="Arial" w:hAnsi="Arial" w:cs="Arial"/>
          <w:sz w:val="18"/>
          <w:szCs w:val="18"/>
        </w:rPr>
      </w:pPr>
    </w:p>
    <w:p w14:paraId="237F9D97" w14:textId="77777777" w:rsidR="00B376F9" w:rsidRDefault="00B376F9" w:rsidP="00B376F9">
      <w:pPr>
        <w:spacing w:line="360" w:lineRule="auto"/>
        <w:jc w:val="both"/>
        <w:rPr>
          <w:rFonts w:ascii="Arial" w:hAnsi="Arial" w:cs="Arial"/>
          <w:sz w:val="18"/>
          <w:szCs w:val="18"/>
        </w:rPr>
      </w:pPr>
      <w:r w:rsidRPr="00841948">
        <w:rPr>
          <w:rFonts w:ascii="Arial" w:hAnsi="Arial" w:cs="Arial"/>
          <w:sz w:val="18"/>
          <w:szCs w:val="18"/>
        </w:rPr>
        <w:t xml:space="preserve">Con el fin de garantizar su derecho de contradicción y defensa, me permito informarle que dentro del proceso de la referencia adelantado en su contra, se </w:t>
      </w:r>
      <w:r>
        <w:rPr>
          <w:rFonts w:ascii="Arial" w:hAnsi="Arial" w:cs="Arial"/>
          <w:sz w:val="18"/>
          <w:szCs w:val="18"/>
        </w:rPr>
        <w:t xml:space="preserve">profirió </w:t>
      </w:r>
      <w:proofErr w:type="gramStart"/>
      <w:r>
        <w:rPr>
          <w:rFonts w:ascii="Arial" w:hAnsi="Arial" w:cs="Arial"/>
          <w:sz w:val="18"/>
          <w:szCs w:val="18"/>
        </w:rPr>
        <w:t xml:space="preserve">Auto </w:t>
      </w:r>
      <w:r w:rsidRPr="00841948">
        <w:rPr>
          <w:rFonts w:ascii="Arial" w:hAnsi="Arial" w:cs="Arial"/>
          <w:sz w:val="18"/>
          <w:szCs w:val="18"/>
        </w:rPr>
        <w:t xml:space="preserve"> el</w:t>
      </w:r>
      <w:proofErr w:type="gramEnd"/>
      <w:r>
        <w:rPr>
          <w:rFonts w:ascii="Arial" w:hAnsi="Arial" w:cs="Arial"/>
          <w:sz w:val="18"/>
          <w:szCs w:val="18"/>
        </w:rPr>
        <w:t xml:space="preserve"> día</w:t>
      </w:r>
      <w:r w:rsidRPr="00841948">
        <w:rPr>
          <w:rFonts w:ascii="Arial" w:hAnsi="Arial" w:cs="Arial"/>
          <w:sz w:val="18"/>
          <w:szCs w:val="18"/>
        </w:rPr>
        <w:t xml:space="preserve"> </w:t>
      </w:r>
      <w:r w:rsidRPr="00841948">
        <w:rPr>
          <w:rFonts w:ascii="Arial" w:hAnsi="Arial" w:cs="Arial"/>
          <w:b/>
          <w:sz w:val="18"/>
          <w:szCs w:val="18"/>
        </w:rPr>
        <w:t>00</w:t>
      </w:r>
      <w:r w:rsidRPr="00841948">
        <w:rPr>
          <w:rFonts w:ascii="Arial" w:hAnsi="Arial" w:cs="Arial"/>
          <w:sz w:val="18"/>
          <w:szCs w:val="18"/>
        </w:rPr>
        <w:t xml:space="preserve"> de </w:t>
      </w:r>
      <w:r w:rsidRPr="00841948">
        <w:rPr>
          <w:rFonts w:ascii="Arial" w:hAnsi="Arial" w:cs="Arial"/>
          <w:b/>
          <w:sz w:val="18"/>
          <w:szCs w:val="18"/>
        </w:rPr>
        <w:t>XXXXX</w:t>
      </w:r>
      <w:r>
        <w:rPr>
          <w:rFonts w:ascii="Arial" w:hAnsi="Arial" w:cs="Arial"/>
          <w:sz w:val="18"/>
          <w:szCs w:val="18"/>
        </w:rPr>
        <w:t xml:space="preserve"> del año que avanza,  a través</w:t>
      </w:r>
      <w:r w:rsidRPr="00841948">
        <w:rPr>
          <w:rFonts w:ascii="Arial" w:hAnsi="Arial" w:cs="Arial"/>
          <w:sz w:val="18"/>
          <w:szCs w:val="18"/>
        </w:rPr>
        <w:t xml:space="preserve"> </w:t>
      </w:r>
      <w:r>
        <w:rPr>
          <w:rFonts w:ascii="Arial" w:hAnsi="Arial" w:cs="Arial"/>
          <w:sz w:val="18"/>
          <w:szCs w:val="18"/>
        </w:rPr>
        <w:t>d</w:t>
      </w:r>
      <w:r w:rsidRPr="00841948">
        <w:rPr>
          <w:rFonts w:ascii="Arial" w:hAnsi="Arial" w:cs="Arial"/>
          <w:sz w:val="18"/>
          <w:szCs w:val="18"/>
        </w:rPr>
        <w:t>el cual este Despacho negó la práctica de una pruebas solicitadas, según su parte resolutiva:</w:t>
      </w:r>
    </w:p>
    <w:p w14:paraId="71CD6CB0" w14:textId="77777777" w:rsidR="00B376F9" w:rsidRPr="00841948" w:rsidRDefault="00B376F9" w:rsidP="00B376F9">
      <w:pPr>
        <w:spacing w:line="360" w:lineRule="auto"/>
        <w:jc w:val="both"/>
        <w:rPr>
          <w:rFonts w:ascii="Arial" w:hAnsi="Arial" w:cs="Arial"/>
          <w:sz w:val="18"/>
          <w:szCs w:val="18"/>
        </w:rPr>
      </w:pPr>
    </w:p>
    <w:p w14:paraId="70CF9D09" w14:textId="77777777" w:rsidR="00B376F9" w:rsidRDefault="00B376F9" w:rsidP="00B376F9">
      <w:pPr>
        <w:spacing w:line="360" w:lineRule="auto"/>
        <w:jc w:val="both"/>
        <w:rPr>
          <w:rFonts w:ascii="Arial" w:eastAsia="Times New Roman" w:hAnsi="Arial" w:cs="Arial"/>
          <w:b/>
          <w:i/>
          <w:color w:val="000000"/>
          <w:sz w:val="18"/>
          <w:szCs w:val="18"/>
        </w:rPr>
      </w:pPr>
      <w:r w:rsidRPr="00841948">
        <w:rPr>
          <w:rFonts w:ascii="Arial" w:hAnsi="Arial" w:cs="Arial"/>
          <w:b/>
          <w:i/>
          <w:sz w:val="18"/>
          <w:szCs w:val="18"/>
        </w:rPr>
        <w:t>“(…)</w:t>
      </w:r>
      <w:r w:rsidRPr="00841948">
        <w:rPr>
          <w:rFonts w:ascii="Arial" w:eastAsia="Times New Roman" w:hAnsi="Arial" w:cs="Arial"/>
          <w:b/>
          <w:i/>
          <w:color w:val="000000"/>
          <w:sz w:val="18"/>
          <w:szCs w:val="18"/>
        </w:rPr>
        <w:t xml:space="preserve"> se hace la transcripción del numeral (…)”.</w:t>
      </w:r>
    </w:p>
    <w:p w14:paraId="67C86145" w14:textId="77777777" w:rsidR="00B376F9" w:rsidRPr="00841948" w:rsidRDefault="00B376F9" w:rsidP="00B376F9">
      <w:pPr>
        <w:spacing w:line="360" w:lineRule="auto"/>
        <w:jc w:val="both"/>
        <w:rPr>
          <w:rFonts w:ascii="Arial" w:eastAsia="Times New Roman" w:hAnsi="Arial" w:cs="Arial"/>
          <w:b/>
          <w:i/>
          <w:color w:val="000000"/>
          <w:sz w:val="18"/>
          <w:szCs w:val="18"/>
        </w:rPr>
      </w:pPr>
    </w:p>
    <w:p w14:paraId="0D488FC7" w14:textId="77777777" w:rsidR="00B376F9" w:rsidRDefault="00B376F9" w:rsidP="00B376F9">
      <w:pPr>
        <w:spacing w:line="360" w:lineRule="auto"/>
        <w:jc w:val="both"/>
        <w:rPr>
          <w:rFonts w:ascii="Arial" w:hAnsi="Arial" w:cs="Arial"/>
          <w:sz w:val="18"/>
          <w:szCs w:val="18"/>
        </w:rPr>
      </w:pPr>
      <w:r w:rsidRPr="00841948">
        <w:rPr>
          <w:rFonts w:ascii="Arial" w:hAnsi="Arial" w:cs="Arial"/>
          <w:sz w:val="18"/>
          <w:szCs w:val="18"/>
        </w:rPr>
        <w:t xml:space="preserve">Así mismo, se le hace saber que contra </w:t>
      </w:r>
      <w:r>
        <w:rPr>
          <w:rFonts w:ascii="Arial" w:hAnsi="Arial" w:cs="Arial"/>
          <w:sz w:val="18"/>
          <w:szCs w:val="18"/>
        </w:rPr>
        <w:t>la referida</w:t>
      </w:r>
      <w:r w:rsidRPr="00841948">
        <w:rPr>
          <w:rFonts w:ascii="Arial" w:hAnsi="Arial" w:cs="Arial"/>
          <w:sz w:val="18"/>
          <w:szCs w:val="18"/>
        </w:rPr>
        <w:t xml:space="preserve"> decisión procede</w:t>
      </w:r>
      <w:r>
        <w:rPr>
          <w:rFonts w:ascii="Arial" w:hAnsi="Arial" w:cs="Arial"/>
          <w:sz w:val="18"/>
          <w:szCs w:val="18"/>
        </w:rPr>
        <w:t xml:space="preserve"> el</w:t>
      </w:r>
      <w:r w:rsidRPr="00841948">
        <w:rPr>
          <w:rFonts w:ascii="Arial" w:hAnsi="Arial" w:cs="Arial"/>
          <w:sz w:val="18"/>
          <w:szCs w:val="18"/>
        </w:rPr>
        <w:t xml:space="preserve"> </w:t>
      </w:r>
      <w:r w:rsidRPr="00DA3A3F">
        <w:rPr>
          <w:rFonts w:ascii="Arial" w:hAnsi="Arial" w:cs="Arial"/>
          <w:b/>
          <w:sz w:val="18"/>
          <w:szCs w:val="18"/>
        </w:rPr>
        <w:t>RECURSO DE REPOSICIÓN</w:t>
      </w:r>
      <w:r w:rsidRPr="00841948">
        <w:rPr>
          <w:rFonts w:ascii="Arial" w:hAnsi="Arial" w:cs="Arial"/>
          <w:sz w:val="18"/>
          <w:szCs w:val="18"/>
        </w:rPr>
        <w:t xml:space="preserve"> ante esta misma instancia. </w:t>
      </w:r>
    </w:p>
    <w:p w14:paraId="33C07480" w14:textId="77777777" w:rsidR="00B376F9" w:rsidRPr="00841948" w:rsidRDefault="00B376F9" w:rsidP="00B376F9">
      <w:pPr>
        <w:spacing w:line="360" w:lineRule="auto"/>
        <w:jc w:val="both"/>
        <w:rPr>
          <w:rFonts w:ascii="Arial" w:hAnsi="Arial" w:cs="Arial"/>
          <w:sz w:val="18"/>
          <w:szCs w:val="18"/>
        </w:rPr>
      </w:pPr>
    </w:p>
    <w:p w14:paraId="7942169B" w14:textId="77777777" w:rsidR="00B376F9" w:rsidRPr="006D1EAD" w:rsidRDefault="00B376F9" w:rsidP="00B376F9">
      <w:pPr>
        <w:spacing w:line="360" w:lineRule="auto"/>
        <w:jc w:val="both"/>
        <w:rPr>
          <w:rFonts w:ascii="Arial" w:hAnsi="Arial" w:cs="Arial"/>
          <w:sz w:val="18"/>
          <w:szCs w:val="18"/>
        </w:rPr>
      </w:pPr>
      <w:r w:rsidRPr="00841948">
        <w:rPr>
          <w:rFonts w:ascii="Arial" w:hAnsi="Arial" w:cs="Arial"/>
          <w:sz w:val="18"/>
          <w:szCs w:val="18"/>
        </w:rPr>
        <w:t>Po</w:t>
      </w:r>
      <w:r>
        <w:rPr>
          <w:rFonts w:ascii="Arial" w:hAnsi="Arial" w:cs="Arial"/>
          <w:sz w:val="18"/>
          <w:szCs w:val="18"/>
        </w:rPr>
        <w:t>r lo anterior, solicitó, sirva</w:t>
      </w:r>
      <w:r w:rsidRPr="00841948">
        <w:rPr>
          <w:rFonts w:ascii="Arial" w:hAnsi="Arial" w:cs="Arial"/>
          <w:sz w:val="18"/>
          <w:szCs w:val="18"/>
        </w:rPr>
        <w:t xml:space="preserve"> presentarse en la Oficina de Control Disciplinario Interno de la Alcaldía de Manizales, </w:t>
      </w:r>
      <w:r w:rsidRPr="00841948">
        <w:rPr>
          <w:rFonts w:ascii="Arial" w:hAnsi="Arial" w:cs="Arial"/>
          <w:b/>
          <w:sz w:val="18"/>
          <w:szCs w:val="18"/>
        </w:rPr>
        <w:t>SEGUNDO PISO</w:t>
      </w:r>
      <w:r w:rsidRPr="00841948">
        <w:rPr>
          <w:rFonts w:ascii="Arial" w:hAnsi="Arial" w:cs="Arial"/>
          <w:sz w:val="18"/>
          <w:szCs w:val="18"/>
        </w:rPr>
        <w:t xml:space="preserve">, dentro de los tres días hábiles siguientes al </w:t>
      </w:r>
      <w:r>
        <w:rPr>
          <w:rFonts w:ascii="Arial" w:hAnsi="Arial" w:cs="Arial"/>
          <w:sz w:val="18"/>
          <w:szCs w:val="18"/>
        </w:rPr>
        <w:t>recibo</w:t>
      </w:r>
      <w:r w:rsidRPr="00841948">
        <w:rPr>
          <w:rFonts w:ascii="Arial" w:hAnsi="Arial" w:cs="Arial"/>
          <w:sz w:val="18"/>
          <w:szCs w:val="18"/>
        </w:rPr>
        <w:t xml:space="preserve"> de </w:t>
      </w:r>
      <w:r>
        <w:rPr>
          <w:rFonts w:ascii="Arial" w:hAnsi="Arial" w:cs="Arial"/>
          <w:sz w:val="18"/>
          <w:szCs w:val="18"/>
        </w:rPr>
        <w:t>esta citación</w:t>
      </w:r>
      <w:r w:rsidRPr="00841948">
        <w:rPr>
          <w:rFonts w:ascii="Arial" w:hAnsi="Arial" w:cs="Arial"/>
          <w:sz w:val="18"/>
          <w:szCs w:val="18"/>
        </w:rPr>
        <w:t>, para ser notificado</w:t>
      </w:r>
      <w:r>
        <w:rPr>
          <w:rFonts w:ascii="Arial" w:hAnsi="Arial" w:cs="Arial"/>
          <w:sz w:val="18"/>
          <w:szCs w:val="18"/>
        </w:rPr>
        <w:t xml:space="preserve"> personalmente de la</w:t>
      </w:r>
      <w:r w:rsidRPr="00841948">
        <w:rPr>
          <w:rFonts w:ascii="Arial" w:hAnsi="Arial" w:cs="Arial"/>
          <w:sz w:val="18"/>
          <w:szCs w:val="18"/>
        </w:rPr>
        <w:t xml:space="preserve"> decisión. De lo contrario, se procederá de conformidad con lo </w:t>
      </w:r>
      <w:r>
        <w:rPr>
          <w:rFonts w:ascii="Arial" w:hAnsi="Arial" w:cs="Arial"/>
          <w:sz w:val="18"/>
          <w:szCs w:val="18"/>
        </w:rPr>
        <w:t>establecido en el artículo 103 de la L</w:t>
      </w:r>
      <w:r w:rsidRPr="00841948">
        <w:rPr>
          <w:rFonts w:ascii="Arial" w:hAnsi="Arial" w:cs="Arial"/>
          <w:sz w:val="18"/>
          <w:szCs w:val="18"/>
        </w:rPr>
        <w:t>ey 7</w:t>
      </w:r>
      <w:r>
        <w:rPr>
          <w:rFonts w:ascii="Arial" w:hAnsi="Arial" w:cs="Arial"/>
          <w:sz w:val="18"/>
          <w:szCs w:val="18"/>
        </w:rPr>
        <w:t>34 de 2002.</w:t>
      </w:r>
    </w:p>
    <w:p w14:paraId="776A3CC7" w14:textId="77777777" w:rsidR="00B376F9" w:rsidRPr="006D1EAD" w:rsidRDefault="00B376F9" w:rsidP="00B376F9">
      <w:pPr>
        <w:suppressAutoHyphens/>
        <w:spacing w:line="360" w:lineRule="auto"/>
        <w:jc w:val="both"/>
        <w:rPr>
          <w:rFonts w:ascii="Arial" w:eastAsia="Batang" w:hAnsi="Arial" w:cs="Arial"/>
          <w:sz w:val="18"/>
          <w:szCs w:val="18"/>
          <w:lang w:eastAsia="ar-SA"/>
        </w:rPr>
      </w:pPr>
    </w:p>
    <w:p w14:paraId="41AAA3E4" w14:textId="77777777" w:rsidR="00B376F9" w:rsidRPr="00841948" w:rsidRDefault="00B376F9" w:rsidP="00B376F9">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Para los fines pertinentes,</w:t>
      </w:r>
    </w:p>
    <w:p w14:paraId="4A5E3692" w14:textId="77777777" w:rsidR="00B376F9" w:rsidRPr="002B2E57" w:rsidRDefault="00B376F9" w:rsidP="00B376F9">
      <w:pPr>
        <w:suppressAutoHyphens/>
        <w:spacing w:line="360" w:lineRule="auto"/>
        <w:jc w:val="both"/>
        <w:rPr>
          <w:rFonts w:ascii="Verdana" w:eastAsia="Batang" w:hAnsi="Verdana"/>
          <w:sz w:val="18"/>
          <w:szCs w:val="18"/>
          <w:lang w:val="es-ES" w:eastAsia="ar-SA"/>
        </w:rPr>
      </w:pPr>
    </w:p>
    <w:p w14:paraId="1B606997" w14:textId="77777777" w:rsidR="00B376F9" w:rsidRDefault="00B376F9" w:rsidP="00B376F9">
      <w:pPr>
        <w:suppressAutoHyphens/>
        <w:spacing w:line="360" w:lineRule="auto"/>
        <w:jc w:val="both"/>
        <w:rPr>
          <w:rFonts w:ascii="Verdana" w:eastAsia="Batang" w:hAnsi="Verdana"/>
          <w:b/>
          <w:bCs/>
          <w:sz w:val="18"/>
          <w:szCs w:val="18"/>
          <w:lang w:val="es-ES" w:eastAsia="ar-SA"/>
        </w:rPr>
      </w:pPr>
    </w:p>
    <w:p w14:paraId="5CBF8492" w14:textId="77777777" w:rsidR="00B376F9" w:rsidRPr="00877583" w:rsidRDefault="00B376F9" w:rsidP="00B376F9">
      <w:pPr>
        <w:spacing w:line="360" w:lineRule="auto"/>
        <w:jc w:val="both"/>
        <w:rPr>
          <w:rFonts w:ascii="Verdana" w:hAnsi="Verdana"/>
          <w:b/>
          <w:bCs/>
          <w:sz w:val="18"/>
          <w:szCs w:val="18"/>
        </w:rPr>
      </w:pPr>
      <w:r>
        <w:rPr>
          <w:rFonts w:ascii="Verdana" w:hAnsi="Verdana"/>
          <w:b/>
          <w:bCs/>
          <w:sz w:val="18"/>
          <w:szCs w:val="18"/>
        </w:rPr>
        <w:t>${abogado}</w:t>
      </w:r>
    </w:p>
    <w:p w14:paraId="3A4DB027" w14:textId="77777777" w:rsidR="00B376F9" w:rsidRPr="00877583" w:rsidRDefault="00B376F9" w:rsidP="00B376F9">
      <w:pPr>
        <w:spacing w:line="360" w:lineRule="auto"/>
        <w:jc w:val="both"/>
        <w:rPr>
          <w:rFonts w:ascii="Verdana" w:hAnsi="Verdana"/>
          <w:sz w:val="18"/>
          <w:szCs w:val="18"/>
        </w:rPr>
      </w:pPr>
      <w:r w:rsidRPr="00877583">
        <w:rPr>
          <w:rFonts w:ascii="Verdana" w:hAnsi="Verdana"/>
          <w:sz w:val="18"/>
          <w:szCs w:val="18"/>
        </w:rPr>
        <w:t>Profesional Universitario</w:t>
      </w:r>
    </w:p>
    <w:p w14:paraId="516B9D36" w14:textId="77777777" w:rsidR="00B376F9" w:rsidRDefault="00B376F9" w:rsidP="00B376F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87B00AD" w14:textId="77777777" w:rsidR="00B376F9" w:rsidRDefault="00B376F9" w:rsidP="00B376F9">
      <w:pPr>
        <w:spacing w:line="360" w:lineRule="auto"/>
        <w:jc w:val="both"/>
        <w:rPr>
          <w:rFonts w:ascii="Verdana" w:hAnsi="Verdana"/>
          <w:sz w:val="18"/>
          <w:szCs w:val="18"/>
        </w:rPr>
      </w:pPr>
    </w:p>
    <w:p w14:paraId="11D5C172" w14:textId="77777777" w:rsidR="00B376F9" w:rsidRDefault="00B376F9" w:rsidP="00B376F9">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506AE8A9" w14:textId="77777777" w:rsidR="00B376F9" w:rsidRDefault="00B376F9" w:rsidP="00B376F9">
      <w:pPr>
        <w:tabs>
          <w:tab w:val="center" w:pos="4252"/>
          <w:tab w:val="right" w:pos="8504"/>
        </w:tabs>
        <w:suppressAutoHyphens/>
        <w:jc w:val="both"/>
        <w:rPr>
          <w:rFonts w:ascii="Arial" w:eastAsia="Batang" w:hAnsi="Arial" w:cs="Arial"/>
          <w:sz w:val="16"/>
          <w:szCs w:val="16"/>
          <w:lang w:val="es-ES" w:eastAsia="ar-SA"/>
        </w:rPr>
      </w:pPr>
    </w:p>
    <w:p w14:paraId="306C88B7" w14:textId="77777777" w:rsidR="00B376F9" w:rsidRDefault="00B376F9" w:rsidP="00B376F9">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w:t>
      </w:r>
      <w:r>
        <w:rPr>
          <w:rFonts w:ascii="Arial" w:eastAsia="Times New Roman" w:hAnsi="Arial" w:cs="Arial"/>
          <w:sz w:val="16"/>
          <w:szCs w:val="16"/>
          <w:lang w:val="es-ES" w:eastAsia="es-ES"/>
        </w:rPr>
        <w:lastRenderedPageBreak/>
        <w:t>primera instancia. 4. Solicitar o aportar pruebas y controvertirlas, e intervenir en su práctica. 5. Rendir descargos. 6. Impugnar y sustentar las decisiones cuando hubiere lugar a ello. 7. Obtener copias de la actuación.</w:t>
      </w:r>
    </w:p>
    <w:p w14:paraId="4EC5AED8" w14:textId="77777777" w:rsidR="00B376F9" w:rsidRPr="00841948" w:rsidRDefault="00B376F9" w:rsidP="00B376F9">
      <w:pPr>
        <w:suppressAutoHyphens/>
        <w:spacing w:line="360" w:lineRule="auto"/>
        <w:jc w:val="both"/>
        <w:rPr>
          <w:rFonts w:ascii="Arial" w:eastAsia="Batang" w:hAnsi="Arial" w:cs="Arial"/>
          <w:sz w:val="18"/>
          <w:szCs w:val="18"/>
          <w:lang w:val="es-ES" w:eastAsia="ar-SA"/>
        </w:rPr>
      </w:pPr>
    </w:p>
    <w:p w14:paraId="10D1708F" w14:textId="77777777" w:rsidR="00B376F9" w:rsidRDefault="00B376F9" w:rsidP="00B376F9">
      <w:pPr>
        <w:spacing w:line="360" w:lineRule="auto"/>
        <w:jc w:val="both"/>
        <w:rPr>
          <w:rFonts w:ascii="Verdana" w:hAnsi="Verdana"/>
          <w:sz w:val="18"/>
          <w:szCs w:val="18"/>
        </w:rPr>
      </w:pPr>
    </w:p>
    <w:p w14:paraId="4DD7DA7E" w14:textId="77777777" w:rsidR="00B376F9" w:rsidRPr="005A37A5" w:rsidRDefault="00B376F9" w:rsidP="00B376F9"/>
    <w:p w14:paraId="6CE5E49E" w14:textId="77777777" w:rsidR="00B376F9" w:rsidRPr="000175FB" w:rsidRDefault="00B376F9" w:rsidP="00B376F9"/>
    <w:p w14:paraId="4A80813A" w14:textId="77777777" w:rsidR="00B376F9" w:rsidRPr="00494577" w:rsidRDefault="00B376F9" w:rsidP="00B376F9"/>
    <w:p w14:paraId="3EEA636A" w14:textId="77777777" w:rsidR="00B376F9" w:rsidRPr="009309EF" w:rsidRDefault="00B376F9" w:rsidP="00B376F9"/>
    <w:p w14:paraId="40F4AF14" w14:textId="77777777" w:rsidR="00B376F9" w:rsidRPr="001C6F14" w:rsidRDefault="00B376F9" w:rsidP="00B376F9"/>
    <w:p w14:paraId="44ECB513" w14:textId="4DCCB009" w:rsidR="009E7FEB" w:rsidRPr="00B376F9" w:rsidRDefault="009E7FEB" w:rsidP="00B376F9"/>
    <w:sectPr w:rsidR="009E7FEB" w:rsidRPr="00B376F9" w:rsidSect="004222CE">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8DEAE" w14:textId="77777777" w:rsidR="004222CE" w:rsidRDefault="004222CE" w:rsidP="000F4BAD">
      <w:r>
        <w:separator/>
      </w:r>
    </w:p>
  </w:endnote>
  <w:endnote w:type="continuationSeparator" w:id="0">
    <w:p w14:paraId="52E853DB" w14:textId="77777777" w:rsidR="004222CE" w:rsidRDefault="004222C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54D47" w14:textId="77777777" w:rsidR="004222CE" w:rsidRDefault="004222CE" w:rsidP="000F4BAD">
      <w:r>
        <w:separator/>
      </w:r>
    </w:p>
  </w:footnote>
  <w:footnote w:type="continuationSeparator" w:id="0">
    <w:p w14:paraId="14BDCB04" w14:textId="77777777" w:rsidR="004222CE" w:rsidRDefault="004222C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222CE"/>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1458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2024-01-29T13:10:00Z</dcterms:created>
  <dcterms:modified xsi:type="dcterms:W3CDTF">2024-01-29T13:10:00Z</dcterms:modified>
</cp:coreProperties>
</file>