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AABF8" w14:textId="396F401E" w:rsidR="00F5062D" w:rsidRPr="00753EFE" w:rsidRDefault="00753EFE" w:rsidP="00753EFE">
      <w:pPr>
        <w:pStyle w:val="Title"/>
        <w:jc w:val="center"/>
        <w:rPr>
          <w:sz w:val="52"/>
          <w:szCs w:val="52"/>
          <w:lang w:val="es-MX"/>
        </w:rPr>
      </w:pPr>
      <w:r w:rsidRPr="00753EFE">
        <w:rPr>
          <w:sz w:val="52"/>
          <w:szCs w:val="52"/>
          <w:lang w:val="es-MX"/>
        </w:rPr>
        <w:t>AR</w:t>
      </w:r>
      <w:r w:rsidR="00926329" w:rsidRPr="00753EFE">
        <w:rPr>
          <w:sz w:val="52"/>
          <w:szCs w:val="52"/>
          <w:lang w:val="es-MX"/>
        </w:rPr>
        <w:t xml:space="preserve">QUITECTURA DE SISTEMA </w:t>
      </w:r>
      <w:r w:rsidRPr="00753EFE">
        <w:rPr>
          <w:sz w:val="52"/>
          <w:szCs w:val="52"/>
          <w:lang w:val="es-MX"/>
        </w:rPr>
        <w:t>B</w:t>
      </w:r>
      <w:r w:rsidR="00926329" w:rsidRPr="00753EFE">
        <w:rPr>
          <w:sz w:val="52"/>
          <w:szCs w:val="52"/>
          <w:lang w:val="es-MX"/>
        </w:rPr>
        <w:t>ANCARIO</w:t>
      </w:r>
    </w:p>
    <w:p w14:paraId="6681EED2" w14:textId="0E4716AC" w:rsidR="00926329" w:rsidRPr="00753EFE" w:rsidRDefault="00926329" w:rsidP="00753EFE">
      <w:pPr>
        <w:pStyle w:val="Subtitle"/>
      </w:pPr>
      <w:r w:rsidRPr="00753EFE">
        <w:t>Alcance del sistema</w:t>
      </w:r>
    </w:p>
    <w:p w14:paraId="74AE697E" w14:textId="20EAB080" w:rsidR="002A2EC2" w:rsidRDefault="008515AE" w:rsidP="00753EFE">
      <w:pPr>
        <w:jc w:val="both"/>
        <w:rPr>
          <w:lang w:val="es-MX"/>
        </w:rPr>
      </w:pPr>
      <w:r>
        <w:rPr>
          <w:lang w:val="es-MX"/>
        </w:rPr>
        <w:t>El sistema bancario permitirá que los clientes del banco puedan r</w:t>
      </w:r>
      <w:r w:rsidRPr="008515AE">
        <w:rPr>
          <w:lang w:val="es-MX"/>
        </w:rPr>
        <w:t>evisar el histórico de movimientos de sus cuentas</w:t>
      </w:r>
      <w:r>
        <w:rPr>
          <w:lang w:val="es-MX"/>
        </w:rPr>
        <w:t>, realizar pagos y transferencias a cuentas propias, así como también a otros bancos y recibir las notificaciones de los movimientos realizados</w:t>
      </w:r>
      <w:r w:rsidR="00A92786">
        <w:rPr>
          <w:lang w:val="es-MX"/>
        </w:rPr>
        <w:t xml:space="preserve"> vía SMS y correo electrónico</w:t>
      </w:r>
      <w:r>
        <w:rPr>
          <w:lang w:val="es-MX"/>
        </w:rPr>
        <w:t>.</w:t>
      </w:r>
    </w:p>
    <w:p w14:paraId="00D89D23" w14:textId="7805720E" w:rsidR="008515AE" w:rsidRDefault="008515AE" w:rsidP="00753EFE">
      <w:pPr>
        <w:jc w:val="both"/>
        <w:rPr>
          <w:lang w:val="es-MX"/>
        </w:rPr>
      </w:pPr>
      <w:r>
        <w:rPr>
          <w:lang w:val="es-MX"/>
        </w:rPr>
        <w:t>Los clientes del banco podrán hacer uso del sistema a través de una aplicación móvil y</w:t>
      </w:r>
      <w:r w:rsidR="00A92786">
        <w:rPr>
          <w:lang w:val="es-MX"/>
        </w:rPr>
        <w:t>/o</w:t>
      </w:r>
      <w:r>
        <w:rPr>
          <w:lang w:val="es-MX"/>
        </w:rPr>
        <w:t xml:space="preserve"> de una página web, las cuales </w:t>
      </w:r>
      <w:r w:rsidR="009D49E0">
        <w:rPr>
          <w:lang w:val="es-MX"/>
        </w:rPr>
        <w:t>permitirán al usuario realizar consultas de movimientos, pagos y transferencias. Todo esto será posible siempre que el cliente se haya registrado en el sistema bancario y haya pasado las validaciones de autorización y autenticación</w:t>
      </w:r>
      <w:r w:rsidR="00A92786">
        <w:rPr>
          <w:lang w:val="es-MX"/>
        </w:rPr>
        <w:t>. La aplicación móvil también usará el reconocimiento facial como alternativa para acceder al sistema bancario.</w:t>
      </w:r>
    </w:p>
    <w:p w14:paraId="3C98F97C" w14:textId="683D3E8E" w:rsidR="00A92786" w:rsidRDefault="009D49E0" w:rsidP="00753EFE">
      <w:pPr>
        <w:jc w:val="both"/>
        <w:rPr>
          <w:lang w:val="es-MX"/>
        </w:rPr>
      </w:pPr>
      <w:r>
        <w:rPr>
          <w:lang w:val="es-MX"/>
        </w:rPr>
        <w:t xml:space="preserve">El sistema cumplirá con los estándares de seguridad de la industria para proteger la información de los clientes y las diferentes interacciones que puede realizar con sus cuentas bancarias o productos. </w:t>
      </w:r>
      <w:r w:rsidR="00A92786">
        <w:rPr>
          <w:lang w:val="es-MX"/>
        </w:rPr>
        <w:t xml:space="preserve">Esto incluye el uso de herramientas de detección de fraude, que pueden ser usadas en los flujos más críticos como: enrolamiento o registro en el sistema, pagos y transferencias. </w:t>
      </w:r>
    </w:p>
    <w:p w14:paraId="14B14044" w14:textId="2A369A26" w:rsidR="009D49E0" w:rsidRDefault="00A92786" w:rsidP="00753EFE">
      <w:pPr>
        <w:jc w:val="both"/>
        <w:rPr>
          <w:lang w:val="es-MX"/>
        </w:rPr>
      </w:pPr>
      <w:r>
        <w:rPr>
          <w:lang w:val="es-MX"/>
        </w:rPr>
        <w:t>El sistema tendrá la capacidad de recopilar y administrar los datos necesario</w:t>
      </w:r>
      <w:r w:rsidR="00926329">
        <w:rPr>
          <w:lang w:val="es-MX"/>
        </w:rPr>
        <w:t>s</w:t>
      </w:r>
      <w:r>
        <w:rPr>
          <w:lang w:val="es-MX"/>
        </w:rPr>
        <w:t xml:space="preserve"> para mantener </w:t>
      </w:r>
      <w:r w:rsidR="00926329">
        <w:rPr>
          <w:lang w:val="es-MX"/>
        </w:rPr>
        <w:t>auditoría de todas las acciones que hagan los clientes del banco cuando usen el sistema. En ningún momento esta capacidad degradará el rendimiento del sistema.</w:t>
      </w:r>
    </w:p>
    <w:p w14:paraId="03A54AAE" w14:textId="34B5B281" w:rsidR="009D49E0" w:rsidRDefault="00926329" w:rsidP="00753EFE">
      <w:pPr>
        <w:jc w:val="both"/>
        <w:rPr>
          <w:lang w:val="es-MX"/>
        </w:rPr>
      </w:pPr>
      <w:r>
        <w:rPr>
          <w:lang w:val="es-MX"/>
        </w:rPr>
        <w:t xml:space="preserve">La implementación del sistema debe cumplir con las normas legales del país en el cual se encuentra establecido el banco, sin perjuicio de </w:t>
      </w:r>
      <w:r w:rsidR="007D625C">
        <w:rPr>
          <w:lang w:val="es-MX"/>
        </w:rPr>
        <w:t xml:space="preserve">aplicar </w:t>
      </w:r>
      <w:r>
        <w:rPr>
          <w:lang w:val="es-MX"/>
        </w:rPr>
        <w:t xml:space="preserve">normas y estándares internacionales como: </w:t>
      </w:r>
    </w:p>
    <w:p w14:paraId="75F5B168" w14:textId="5169BDD6" w:rsidR="007D625C" w:rsidRDefault="007D625C" w:rsidP="00753EFE">
      <w:pPr>
        <w:pStyle w:val="ListParagraph"/>
        <w:numPr>
          <w:ilvl w:val="0"/>
          <w:numId w:val="2"/>
        </w:numPr>
        <w:jc w:val="both"/>
        <w:rPr>
          <w:lang w:val="es-MX"/>
        </w:rPr>
      </w:pPr>
      <w:r>
        <w:rPr>
          <w:lang w:val="es-MX"/>
        </w:rPr>
        <w:t>Ley de protección de datos (Según norma legal del país)</w:t>
      </w:r>
    </w:p>
    <w:p w14:paraId="0C67B867" w14:textId="1BF7CC3A" w:rsidR="007D625C" w:rsidRDefault="007D625C" w:rsidP="00753EFE">
      <w:pPr>
        <w:pStyle w:val="ListParagraph"/>
        <w:numPr>
          <w:ilvl w:val="0"/>
          <w:numId w:val="2"/>
        </w:numPr>
        <w:jc w:val="both"/>
        <w:rPr>
          <w:lang w:val="es-MX"/>
        </w:rPr>
      </w:pPr>
      <w:r>
        <w:rPr>
          <w:lang w:val="es-MX"/>
        </w:rPr>
        <w:t>ISO-27001</w:t>
      </w:r>
    </w:p>
    <w:p w14:paraId="39D62D70" w14:textId="4E9573E3" w:rsidR="007D625C" w:rsidRDefault="007D625C" w:rsidP="00753EFE">
      <w:pPr>
        <w:pStyle w:val="ListParagraph"/>
        <w:numPr>
          <w:ilvl w:val="0"/>
          <w:numId w:val="2"/>
        </w:numPr>
        <w:jc w:val="both"/>
        <w:rPr>
          <w:lang w:val="es-MX"/>
        </w:rPr>
      </w:pPr>
      <w:r>
        <w:rPr>
          <w:lang w:val="es-MX"/>
        </w:rPr>
        <w:t>PCI-DSS</w:t>
      </w:r>
    </w:p>
    <w:p w14:paraId="687BC4CB" w14:textId="47B0523D" w:rsidR="00E17DF2" w:rsidRDefault="00E17DF2" w:rsidP="00753EFE">
      <w:pPr>
        <w:pStyle w:val="ListParagraph"/>
        <w:numPr>
          <w:ilvl w:val="0"/>
          <w:numId w:val="2"/>
        </w:numPr>
        <w:jc w:val="both"/>
        <w:rPr>
          <w:lang w:val="es-MX"/>
        </w:rPr>
      </w:pPr>
      <w:r>
        <w:rPr>
          <w:lang w:val="es-MX"/>
        </w:rPr>
        <w:t>Zero Trust</w:t>
      </w:r>
    </w:p>
    <w:p w14:paraId="5A06162E" w14:textId="1FE54DAA" w:rsidR="00E17DF2" w:rsidRPr="007D625C" w:rsidRDefault="00E17DF2" w:rsidP="00753EFE">
      <w:pPr>
        <w:pStyle w:val="ListParagraph"/>
        <w:numPr>
          <w:ilvl w:val="0"/>
          <w:numId w:val="2"/>
        </w:numPr>
        <w:jc w:val="both"/>
        <w:rPr>
          <w:lang w:val="es-MX"/>
        </w:rPr>
      </w:pPr>
      <w:proofErr w:type="spellStart"/>
      <w:r>
        <w:rPr>
          <w:lang w:val="es-MX"/>
        </w:rPr>
        <w:t>etc</w:t>
      </w:r>
      <w:proofErr w:type="spellEnd"/>
    </w:p>
    <w:p w14:paraId="5668171E" w14:textId="77777777" w:rsidR="00E43B88" w:rsidRDefault="00E43B88" w:rsidP="00753EFE">
      <w:pPr>
        <w:jc w:val="both"/>
        <w:rPr>
          <w:b/>
          <w:bCs/>
          <w:lang w:val="es-MX"/>
        </w:rPr>
      </w:pPr>
    </w:p>
    <w:p w14:paraId="64AEA416" w14:textId="5D1A5628" w:rsidR="002A2EC2" w:rsidRDefault="00926329" w:rsidP="00753EFE">
      <w:pPr>
        <w:pStyle w:val="Subtitle"/>
        <w:rPr>
          <w:lang w:val="es-MX"/>
        </w:rPr>
      </w:pPr>
      <w:r>
        <w:rPr>
          <w:lang w:val="es-MX"/>
        </w:rPr>
        <w:t>Objetivos y restricciones de arquitectura</w:t>
      </w:r>
    </w:p>
    <w:p w14:paraId="1119E611" w14:textId="4F7A4CDF" w:rsidR="002A2EC2" w:rsidRDefault="00E17DF2" w:rsidP="00753EFE">
      <w:pPr>
        <w:jc w:val="both"/>
        <w:rPr>
          <w:lang w:val="es-MX"/>
        </w:rPr>
      </w:pPr>
      <w:r>
        <w:rPr>
          <w:lang w:val="es-MX"/>
        </w:rPr>
        <w:t>La arquitectura propuesta para el sistema bancario busca los siguientes objetivos:</w:t>
      </w:r>
    </w:p>
    <w:p w14:paraId="3DB1B9D2" w14:textId="421B0424" w:rsidR="00E17DF2" w:rsidRDefault="00E17DF2" w:rsidP="00753EFE">
      <w:pPr>
        <w:pStyle w:val="ListParagraph"/>
        <w:numPr>
          <w:ilvl w:val="0"/>
          <w:numId w:val="2"/>
        </w:numPr>
        <w:jc w:val="both"/>
        <w:rPr>
          <w:lang w:val="es-MX"/>
        </w:rPr>
      </w:pPr>
      <w:r>
        <w:rPr>
          <w:lang w:val="es-MX"/>
        </w:rPr>
        <w:t>Alta disponibilidad</w:t>
      </w:r>
    </w:p>
    <w:p w14:paraId="75F2160C" w14:textId="16937387" w:rsidR="00143547" w:rsidRPr="00143547" w:rsidRDefault="00143547" w:rsidP="00753EFE">
      <w:pPr>
        <w:pStyle w:val="ListParagraph"/>
        <w:numPr>
          <w:ilvl w:val="0"/>
          <w:numId w:val="2"/>
        </w:numPr>
        <w:jc w:val="both"/>
        <w:rPr>
          <w:lang w:val="es-MX"/>
        </w:rPr>
      </w:pPr>
      <w:r w:rsidRPr="00143547">
        <w:rPr>
          <w:lang w:val="es-MX"/>
        </w:rPr>
        <w:t>Escalabilidad</w:t>
      </w:r>
    </w:p>
    <w:p w14:paraId="06CF8AF0" w14:textId="402D53EC" w:rsidR="00E17DF2" w:rsidRDefault="00E17DF2" w:rsidP="00753EFE">
      <w:pPr>
        <w:pStyle w:val="ListParagraph"/>
        <w:numPr>
          <w:ilvl w:val="0"/>
          <w:numId w:val="2"/>
        </w:numPr>
        <w:jc w:val="both"/>
        <w:rPr>
          <w:lang w:val="es-MX"/>
        </w:rPr>
      </w:pPr>
      <w:r>
        <w:rPr>
          <w:lang w:val="es-MX"/>
        </w:rPr>
        <w:t>Bajo acoplamiento</w:t>
      </w:r>
    </w:p>
    <w:p w14:paraId="19458758" w14:textId="18BBA089" w:rsidR="00E17DF2" w:rsidRDefault="00E17DF2" w:rsidP="00753EFE">
      <w:pPr>
        <w:pStyle w:val="ListParagraph"/>
        <w:numPr>
          <w:ilvl w:val="0"/>
          <w:numId w:val="2"/>
        </w:numPr>
        <w:jc w:val="both"/>
        <w:rPr>
          <w:lang w:val="es-MX"/>
        </w:rPr>
      </w:pPr>
      <w:r>
        <w:rPr>
          <w:lang w:val="es-MX"/>
        </w:rPr>
        <w:t>Tolerancia a fallos</w:t>
      </w:r>
    </w:p>
    <w:p w14:paraId="2C66B01A" w14:textId="06A44345" w:rsidR="00E17DF2" w:rsidRDefault="00E17DF2" w:rsidP="00753EFE">
      <w:pPr>
        <w:pStyle w:val="ListParagraph"/>
        <w:numPr>
          <w:ilvl w:val="0"/>
          <w:numId w:val="2"/>
        </w:numPr>
        <w:jc w:val="both"/>
        <w:rPr>
          <w:lang w:val="es-MX"/>
        </w:rPr>
      </w:pPr>
      <w:r>
        <w:rPr>
          <w:lang w:val="es-MX"/>
        </w:rPr>
        <w:t>Recuperación de desastres</w:t>
      </w:r>
    </w:p>
    <w:p w14:paraId="56E4C93F" w14:textId="4B16BBE7" w:rsidR="00E17DF2" w:rsidRDefault="00E17DF2" w:rsidP="00753EFE">
      <w:pPr>
        <w:pStyle w:val="ListParagraph"/>
        <w:numPr>
          <w:ilvl w:val="0"/>
          <w:numId w:val="2"/>
        </w:numPr>
        <w:jc w:val="both"/>
        <w:rPr>
          <w:lang w:val="es-MX"/>
        </w:rPr>
      </w:pPr>
      <w:r>
        <w:rPr>
          <w:lang w:val="es-MX"/>
        </w:rPr>
        <w:t>Seguridad y monitoreo</w:t>
      </w:r>
    </w:p>
    <w:p w14:paraId="4AAEDE7E" w14:textId="0F6FBF3D" w:rsidR="00E17DF2" w:rsidRDefault="00E17DF2" w:rsidP="00753EFE">
      <w:pPr>
        <w:pStyle w:val="ListParagraph"/>
        <w:numPr>
          <w:ilvl w:val="0"/>
          <w:numId w:val="2"/>
        </w:numPr>
        <w:jc w:val="both"/>
        <w:rPr>
          <w:lang w:val="es-MX"/>
        </w:rPr>
      </w:pPr>
      <w:r>
        <w:rPr>
          <w:lang w:val="es-MX"/>
        </w:rPr>
        <w:t>Excelencia operativa</w:t>
      </w:r>
    </w:p>
    <w:p w14:paraId="50BE2560" w14:textId="0CCF3811" w:rsidR="00E17DF2" w:rsidRDefault="00E17DF2" w:rsidP="00753EFE">
      <w:pPr>
        <w:pStyle w:val="ListParagraph"/>
        <w:numPr>
          <w:ilvl w:val="0"/>
          <w:numId w:val="2"/>
        </w:numPr>
        <w:jc w:val="both"/>
        <w:rPr>
          <w:lang w:val="es-MX"/>
        </w:rPr>
      </w:pPr>
      <w:proofErr w:type="spellStart"/>
      <w:r>
        <w:rPr>
          <w:lang w:val="es-MX"/>
        </w:rPr>
        <w:t>Auto-healing</w:t>
      </w:r>
      <w:proofErr w:type="spellEnd"/>
    </w:p>
    <w:p w14:paraId="6AB69EAF" w14:textId="11609AB0" w:rsidR="002E341E" w:rsidRPr="00143547" w:rsidRDefault="00E17DF2" w:rsidP="00753EFE">
      <w:pPr>
        <w:pStyle w:val="ListParagraph"/>
        <w:numPr>
          <w:ilvl w:val="0"/>
          <w:numId w:val="2"/>
        </w:numPr>
        <w:jc w:val="both"/>
        <w:rPr>
          <w:lang w:val="es-MX"/>
        </w:rPr>
      </w:pPr>
      <w:r>
        <w:rPr>
          <w:lang w:val="es-MX"/>
        </w:rPr>
        <w:t xml:space="preserve">Reusabilidad </w:t>
      </w:r>
      <w:r w:rsidR="002E341E">
        <w:rPr>
          <w:lang w:val="es-MX"/>
        </w:rPr>
        <w:t xml:space="preserve">y cohesión </w:t>
      </w:r>
      <w:r>
        <w:rPr>
          <w:lang w:val="es-MX"/>
        </w:rPr>
        <w:t>de componentes</w:t>
      </w:r>
    </w:p>
    <w:p w14:paraId="59E828EF" w14:textId="77777777" w:rsidR="002A2EC2" w:rsidRDefault="002A2EC2">
      <w:pPr>
        <w:rPr>
          <w:lang w:val="es-MX"/>
        </w:rPr>
      </w:pPr>
    </w:p>
    <w:p w14:paraId="60B3635E" w14:textId="77777777" w:rsidR="00E43B88" w:rsidRDefault="00E43B88">
      <w:pPr>
        <w:rPr>
          <w:b/>
          <w:bCs/>
          <w:lang w:val="es-MX"/>
        </w:rPr>
      </w:pPr>
    </w:p>
    <w:p w14:paraId="09E8150C" w14:textId="724BCAE3" w:rsidR="002A2EC2" w:rsidRDefault="007D625C" w:rsidP="00753EFE">
      <w:pPr>
        <w:pStyle w:val="Subtitle"/>
        <w:rPr>
          <w:lang w:val="es-MX"/>
        </w:rPr>
      </w:pPr>
      <w:r>
        <w:rPr>
          <w:lang w:val="es-MX"/>
        </w:rPr>
        <w:t>Diagramas</w:t>
      </w:r>
    </w:p>
    <w:tbl>
      <w:tblPr>
        <w:tblStyle w:val="TableGridLight"/>
        <w:tblW w:w="0" w:type="auto"/>
        <w:tblLook w:val="04A0" w:firstRow="1" w:lastRow="0" w:firstColumn="1" w:lastColumn="0" w:noHBand="0" w:noVBand="1"/>
      </w:tblPr>
      <w:tblGrid>
        <w:gridCol w:w="1413"/>
        <w:gridCol w:w="7081"/>
      </w:tblGrid>
      <w:tr w:rsidR="00E43B88" w14:paraId="282E0AB8" w14:textId="77777777" w:rsidTr="00E43B88">
        <w:tc>
          <w:tcPr>
            <w:tcW w:w="1413" w:type="dxa"/>
          </w:tcPr>
          <w:p w14:paraId="656A437A" w14:textId="6505EED6" w:rsidR="00E43B88" w:rsidRDefault="00E43B88">
            <w:pPr>
              <w:rPr>
                <w:b/>
                <w:bCs/>
                <w:lang w:val="es-MX"/>
              </w:rPr>
            </w:pPr>
            <w:r>
              <w:rPr>
                <w:b/>
                <w:bCs/>
                <w:lang w:val="es-MX"/>
              </w:rPr>
              <w:t>Código</w:t>
            </w:r>
          </w:p>
        </w:tc>
        <w:tc>
          <w:tcPr>
            <w:tcW w:w="7081" w:type="dxa"/>
          </w:tcPr>
          <w:p w14:paraId="38AB8C31" w14:textId="112554C1" w:rsidR="00E43B88" w:rsidRDefault="00E43B88">
            <w:pPr>
              <w:rPr>
                <w:b/>
                <w:bCs/>
                <w:lang w:val="es-MX"/>
              </w:rPr>
            </w:pPr>
            <w:r>
              <w:rPr>
                <w:b/>
                <w:bCs/>
                <w:lang w:val="es-MX"/>
              </w:rPr>
              <w:t>Descripción</w:t>
            </w:r>
          </w:p>
        </w:tc>
      </w:tr>
      <w:tr w:rsidR="00E43B88" w14:paraId="074767E6" w14:textId="77777777" w:rsidTr="00E43B88">
        <w:tc>
          <w:tcPr>
            <w:tcW w:w="1413" w:type="dxa"/>
          </w:tcPr>
          <w:p w14:paraId="095E034C" w14:textId="577CF18B" w:rsidR="00E43B88" w:rsidRPr="00E43B88" w:rsidRDefault="00E43B88">
            <w:pPr>
              <w:rPr>
                <w:lang w:val="es-MX"/>
              </w:rPr>
            </w:pPr>
            <w:r w:rsidRPr="00E43B88">
              <w:rPr>
                <w:lang w:val="es-MX"/>
              </w:rPr>
              <w:t>C1</w:t>
            </w:r>
          </w:p>
        </w:tc>
        <w:tc>
          <w:tcPr>
            <w:tcW w:w="7081" w:type="dxa"/>
          </w:tcPr>
          <w:p w14:paraId="76B134E7" w14:textId="6459B6D3" w:rsidR="00E43B88" w:rsidRPr="00E43B88" w:rsidRDefault="00CC5086">
            <w:pPr>
              <w:rPr>
                <w:lang w:val="es-MX"/>
              </w:rPr>
            </w:pPr>
            <w:r>
              <w:rPr>
                <w:lang w:val="es-MX"/>
              </w:rPr>
              <w:t>Diagrama de Contexto del sistema bancario</w:t>
            </w:r>
          </w:p>
        </w:tc>
      </w:tr>
      <w:tr w:rsidR="00E43B88" w14:paraId="77B8C120" w14:textId="77777777" w:rsidTr="00E43B88">
        <w:tc>
          <w:tcPr>
            <w:tcW w:w="1413" w:type="dxa"/>
          </w:tcPr>
          <w:p w14:paraId="59699E45" w14:textId="0214BCE0" w:rsidR="00E43B88" w:rsidRPr="00E43B88" w:rsidRDefault="00E43B88">
            <w:pPr>
              <w:rPr>
                <w:lang w:val="es-MX"/>
              </w:rPr>
            </w:pPr>
            <w:r>
              <w:rPr>
                <w:lang w:val="es-MX"/>
              </w:rPr>
              <w:t>C2</w:t>
            </w:r>
          </w:p>
        </w:tc>
        <w:tc>
          <w:tcPr>
            <w:tcW w:w="7081" w:type="dxa"/>
          </w:tcPr>
          <w:p w14:paraId="43E9B45A" w14:textId="70856B8E" w:rsidR="00E43B88" w:rsidRPr="00E43B88" w:rsidRDefault="00CC5086">
            <w:pPr>
              <w:rPr>
                <w:lang w:val="es-MX"/>
              </w:rPr>
            </w:pPr>
            <w:r>
              <w:rPr>
                <w:lang w:val="es-MX"/>
              </w:rPr>
              <w:t>Diagrama de Contenedores</w:t>
            </w:r>
          </w:p>
        </w:tc>
      </w:tr>
      <w:tr w:rsidR="00E43B88" w14:paraId="4BB039DC" w14:textId="77777777" w:rsidTr="00E43B88">
        <w:tc>
          <w:tcPr>
            <w:tcW w:w="1413" w:type="dxa"/>
          </w:tcPr>
          <w:p w14:paraId="05D5E011" w14:textId="221B4ADD" w:rsidR="00E43B88" w:rsidRPr="00E43B88" w:rsidRDefault="00E43B88">
            <w:pPr>
              <w:rPr>
                <w:lang w:val="es-MX"/>
              </w:rPr>
            </w:pPr>
            <w:r>
              <w:rPr>
                <w:lang w:val="es-MX"/>
              </w:rPr>
              <w:t>C2-01</w:t>
            </w:r>
          </w:p>
        </w:tc>
        <w:tc>
          <w:tcPr>
            <w:tcW w:w="7081" w:type="dxa"/>
          </w:tcPr>
          <w:p w14:paraId="79018DF7" w14:textId="5F01B6F7" w:rsidR="00E43B88" w:rsidRPr="00E43B88" w:rsidRDefault="00CC5086">
            <w:pPr>
              <w:rPr>
                <w:lang w:val="es-MX"/>
              </w:rPr>
            </w:pPr>
            <w:r>
              <w:rPr>
                <w:lang w:val="es-MX"/>
              </w:rPr>
              <w:t>Diagrama de Contenedores del sistema bancario</w:t>
            </w:r>
          </w:p>
        </w:tc>
      </w:tr>
      <w:tr w:rsidR="00E43B88" w14:paraId="428A1FBC" w14:textId="77777777" w:rsidTr="00E43B88">
        <w:tc>
          <w:tcPr>
            <w:tcW w:w="1413" w:type="dxa"/>
          </w:tcPr>
          <w:p w14:paraId="42A893F3" w14:textId="5B515316" w:rsidR="00E43B88" w:rsidRPr="00E43B88" w:rsidRDefault="00E43B88">
            <w:pPr>
              <w:rPr>
                <w:lang w:val="es-MX"/>
              </w:rPr>
            </w:pPr>
            <w:r>
              <w:rPr>
                <w:lang w:val="es-MX"/>
              </w:rPr>
              <w:t>C2-02</w:t>
            </w:r>
          </w:p>
        </w:tc>
        <w:tc>
          <w:tcPr>
            <w:tcW w:w="7081" w:type="dxa"/>
          </w:tcPr>
          <w:p w14:paraId="5840A1C0" w14:textId="49D58A19" w:rsidR="00E43B88" w:rsidRPr="00E43B88" w:rsidRDefault="00CC5086">
            <w:pPr>
              <w:rPr>
                <w:lang w:val="es-MX"/>
              </w:rPr>
            </w:pPr>
            <w:r>
              <w:rPr>
                <w:lang w:val="es-MX"/>
              </w:rPr>
              <w:t>Diagrama de Contenedores</w:t>
            </w:r>
            <w:r>
              <w:rPr>
                <w:lang w:val="es-MX"/>
              </w:rPr>
              <w:t xml:space="preserve"> del sistema de notificaciones</w:t>
            </w:r>
          </w:p>
        </w:tc>
      </w:tr>
      <w:tr w:rsidR="00E43B88" w14:paraId="382FEB11" w14:textId="77777777" w:rsidTr="00E43B88">
        <w:tc>
          <w:tcPr>
            <w:tcW w:w="1413" w:type="dxa"/>
          </w:tcPr>
          <w:p w14:paraId="47F05918" w14:textId="29E1A7AE" w:rsidR="00E43B88" w:rsidRPr="00E43B88" w:rsidRDefault="00E43B88">
            <w:pPr>
              <w:rPr>
                <w:lang w:val="es-MX"/>
              </w:rPr>
            </w:pPr>
            <w:r>
              <w:rPr>
                <w:lang w:val="es-MX"/>
              </w:rPr>
              <w:t>C2-03</w:t>
            </w:r>
          </w:p>
        </w:tc>
        <w:tc>
          <w:tcPr>
            <w:tcW w:w="7081" w:type="dxa"/>
          </w:tcPr>
          <w:p w14:paraId="6A96D9D7" w14:textId="2EE7CE01" w:rsidR="00E43B88" w:rsidRPr="00E43B88" w:rsidRDefault="00CC5086">
            <w:pPr>
              <w:rPr>
                <w:lang w:val="es-MX"/>
              </w:rPr>
            </w:pPr>
            <w:r>
              <w:rPr>
                <w:lang w:val="es-MX"/>
              </w:rPr>
              <w:t>Diagrama de Contenedores</w:t>
            </w:r>
            <w:r>
              <w:rPr>
                <w:lang w:val="es-MX"/>
              </w:rPr>
              <w:t xml:space="preserve"> del sistema de auditoría</w:t>
            </w:r>
          </w:p>
        </w:tc>
      </w:tr>
      <w:tr w:rsidR="00E43B88" w14:paraId="4265097B" w14:textId="77777777" w:rsidTr="00E43B88">
        <w:tc>
          <w:tcPr>
            <w:tcW w:w="1413" w:type="dxa"/>
          </w:tcPr>
          <w:p w14:paraId="2159BC7A" w14:textId="4EDE6A2D" w:rsidR="00E43B88" w:rsidRPr="00E43B88" w:rsidRDefault="00E43B88">
            <w:pPr>
              <w:rPr>
                <w:lang w:val="es-MX"/>
              </w:rPr>
            </w:pPr>
            <w:r>
              <w:rPr>
                <w:lang w:val="es-MX"/>
              </w:rPr>
              <w:t>C3</w:t>
            </w:r>
          </w:p>
        </w:tc>
        <w:tc>
          <w:tcPr>
            <w:tcW w:w="7081" w:type="dxa"/>
          </w:tcPr>
          <w:p w14:paraId="0AA04ADF" w14:textId="61221448" w:rsidR="00E43B88" w:rsidRPr="00E43B88" w:rsidRDefault="00CC5086">
            <w:pPr>
              <w:rPr>
                <w:lang w:val="es-MX"/>
              </w:rPr>
            </w:pPr>
            <w:r>
              <w:rPr>
                <w:lang w:val="es-MX"/>
              </w:rPr>
              <w:t>Diagrama de Componentes</w:t>
            </w:r>
          </w:p>
        </w:tc>
      </w:tr>
      <w:tr w:rsidR="00E43B88" w14:paraId="59547E5F" w14:textId="77777777" w:rsidTr="00E43B88">
        <w:tc>
          <w:tcPr>
            <w:tcW w:w="1413" w:type="dxa"/>
          </w:tcPr>
          <w:p w14:paraId="39297D90" w14:textId="00EE982C" w:rsidR="00E43B88" w:rsidRPr="00E43B88" w:rsidRDefault="00E43B88">
            <w:pPr>
              <w:rPr>
                <w:lang w:val="es-MX"/>
              </w:rPr>
            </w:pPr>
            <w:r>
              <w:rPr>
                <w:lang w:val="es-MX"/>
              </w:rPr>
              <w:t>C3-01</w:t>
            </w:r>
          </w:p>
        </w:tc>
        <w:tc>
          <w:tcPr>
            <w:tcW w:w="7081" w:type="dxa"/>
          </w:tcPr>
          <w:p w14:paraId="07C2DAE7" w14:textId="2376B1AE" w:rsidR="00E43B88" w:rsidRPr="00E43B88" w:rsidRDefault="00CC5086">
            <w:pPr>
              <w:rPr>
                <w:lang w:val="es-MX"/>
              </w:rPr>
            </w:pPr>
            <w:r>
              <w:rPr>
                <w:lang w:val="es-MX"/>
              </w:rPr>
              <w:t>Diagrama de Componentes</w:t>
            </w:r>
            <w:r>
              <w:rPr>
                <w:lang w:val="es-MX"/>
              </w:rPr>
              <w:t xml:space="preserve"> del sistema bancario</w:t>
            </w:r>
          </w:p>
        </w:tc>
      </w:tr>
      <w:tr w:rsidR="00E43B88" w14:paraId="46C0B6FD" w14:textId="77777777" w:rsidTr="00E43B88">
        <w:tc>
          <w:tcPr>
            <w:tcW w:w="1413" w:type="dxa"/>
          </w:tcPr>
          <w:p w14:paraId="1980F408" w14:textId="07BB0040" w:rsidR="00E43B88" w:rsidRPr="00E43B88" w:rsidRDefault="00E43B88">
            <w:pPr>
              <w:rPr>
                <w:lang w:val="es-MX"/>
              </w:rPr>
            </w:pPr>
            <w:r>
              <w:rPr>
                <w:lang w:val="es-MX"/>
              </w:rPr>
              <w:t>C3-02</w:t>
            </w:r>
          </w:p>
        </w:tc>
        <w:tc>
          <w:tcPr>
            <w:tcW w:w="7081" w:type="dxa"/>
          </w:tcPr>
          <w:p w14:paraId="031E9181" w14:textId="6DF78EAB" w:rsidR="00E43B88" w:rsidRPr="00E43B88" w:rsidRDefault="00CC5086">
            <w:pPr>
              <w:rPr>
                <w:lang w:val="es-MX"/>
              </w:rPr>
            </w:pPr>
            <w:r>
              <w:rPr>
                <w:lang w:val="es-MX"/>
              </w:rPr>
              <w:t>Diagrama de Componentes</w:t>
            </w:r>
            <w:r>
              <w:rPr>
                <w:lang w:val="es-MX"/>
              </w:rPr>
              <w:t xml:space="preserve"> del sistema de notificaciones</w:t>
            </w:r>
          </w:p>
        </w:tc>
      </w:tr>
      <w:tr w:rsidR="00E43B88" w14:paraId="1C531B0F" w14:textId="77777777" w:rsidTr="00E43B88">
        <w:tc>
          <w:tcPr>
            <w:tcW w:w="1413" w:type="dxa"/>
          </w:tcPr>
          <w:p w14:paraId="6A38D96F" w14:textId="1781EE75" w:rsidR="00E43B88" w:rsidRPr="00E43B88" w:rsidRDefault="00E43B88">
            <w:pPr>
              <w:rPr>
                <w:lang w:val="es-MX"/>
              </w:rPr>
            </w:pPr>
            <w:r>
              <w:rPr>
                <w:lang w:val="es-MX"/>
              </w:rPr>
              <w:t>C3-03</w:t>
            </w:r>
          </w:p>
        </w:tc>
        <w:tc>
          <w:tcPr>
            <w:tcW w:w="7081" w:type="dxa"/>
          </w:tcPr>
          <w:p w14:paraId="21FA59C8" w14:textId="0AC314AB" w:rsidR="00E43B88" w:rsidRPr="00E43B88" w:rsidRDefault="00CC5086">
            <w:pPr>
              <w:rPr>
                <w:lang w:val="es-MX"/>
              </w:rPr>
            </w:pPr>
            <w:r>
              <w:rPr>
                <w:lang w:val="es-MX"/>
              </w:rPr>
              <w:t>Diagrama de Componentes</w:t>
            </w:r>
            <w:r>
              <w:rPr>
                <w:lang w:val="es-MX"/>
              </w:rPr>
              <w:t xml:space="preserve"> del sistema de auditoría</w:t>
            </w:r>
          </w:p>
        </w:tc>
      </w:tr>
    </w:tbl>
    <w:p w14:paraId="31FA14D1" w14:textId="53A13945" w:rsidR="00E43B88" w:rsidRDefault="00E43B88">
      <w:pPr>
        <w:rPr>
          <w:b/>
          <w:bCs/>
          <w:lang w:val="es-MX"/>
        </w:rPr>
      </w:pPr>
    </w:p>
    <w:p w14:paraId="3F4A6265" w14:textId="22D14E87" w:rsidR="007D625C" w:rsidRPr="00935A90" w:rsidRDefault="00143547">
      <w:pPr>
        <w:rPr>
          <w:rStyle w:val="SubtleEmphasis"/>
          <w:b/>
          <w:bCs/>
        </w:rPr>
      </w:pPr>
      <w:r w:rsidRPr="00935A90">
        <w:rPr>
          <w:rStyle w:val="SubtleEmphasis"/>
          <w:b/>
          <w:bCs/>
        </w:rPr>
        <w:t>C1- Diagrama de Contexto</w:t>
      </w:r>
      <w:r w:rsidR="00935A90">
        <w:rPr>
          <w:rStyle w:val="SubtleEmphasis"/>
          <w:b/>
          <w:bCs/>
        </w:rPr>
        <w:t xml:space="preserve"> del Sistema Bancario</w:t>
      </w:r>
    </w:p>
    <w:p w14:paraId="01D0B6CD" w14:textId="30764878" w:rsidR="00C735B6" w:rsidRPr="00C735B6" w:rsidRDefault="00C735B6" w:rsidP="00C735B6">
      <w:pPr>
        <w:jc w:val="both"/>
        <w:rPr>
          <w:lang w:val="es-MX"/>
        </w:rPr>
      </w:pPr>
      <w:r w:rsidRPr="00C735B6">
        <w:rPr>
          <w:lang w:val="es-MX"/>
        </w:rPr>
        <w:t>Este diagrama muestra como un cliente (usuario del sistema) utiliza el sistema bancario para acceder a su información, productos y movimientos y como el sistema bancario interactúa con los sistemas de notificaciones y de auditoría.</w:t>
      </w:r>
      <w:r>
        <w:rPr>
          <w:lang w:val="es-MX"/>
        </w:rPr>
        <w:t xml:space="preserve"> Contempla la existencia de un usuario del banco que revisa y analiza la información de la auditoría para dar seguimiento a posibles novedades reportadas por los clientes que hacen uso del sistema bancario.</w:t>
      </w:r>
      <w:r w:rsidR="001E6C70">
        <w:rPr>
          <w:lang w:val="es-MX"/>
        </w:rPr>
        <w:t xml:space="preserve"> Muestra también la interacción con el sistema antifraude y la red interbancaria.</w:t>
      </w:r>
    </w:p>
    <w:p w14:paraId="5FFAE608" w14:textId="68BC15B4" w:rsidR="00143547" w:rsidRPr="007D625C" w:rsidRDefault="001E6C70">
      <w:pPr>
        <w:rPr>
          <w:lang w:val="es-MX"/>
        </w:rPr>
      </w:pPr>
      <w:r>
        <w:rPr>
          <w:noProof/>
        </w:rPr>
        <w:drawing>
          <wp:inline distT="0" distB="0" distL="0" distR="0" wp14:anchorId="129999FF" wp14:editId="2DCF2F36">
            <wp:extent cx="5400040" cy="3225165"/>
            <wp:effectExtent l="0" t="0" r="0" b="0"/>
            <wp:docPr id="1218841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41997" name=""/>
                    <pic:cNvPicPr/>
                  </pic:nvPicPr>
                  <pic:blipFill>
                    <a:blip r:embed="rId7"/>
                    <a:stretch>
                      <a:fillRect/>
                    </a:stretch>
                  </pic:blipFill>
                  <pic:spPr>
                    <a:xfrm>
                      <a:off x="0" y="0"/>
                      <a:ext cx="5400040" cy="3225165"/>
                    </a:xfrm>
                    <a:prstGeom prst="rect">
                      <a:avLst/>
                    </a:prstGeom>
                  </pic:spPr>
                </pic:pic>
              </a:graphicData>
            </a:graphic>
          </wp:inline>
        </w:drawing>
      </w:r>
    </w:p>
    <w:p w14:paraId="4F734DCE" w14:textId="403F54D0" w:rsidR="00B067A0" w:rsidRPr="00B067A0" w:rsidRDefault="00B067A0" w:rsidP="00551636">
      <w:pPr>
        <w:jc w:val="both"/>
        <w:rPr>
          <w:rStyle w:val="Emphasis"/>
          <w:u w:val="single"/>
        </w:rPr>
      </w:pPr>
      <w:r w:rsidRPr="00B067A0">
        <w:rPr>
          <w:rStyle w:val="Emphasis"/>
          <w:u w:val="single"/>
        </w:rPr>
        <w:t>Usuarios</w:t>
      </w:r>
    </w:p>
    <w:p w14:paraId="72DF5DF9" w14:textId="586FAE01" w:rsidR="00B067A0" w:rsidRPr="00B067A0" w:rsidRDefault="00B067A0" w:rsidP="00551636">
      <w:pPr>
        <w:jc w:val="both"/>
        <w:rPr>
          <w:rStyle w:val="Emphasis"/>
          <w:i w:val="0"/>
          <w:iCs w:val="0"/>
        </w:rPr>
      </w:pPr>
      <w:r>
        <w:rPr>
          <w:rStyle w:val="Emphasis"/>
        </w:rPr>
        <w:t xml:space="preserve">Cliente: </w:t>
      </w:r>
      <w:r>
        <w:rPr>
          <w:rStyle w:val="Emphasis"/>
          <w:i w:val="0"/>
          <w:iCs w:val="0"/>
        </w:rPr>
        <w:t>Usuario final registrado en el sistema bancario, el cual accede al sistema vía web o app, para realizar las transacciones económicas (pagos y/o transferencias) y consultas de movimientos.</w:t>
      </w:r>
    </w:p>
    <w:p w14:paraId="40E00DC6" w14:textId="651E5A00" w:rsidR="00B067A0" w:rsidRPr="00B067A0" w:rsidRDefault="00B067A0" w:rsidP="00551636">
      <w:pPr>
        <w:jc w:val="both"/>
        <w:rPr>
          <w:rStyle w:val="Emphasis"/>
          <w:i w:val="0"/>
          <w:iCs w:val="0"/>
        </w:rPr>
      </w:pPr>
      <w:r w:rsidRPr="00B067A0">
        <w:rPr>
          <w:rStyle w:val="Emphasis"/>
        </w:rPr>
        <w:t xml:space="preserve">Usuario del Banco: </w:t>
      </w:r>
      <w:r>
        <w:rPr>
          <w:rStyle w:val="Emphasis"/>
          <w:i w:val="0"/>
          <w:iCs w:val="0"/>
        </w:rPr>
        <w:t>Usuario del banco que tiene acceso a datos de auditoría para monitorear o dar seguimiento a novedades reportadas por el cliente.</w:t>
      </w:r>
    </w:p>
    <w:p w14:paraId="317BB6F9" w14:textId="76BCAE68" w:rsidR="00B067A0" w:rsidRPr="00B067A0" w:rsidRDefault="00B067A0" w:rsidP="00551636">
      <w:pPr>
        <w:jc w:val="both"/>
        <w:rPr>
          <w:rStyle w:val="Emphasis"/>
          <w:u w:val="single"/>
        </w:rPr>
      </w:pPr>
      <w:r w:rsidRPr="00B067A0">
        <w:rPr>
          <w:rStyle w:val="Emphasis"/>
          <w:u w:val="single"/>
        </w:rPr>
        <w:lastRenderedPageBreak/>
        <w:t xml:space="preserve">Sistemas </w:t>
      </w:r>
      <w:r>
        <w:rPr>
          <w:rStyle w:val="Emphasis"/>
          <w:u w:val="single"/>
        </w:rPr>
        <w:t>Internos</w:t>
      </w:r>
    </w:p>
    <w:p w14:paraId="18A554C1" w14:textId="3D6F5367" w:rsidR="006C7596" w:rsidRDefault="00766C0D" w:rsidP="00551636">
      <w:pPr>
        <w:jc w:val="both"/>
        <w:rPr>
          <w:lang w:val="es-MX"/>
        </w:rPr>
      </w:pPr>
      <w:r w:rsidRPr="00753EFE">
        <w:rPr>
          <w:rStyle w:val="Emphasis"/>
        </w:rPr>
        <w:t>Sistema Bancario:</w:t>
      </w:r>
      <w:r w:rsidRPr="00766C0D">
        <w:rPr>
          <w:i/>
          <w:iCs/>
          <w:lang w:val="es-MX"/>
        </w:rPr>
        <w:t xml:space="preserve"> </w:t>
      </w:r>
      <w:r w:rsidR="00C00C16">
        <w:rPr>
          <w:lang w:val="es-MX"/>
        </w:rPr>
        <w:t xml:space="preserve">Brinda las facilidades, validaciones y controles para que un usuario pueda revisar los movimientos de sus cuentas, realizar pagos y/o transferencias de forma segura. </w:t>
      </w:r>
    </w:p>
    <w:p w14:paraId="26B1ACDB" w14:textId="17CF77A2" w:rsidR="00C00C16" w:rsidRDefault="00C00C16" w:rsidP="00551636">
      <w:pPr>
        <w:jc w:val="both"/>
        <w:rPr>
          <w:lang w:val="es-MX"/>
        </w:rPr>
      </w:pPr>
      <w:r w:rsidRPr="00753EFE">
        <w:rPr>
          <w:rStyle w:val="Emphasis"/>
        </w:rPr>
        <w:t>Sistema de Notificaciones:</w:t>
      </w:r>
      <w:r>
        <w:rPr>
          <w:i/>
          <w:iCs/>
          <w:lang w:val="es-MX"/>
        </w:rPr>
        <w:t xml:space="preserve"> </w:t>
      </w:r>
      <w:r w:rsidRPr="00C00C16">
        <w:rPr>
          <w:lang w:val="es-MX"/>
        </w:rPr>
        <w:t>Permite la configuración,</w:t>
      </w:r>
      <w:r>
        <w:rPr>
          <w:i/>
          <w:iCs/>
          <w:lang w:val="es-MX"/>
        </w:rPr>
        <w:t xml:space="preserve"> </w:t>
      </w:r>
      <w:r>
        <w:rPr>
          <w:lang w:val="es-MX"/>
        </w:rPr>
        <w:t>administración, preparación y envío de las diferentes notificaciones que el sistema bancario debe hacer llegar a los usuarios</w:t>
      </w:r>
      <w:r w:rsidR="00BB7762">
        <w:rPr>
          <w:lang w:val="es-MX"/>
        </w:rPr>
        <w:t xml:space="preserve"> (</w:t>
      </w:r>
      <w:proofErr w:type="spellStart"/>
      <w:r w:rsidR="00BB7762">
        <w:rPr>
          <w:lang w:val="es-MX"/>
        </w:rPr>
        <w:t>sms</w:t>
      </w:r>
      <w:proofErr w:type="spellEnd"/>
      <w:r w:rsidR="00BB7762">
        <w:rPr>
          <w:lang w:val="es-MX"/>
        </w:rPr>
        <w:t xml:space="preserve">, </w:t>
      </w:r>
      <w:proofErr w:type="spellStart"/>
      <w:r w:rsidR="00BB7762">
        <w:rPr>
          <w:lang w:val="es-MX"/>
        </w:rPr>
        <w:t>push</w:t>
      </w:r>
      <w:proofErr w:type="spellEnd"/>
      <w:r w:rsidR="00BB7762">
        <w:rPr>
          <w:lang w:val="es-MX"/>
        </w:rPr>
        <w:t xml:space="preserve"> y correo electrónico)</w:t>
      </w:r>
      <w:r w:rsidR="00C735B6">
        <w:rPr>
          <w:lang w:val="es-MX"/>
        </w:rPr>
        <w:t>;</w:t>
      </w:r>
      <w:r>
        <w:rPr>
          <w:lang w:val="es-MX"/>
        </w:rPr>
        <w:t xml:space="preserve"> como resultado de una transacción monetaria (pago o transferencia) o como parte de un flujo específico (enrolamiento o </w:t>
      </w:r>
      <w:proofErr w:type="spellStart"/>
      <w:r>
        <w:rPr>
          <w:lang w:val="es-MX"/>
        </w:rPr>
        <w:t>login</w:t>
      </w:r>
      <w:proofErr w:type="spellEnd"/>
      <w:r>
        <w:rPr>
          <w:lang w:val="es-MX"/>
        </w:rPr>
        <w:t>)</w:t>
      </w:r>
      <w:r w:rsidR="00C735B6">
        <w:rPr>
          <w:lang w:val="es-MX"/>
        </w:rPr>
        <w:t xml:space="preserve"> el cual requiera enviar notificaciones al cliente.</w:t>
      </w:r>
    </w:p>
    <w:p w14:paraId="64288203" w14:textId="2AF2E8C3" w:rsidR="00C00C16" w:rsidRPr="00C00C16" w:rsidRDefault="00C00C16" w:rsidP="00551636">
      <w:pPr>
        <w:jc w:val="both"/>
        <w:rPr>
          <w:lang w:val="es-MX"/>
        </w:rPr>
      </w:pPr>
      <w:r w:rsidRPr="00753EFE">
        <w:rPr>
          <w:rStyle w:val="Emphasis"/>
        </w:rPr>
        <w:t>Sistema de Auditoría:</w:t>
      </w:r>
      <w:r>
        <w:rPr>
          <w:lang w:val="es-MX"/>
        </w:rPr>
        <w:t xml:space="preserve"> Recopila,</w:t>
      </w:r>
      <w:r w:rsidR="00C735B6">
        <w:rPr>
          <w:lang w:val="es-MX"/>
        </w:rPr>
        <w:t xml:space="preserve"> procesa,</w:t>
      </w:r>
      <w:r>
        <w:rPr>
          <w:lang w:val="es-MX"/>
        </w:rPr>
        <w:t xml:space="preserve"> almacena y gestiona los datos necesarios para mantener auditoría de todas las acciones que realiza el usuario en el sistema bancario</w:t>
      </w:r>
      <w:r w:rsidR="00C735B6">
        <w:rPr>
          <w:lang w:val="es-MX"/>
        </w:rPr>
        <w:t>, de tal forma que puedan estar disponibles a los usuarios autorizados del banco para que puedan dar seguimiento a novedades reportadas por el cliente en el uso del sistema bancario.</w:t>
      </w:r>
    </w:p>
    <w:p w14:paraId="0B784A41" w14:textId="115E65ED" w:rsidR="00B067A0" w:rsidRDefault="00B067A0" w:rsidP="00551636">
      <w:pPr>
        <w:jc w:val="both"/>
        <w:rPr>
          <w:lang w:val="es-MX"/>
        </w:rPr>
      </w:pPr>
      <w:r>
        <w:rPr>
          <w:i/>
          <w:iCs/>
          <w:lang w:val="es-MX"/>
        </w:rPr>
        <w:t>Plataforma Core (</w:t>
      </w:r>
      <w:proofErr w:type="spellStart"/>
      <w:r>
        <w:rPr>
          <w:i/>
          <w:iCs/>
          <w:lang w:val="es-MX"/>
        </w:rPr>
        <w:t>On</w:t>
      </w:r>
      <w:proofErr w:type="spellEnd"/>
      <w:r>
        <w:rPr>
          <w:i/>
          <w:iCs/>
          <w:lang w:val="es-MX"/>
        </w:rPr>
        <w:t xml:space="preserve">-Premise): </w:t>
      </w:r>
      <w:r>
        <w:rPr>
          <w:lang w:val="es-MX"/>
        </w:rPr>
        <w:t>Administra la información básica de los clientes del banco, sus productos y movimientos</w:t>
      </w:r>
      <w:r w:rsidR="00695987">
        <w:rPr>
          <w:lang w:val="es-MX"/>
        </w:rPr>
        <w:t>.</w:t>
      </w:r>
      <w:r w:rsidR="006F7E39">
        <w:rPr>
          <w:lang w:val="es-MX"/>
        </w:rPr>
        <w:t xml:space="preserve"> Este sistema debe estar </w:t>
      </w:r>
      <w:proofErr w:type="spellStart"/>
      <w:r w:rsidR="006F7E39">
        <w:rPr>
          <w:lang w:val="es-MX"/>
        </w:rPr>
        <w:t>On</w:t>
      </w:r>
      <w:proofErr w:type="spellEnd"/>
      <w:r w:rsidR="006F7E39">
        <w:rPr>
          <w:lang w:val="es-MX"/>
        </w:rPr>
        <w:t>-Premise para cumplir con las normas legales que generalmente rigen a los bancos.</w:t>
      </w:r>
    </w:p>
    <w:p w14:paraId="5051E56F" w14:textId="77777777" w:rsidR="00695987" w:rsidRDefault="00695987" w:rsidP="00551636">
      <w:pPr>
        <w:jc w:val="both"/>
        <w:rPr>
          <w:i/>
          <w:iCs/>
          <w:u w:val="single"/>
          <w:lang w:val="es-MX"/>
        </w:rPr>
      </w:pPr>
      <w:r w:rsidRPr="00B067A0">
        <w:rPr>
          <w:i/>
          <w:iCs/>
          <w:u w:val="single"/>
          <w:lang w:val="es-MX"/>
        </w:rPr>
        <w:t>Sistemas Externos</w:t>
      </w:r>
    </w:p>
    <w:p w14:paraId="1CC86EDD" w14:textId="7E95B0EF" w:rsidR="00695987" w:rsidRDefault="002D300A" w:rsidP="00551636">
      <w:pPr>
        <w:jc w:val="both"/>
        <w:rPr>
          <w:lang w:val="es-MX"/>
        </w:rPr>
      </w:pPr>
      <w:r>
        <w:rPr>
          <w:i/>
          <w:iCs/>
          <w:lang w:val="es-MX"/>
        </w:rPr>
        <w:t>Sistema Antifraude:</w:t>
      </w:r>
      <w:r>
        <w:rPr>
          <w:lang w:val="es-MX"/>
        </w:rPr>
        <w:t xml:space="preserve"> Analiza la información de cada operación para detectar posibles intentos de fraude.</w:t>
      </w:r>
    </w:p>
    <w:p w14:paraId="71D994C4" w14:textId="27DA00F0" w:rsidR="002D300A" w:rsidRDefault="006F7E39" w:rsidP="00551636">
      <w:pPr>
        <w:jc w:val="both"/>
        <w:rPr>
          <w:lang w:val="es-MX"/>
        </w:rPr>
      </w:pPr>
      <w:r w:rsidRPr="006F7E39">
        <w:rPr>
          <w:i/>
          <w:iCs/>
          <w:lang w:val="es-MX"/>
        </w:rPr>
        <w:t xml:space="preserve">Red Interbancaria: </w:t>
      </w:r>
      <w:r>
        <w:rPr>
          <w:lang w:val="es-MX"/>
        </w:rPr>
        <w:t>Se encarga de recibir y direccionar las transacciones a cuentas de otros bancos en el mismo país o cuentas en bancos de otros países.</w:t>
      </w:r>
    </w:p>
    <w:p w14:paraId="004F065D" w14:textId="564E4D30" w:rsidR="006F7E39" w:rsidRPr="00ED7A2C" w:rsidRDefault="00F46A39" w:rsidP="00551636">
      <w:pPr>
        <w:jc w:val="both"/>
        <w:rPr>
          <w:b/>
          <w:bCs/>
          <w:lang w:val="es-MX"/>
        </w:rPr>
      </w:pPr>
      <w:r>
        <w:rPr>
          <w:b/>
          <w:bCs/>
          <w:lang w:val="es-MX"/>
        </w:rPr>
        <w:t>Consideraciones</w:t>
      </w:r>
      <w:r w:rsidR="00ED7A2C" w:rsidRPr="00ED7A2C">
        <w:rPr>
          <w:b/>
          <w:bCs/>
          <w:lang w:val="es-MX"/>
        </w:rPr>
        <w:t xml:space="preserve"> </w:t>
      </w:r>
      <w:r w:rsidR="003466AF">
        <w:rPr>
          <w:b/>
          <w:bCs/>
          <w:lang w:val="es-MX"/>
        </w:rPr>
        <w:t>de</w:t>
      </w:r>
      <w:r w:rsidR="005E7C0A">
        <w:rPr>
          <w:b/>
          <w:bCs/>
          <w:lang w:val="es-MX"/>
        </w:rPr>
        <w:t>l</w:t>
      </w:r>
      <w:r w:rsidR="003466AF">
        <w:rPr>
          <w:b/>
          <w:bCs/>
          <w:lang w:val="es-MX"/>
        </w:rPr>
        <w:t xml:space="preserve"> </w:t>
      </w:r>
      <w:r w:rsidR="005E7C0A">
        <w:rPr>
          <w:b/>
          <w:bCs/>
          <w:lang w:val="es-MX"/>
        </w:rPr>
        <w:t>Diseño</w:t>
      </w:r>
    </w:p>
    <w:p w14:paraId="64032EC2" w14:textId="3A890565" w:rsidR="00ED7A2C" w:rsidRDefault="00ED7A2C" w:rsidP="00551636">
      <w:pPr>
        <w:pStyle w:val="ListParagraph"/>
        <w:numPr>
          <w:ilvl w:val="0"/>
          <w:numId w:val="2"/>
        </w:numPr>
        <w:jc w:val="both"/>
        <w:rPr>
          <w:lang w:val="es-MX"/>
        </w:rPr>
      </w:pPr>
      <w:r>
        <w:rPr>
          <w:lang w:val="es-MX"/>
        </w:rPr>
        <w:t xml:space="preserve">La Plataforma Core debe mantenerse </w:t>
      </w:r>
      <w:proofErr w:type="spellStart"/>
      <w:r>
        <w:rPr>
          <w:lang w:val="es-MX"/>
        </w:rPr>
        <w:t>On</w:t>
      </w:r>
      <w:proofErr w:type="spellEnd"/>
      <w:r>
        <w:rPr>
          <w:lang w:val="es-MX"/>
        </w:rPr>
        <w:t>-Premise para cumplir normativas que rigen a los bancos para mantener los datos críticos en infraestructura que esté bajo el completo control del banco.</w:t>
      </w:r>
    </w:p>
    <w:p w14:paraId="39D70E9E" w14:textId="77777777" w:rsidR="00551636" w:rsidRDefault="00ED7A2C" w:rsidP="00551636">
      <w:pPr>
        <w:pStyle w:val="ListParagraph"/>
        <w:numPr>
          <w:ilvl w:val="0"/>
          <w:numId w:val="2"/>
        </w:numPr>
        <w:jc w:val="both"/>
        <w:rPr>
          <w:lang w:val="es-MX"/>
        </w:rPr>
      </w:pPr>
      <w:r>
        <w:rPr>
          <w:lang w:val="es-MX"/>
        </w:rPr>
        <w:t>Se propone una arquitectura híbrida</w:t>
      </w:r>
      <w:r w:rsidR="00551636">
        <w:rPr>
          <w:lang w:val="es-MX"/>
        </w:rPr>
        <w:t>:</w:t>
      </w:r>
      <w:r>
        <w:rPr>
          <w:lang w:val="es-MX"/>
        </w:rPr>
        <w:t xml:space="preserve"> </w:t>
      </w:r>
    </w:p>
    <w:p w14:paraId="11ECD17E" w14:textId="013AFAE4" w:rsidR="00551636" w:rsidRDefault="00ED7A2C" w:rsidP="00551636">
      <w:pPr>
        <w:pStyle w:val="ListParagraph"/>
        <w:numPr>
          <w:ilvl w:val="1"/>
          <w:numId w:val="2"/>
        </w:numPr>
        <w:jc w:val="both"/>
        <w:rPr>
          <w:lang w:val="es-MX"/>
        </w:rPr>
      </w:pPr>
      <w:proofErr w:type="spellStart"/>
      <w:r>
        <w:rPr>
          <w:lang w:val="es-MX"/>
        </w:rPr>
        <w:t>On</w:t>
      </w:r>
      <w:proofErr w:type="spellEnd"/>
      <w:r>
        <w:rPr>
          <w:lang w:val="es-MX"/>
        </w:rPr>
        <w:t>-Premise</w:t>
      </w:r>
      <w:r w:rsidR="00551636">
        <w:rPr>
          <w:lang w:val="es-MX"/>
        </w:rPr>
        <w:t>: Para mantener los datos críticos y sensibles en infraestructura      controlada por el banco.</w:t>
      </w:r>
    </w:p>
    <w:p w14:paraId="73D47944" w14:textId="65BF069E" w:rsidR="00ED7A2C" w:rsidRDefault="00ED7A2C" w:rsidP="00551636">
      <w:pPr>
        <w:pStyle w:val="ListParagraph"/>
        <w:numPr>
          <w:ilvl w:val="1"/>
          <w:numId w:val="2"/>
        </w:numPr>
        <w:jc w:val="both"/>
        <w:rPr>
          <w:lang w:val="es-MX"/>
        </w:rPr>
      </w:pPr>
      <w:r>
        <w:rPr>
          <w:lang w:val="es-MX"/>
        </w:rPr>
        <w:t>Cloud para lograr la escalabilidad (y flexibilidad) requerida(s) ante el posible incremento de tráfico al liberar los canales: móvil (App) y web (SPA)</w:t>
      </w:r>
      <w:r w:rsidR="00D920F2">
        <w:rPr>
          <w:lang w:val="es-MX"/>
        </w:rPr>
        <w:t>; bajo un esquema “controlado” de pago por uso de recursos de la nube.</w:t>
      </w:r>
    </w:p>
    <w:p w14:paraId="4BC8481D" w14:textId="159F39FA" w:rsidR="00ED7A2C" w:rsidRDefault="00ED7A2C" w:rsidP="00551636">
      <w:pPr>
        <w:pStyle w:val="ListParagraph"/>
        <w:numPr>
          <w:ilvl w:val="0"/>
          <w:numId w:val="2"/>
        </w:numPr>
        <w:jc w:val="both"/>
        <w:rPr>
          <w:lang w:val="es-MX"/>
        </w:rPr>
      </w:pPr>
      <w:r>
        <w:rPr>
          <w:lang w:val="es-MX"/>
        </w:rPr>
        <w:t xml:space="preserve">Se plantea un sistema </w:t>
      </w:r>
      <w:r w:rsidR="001C23CE">
        <w:rPr>
          <w:lang w:val="es-MX"/>
        </w:rPr>
        <w:t xml:space="preserve">asíncrono </w:t>
      </w:r>
      <w:r>
        <w:rPr>
          <w:lang w:val="es-MX"/>
        </w:rPr>
        <w:t>de notificaciones</w:t>
      </w:r>
      <w:r w:rsidR="003A1159">
        <w:rPr>
          <w:lang w:val="es-MX"/>
        </w:rPr>
        <w:t xml:space="preserve"> </w:t>
      </w:r>
      <w:r w:rsidR="0093181C">
        <w:rPr>
          <w:lang w:val="es-MX"/>
        </w:rPr>
        <w:t>(</w:t>
      </w:r>
      <w:proofErr w:type="spellStart"/>
      <w:r w:rsidR="0093181C">
        <w:rPr>
          <w:lang w:val="es-MX"/>
        </w:rPr>
        <w:t>sms</w:t>
      </w:r>
      <w:proofErr w:type="spellEnd"/>
      <w:r w:rsidR="0093181C">
        <w:rPr>
          <w:lang w:val="es-MX"/>
        </w:rPr>
        <w:t xml:space="preserve">, </w:t>
      </w:r>
      <w:proofErr w:type="spellStart"/>
      <w:r w:rsidR="0093181C">
        <w:rPr>
          <w:lang w:val="es-MX"/>
        </w:rPr>
        <w:t>push</w:t>
      </w:r>
      <w:proofErr w:type="spellEnd"/>
      <w:r w:rsidR="0093181C">
        <w:rPr>
          <w:lang w:val="es-MX"/>
        </w:rPr>
        <w:t xml:space="preserve"> y email)</w:t>
      </w:r>
      <w:r>
        <w:rPr>
          <w:lang w:val="es-MX"/>
        </w:rPr>
        <w:t xml:space="preserve"> para garantizar la reusabilidad de su funcionalidad</w:t>
      </w:r>
      <w:r w:rsidR="003A1159">
        <w:rPr>
          <w:lang w:val="es-MX"/>
        </w:rPr>
        <w:t>, bajo acoplamiento de los componentes</w:t>
      </w:r>
      <w:r>
        <w:rPr>
          <w:lang w:val="es-MX"/>
        </w:rPr>
        <w:t xml:space="preserve"> y también para cubrir toda la complejidad</w:t>
      </w:r>
      <w:r w:rsidR="003B45CF">
        <w:rPr>
          <w:lang w:val="es-MX"/>
        </w:rPr>
        <w:t xml:space="preserve"> (plantillas, redundancia de canales,</w:t>
      </w:r>
      <w:r w:rsidR="00EE7E12">
        <w:rPr>
          <w:lang w:val="es-MX"/>
        </w:rPr>
        <w:t xml:space="preserve"> integración con proveedores,</w:t>
      </w:r>
      <w:r w:rsidR="003B45CF">
        <w:rPr>
          <w:lang w:val="es-MX"/>
        </w:rPr>
        <w:t xml:space="preserve"> </w:t>
      </w:r>
      <w:proofErr w:type="spellStart"/>
      <w:r w:rsidR="003B45CF">
        <w:rPr>
          <w:lang w:val="es-MX"/>
        </w:rPr>
        <w:t>etc</w:t>
      </w:r>
      <w:proofErr w:type="spellEnd"/>
      <w:r w:rsidR="003B45CF">
        <w:rPr>
          <w:lang w:val="es-MX"/>
        </w:rPr>
        <w:t>)</w:t>
      </w:r>
      <w:r>
        <w:rPr>
          <w:lang w:val="es-MX"/>
        </w:rPr>
        <w:t xml:space="preserve"> que pueden llegar a tener </w:t>
      </w:r>
      <w:r w:rsidR="00551636">
        <w:rPr>
          <w:lang w:val="es-MX"/>
        </w:rPr>
        <w:t>cada una de las notificaciones necesarias en los sistemas bancarios</w:t>
      </w:r>
      <w:r w:rsidR="0093181C">
        <w:rPr>
          <w:lang w:val="es-MX"/>
        </w:rPr>
        <w:t>.</w:t>
      </w:r>
    </w:p>
    <w:p w14:paraId="03A6B557" w14:textId="3718F890" w:rsidR="00551636" w:rsidRPr="00ED7A2C" w:rsidRDefault="001C23CE" w:rsidP="00ED7A2C">
      <w:pPr>
        <w:pStyle w:val="ListParagraph"/>
        <w:numPr>
          <w:ilvl w:val="0"/>
          <w:numId w:val="2"/>
        </w:numPr>
        <w:rPr>
          <w:lang w:val="es-MX"/>
        </w:rPr>
      </w:pPr>
      <w:r>
        <w:rPr>
          <w:lang w:val="es-MX"/>
        </w:rPr>
        <w:t>Se plantea un sistema de auditoría que será asíncrono para mantener el alto d</w:t>
      </w:r>
      <w:r w:rsidR="00F56A95">
        <w:rPr>
          <w:lang w:val="es-MX"/>
        </w:rPr>
        <w:t>esempeño esperado de un sistema bancario el cual también permitirá que usuarios del banco puedan acceder a dicha información para validar las acciones realizadas por los usuarios en el sistema bancario.</w:t>
      </w:r>
    </w:p>
    <w:p w14:paraId="09C5622D" w14:textId="77777777" w:rsidR="00EE7E12" w:rsidRDefault="00EE7E12" w:rsidP="00D66D4E">
      <w:pPr>
        <w:rPr>
          <w:rStyle w:val="SubtleEmphasis"/>
        </w:rPr>
      </w:pPr>
    </w:p>
    <w:p w14:paraId="57988C59" w14:textId="77777777" w:rsidR="00EE7E12" w:rsidRDefault="00EE7E12" w:rsidP="00D66D4E">
      <w:pPr>
        <w:rPr>
          <w:rStyle w:val="SubtleEmphasis"/>
        </w:rPr>
      </w:pPr>
    </w:p>
    <w:p w14:paraId="4AEB5BF8" w14:textId="124D201B" w:rsidR="00D66D4E" w:rsidRPr="00935A90" w:rsidRDefault="00D66D4E" w:rsidP="00D66D4E">
      <w:pPr>
        <w:rPr>
          <w:rStyle w:val="SubtleEmphasis"/>
          <w:b/>
          <w:bCs/>
        </w:rPr>
      </w:pPr>
      <w:r w:rsidRPr="00935A90">
        <w:rPr>
          <w:rStyle w:val="SubtleEmphasis"/>
          <w:b/>
          <w:bCs/>
        </w:rPr>
        <w:lastRenderedPageBreak/>
        <w:t>C1- Diagrama</w:t>
      </w:r>
      <w:r w:rsidRPr="00935A90">
        <w:rPr>
          <w:rStyle w:val="SubtleEmphasis"/>
          <w:b/>
          <w:bCs/>
        </w:rPr>
        <w:t>s</w:t>
      </w:r>
      <w:r w:rsidRPr="00935A90">
        <w:rPr>
          <w:rStyle w:val="SubtleEmphasis"/>
          <w:b/>
          <w:bCs/>
        </w:rPr>
        <w:t xml:space="preserve"> de Conte</w:t>
      </w:r>
      <w:r w:rsidRPr="00935A90">
        <w:rPr>
          <w:rStyle w:val="SubtleEmphasis"/>
          <w:b/>
          <w:bCs/>
        </w:rPr>
        <w:t>nedores</w:t>
      </w:r>
    </w:p>
    <w:p w14:paraId="16D21968" w14:textId="2282FDD4" w:rsidR="00D66D4E" w:rsidRDefault="00D66D4E" w:rsidP="00D66D4E">
      <w:pPr>
        <w:rPr>
          <w:rStyle w:val="SubtleEmphasis"/>
        </w:rPr>
      </w:pPr>
      <w:r w:rsidRPr="00753EFE">
        <w:rPr>
          <w:rStyle w:val="SubtleEmphasis"/>
        </w:rPr>
        <w:t>C1-</w:t>
      </w:r>
      <w:r>
        <w:rPr>
          <w:rStyle w:val="SubtleEmphasis"/>
        </w:rPr>
        <w:t>01</w:t>
      </w:r>
      <w:r w:rsidRPr="00753EFE">
        <w:rPr>
          <w:rStyle w:val="SubtleEmphasis"/>
        </w:rPr>
        <w:t xml:space="preserve"> Diagrama de Conte</w:t>
      </w:r>
      <w:r>
        <w:rPr>
          <w:rStyle w:val="SubtleEmphasis"/>
        </w:rPr>
        <w:t xml:space="preserve">nedores </w:t>
      </w:r>
      <w:r w:rsidR="00F950B0">
        <w:rPr>
          <w:rStyle w:val="SubtleEmphasis"/>
        </w:rPr>
        <w:t>-</w:t>
      </w:r>
      <w:r>
        <w:rPr>
          <w:rStyle w:val="SubtleEmphasis"/>
        </w:rPr>
        <w:t xml:space="preserve"> Sistema Bancario</w:t>
      </w:r>
    </w:p>
    <w:p w14:paraId="4E8D7781" w14:textId="414EA374" w:rsidR="00D66D4E" w:rsidRDefault="00F578A8" w:rsidP="00D66D4E">
      <w:pPr>
        <w:rPr>
          <w:rStyle w:val="SubtleEmphasis"/>
          <w:i w:val="0"/>
          <w:iCs w:val="0"/>
        </w:rPr>
      </w:pPr>
      <w:r>
        <w:rPr>
          <w:rStyle w:val="SubtleEmphasis"/>
          <w:i w:val="0"/>
          <w:iCs w:val="0"/>
        </w:rPr>
        <w:t xml:space="preserve">El diagrama muestra como el cliente usa </w:t>
      </w:r>
      <w:r w:rsidR="00B839A4">
        <w:rPr>
          <w:rStyle w:val="SubtleEmphasis"/>
          <w:i w:val="0"/>
          <w:iCs w:val="0"/>
        </w:rPr>
        <w:t xml:space="preserve">la </w:t>
      </w:r>
      <w:r>
        <w:rPr>
          <w:rStyle w:val="SubtleEmphasis"/>
          <w:i w:val="0"/>
          <w:iCs w:val="0"/>
        </w:rPr>
        <w:t>SPA y/o la Ap</w:t>
      </w:r>
      <w:r w:rsidR="001F65E4">
        <w:rPr>
          <w:rStyle w:val="SubtleEmphasis"/>
          <w:i w:val="0"/>
          <w:iCs w:val="0"/>
        </w:rPr>
        <w:t>licación</w:t>
      </w:r>
      <w:r>
        <w:rPr>
          <w:rStyle w:val="SubtleEmphasis"/>
          <w:i w:val="0"/>
          <w:iCs w:val="0"/>
        </w:rPr>
        <w:t xml:space="preserve"> Móvil para acceder a la funcionalidad que ofrece el sistema bancario</w:t>
      </w:r>
      <w:r w:rsidR="0079143C">
        <w:rPr>
          <w:rStyle w:val="SubtleEmphasis"/>
          <w:i w:val="0"/>
          <w:iCs w:val="0"/>
        </w:rPr>
        <w:t xml:space="preserve"> a través de su API. Se aprecia dónde se almacenan los datos del sistema bancario y cómo utiliza el API-GATEWAY para obtener información de CORE.</w:t>
      </w:r>
    </w:p>
    <w:p w14:paraId="4A69C656" w14:textId="268E760E" w:rsidR="00D66D4E" w:rsidRDefault="00F578A8">
      <w:pPr>
        <w:rPr>
          <w:lang w:val="es-MX"/>
        </w:rPr>
      </w:pPr>
      <w:r>
        <w:rPr>
          <w:noProof/>
        </w:rPr>
        <w:drawing>
          <wp:inline distT="0" distB="0" distL="0" distR="0" wp14:anchorId="4253CA42" wp14:editId="28D44018">
            <wp:extent cx="5400040" cy="5669280"/>
            <wp:effectExtent l="0" t="0" r="0" b="7620"/>
            <wp:docPr id="701003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03193" name=""/>
                    <pic:cNvPicPr/>
                  </pic:nvPicPr>
                  <pic:blipFill>
                    <a:blip r:embed="rId8"/>
                    <a:stretch>
                      <a:fillRect/>
                    </a:stretch>
                  </pic:blipFill>
                  <pic:spPr>
                    <a:xfrm>
                      <a:off x="0" y="0"/>
                      <a:ext cx="5400040" cy="5669280"/>
                    </a:xfrm>
                    <a:prstGeom prst="rect">
                      <a:avLst/>
                    </a:prstGeom>
                  </pic:spPr>
                </pic:pic>
              </a:graphicData>
            </a:graphic>
          </wp:inline>
        </w:drawing>
      </w:r>
    </w:p>
    <w:p w14:paraId="4AE32DD9" w14:textId="77777777" w:rsidR="005E7C0A" w:rsidRDefault="005E7C0A">
      <w:pPr>
        <w:rPr>
          <w:i/>
          <w:iCs/>
          <w:u w:val="single"/>
          <w:lang w:val="es-MX"/>
        </w:rPr>
      </w:pPr>
    </w:p>
    <w:p w14:paraId="1A7A61C0" w14:textId="570DE3A6" w:rsidR="00BC66B3" w:rsidRPr="00BC66B3" w:rsidRDefault="00BC66B3">
      <w:pPr>
        <w:rPr>
          <w:i/>
          <w:iCs/>
          <w:u w:val="single"/>
          <w:lang w:val="es-MX"/>
        </w:rPr>
      </w:pPr>
      <w:r>
        <w:rPr>
          <w:i/>
          <w:iCs/>
          <w:u w:val="single"/>
          <w:lang w:val="es-MX"/>
        </w:rPr>
        <w:t>Contenedores:</w:t>
      </w:r>
    </w:p>
    <w:p w14:paraId="1A47421C" w14:textId="14AAC7A3" w:rsidR="00BC66B3" w:rsidRDefault="00BC66B3" w:rsidP="00BC66B3">
      <w:pPr>
        <w:jc w:val="both"/>
        <w:rPr>
          <w:rStyle w:val="Emphasis"/>
          <w:i w:val="0"/>
          <w:iCs w:val="0"/>
        </w:rPr>
      </w:pPr>
      <w:r w:rsidRPr="00BC66B3">
        <w:rPr>
          <w:rStyle w:val="Emphasis"/>
        </w:rPr>
        <w:t xml:space="preserve">Single Page </w:t>
      </w:r>
      <w:proofErr w:type="spellStart"/>
      <w:r w:rsidRPr="00BC66B3">
        <w:rPr>
          <w:rStyle w:val="Emphasis"/>
        </w:rPr>
        <w:t>Application</w:t>
      </w:r>
      <w:proofErr w:type="spellEnd"/>
      <w:r w:rsidRPr="00BC66B3">
        <w:rPr>
          <w:rStyle w:val="Emphasis"/>
        </w:rPr>
        <w:t xml:space="preserve"> (</w:t>
      </w:r>
      <w:r w:rsidRPr="00BC66B3">
        <w:rPr>
          <w:rStyle w:val="Emphasis"/>
        </w:rPr>
        <w:t>SPA</w:t>
      </w:r>
      <w:r w:rsidRPr="00BC66B3">
        <w:rPr>
          <w:rStyle w:val="Emphasis"/>
        </w:rPr>
        <w:t>):</w:t>
      </w:r>
      <w:r w:rsidRPr="00BC66B3">
        <w:rPr>
          <w:rStyle w:val="Emphasis"/>
          <w:i w:val="0"/>
          <w:iCs w:val="0"/>
        </w:rPr>
        <w:t xml:space="preserve"> Interfaz </w:t>
      </w:r>
      <w:r>
        <w:rPr>
          <w:rStyle w:val="Emphasis"/>
          <w:i w:val="0"/>
          <w:iCs w:val="0"/>
        </w:rPr>
        <w:t xml:space="preserve">implementada en un navegador web </w:t>
      </w:r>
      <w:r w:rsidRPr="00BC66B3">
        <w:rPr>
          <w:rStyle w:val="Emphasis"/>
          <w:i w:val="0"/>
          <w:iCs w:val="0"/>
        </w:rPr>
        <w:t>para que e</w:t>
      </w:r>
      <w:r>
        <w:rPr>
          <w:rStyle w:val="Emphasis"/>
          <w:i w:val="0"/>
          <w:iCs w:val="0"/>
        </w:rPr>
        <w:t xml:space="preserve">l usuario pueda realizar consultas de movimientos, pagos y transferencias. </w:t>
      </w:r>
      <w:r w:rsidR="003F53F3">
        <w:rPr>
          <w:rStyle w:val="Emphasis"/>
          <w:i w:val="0"/>
          <w:iCs w:val="0"/>
        </w:rPr>
        <w:t>Aquí se aplican las validaciones necesarias a la información que es ingresada por el usuario durante su interacción con el sistema.</w:t>
      </w:r>
    </w:p>
    <w:p w14:paraId="5844E813" w14:textId="57A54446" w:rsidR="003F53F3" w:rsidRDefault="00707A51" w:rsidP="00BC66B3">
      <w:pPr>
        <w:jc w:val="both"/>
        <w:rPr>
          <w:rStyle w:val="Emphasis"/>
          <w:i w:val="0"/>
          <w:iCs w:val="0"/>
        </w:rPr>
      </w:pPr>
      <w:r w:rsidRPr="00707A51">
        <w:rPr>
          <w:rStyle w:val="Emphasis"/>
        </w:rPr>
        <w:t>App Móvil:</w:t>
      </w:r>
      <w:r>
        <w:rPr>
          <w:rStyle w:val="Emphasis"/>
          <w:i w:val="0"/>
          <w:iCs w:val="0"/>
        </w:rPr>
        <w:t xml:space="preserve"> Interfaz implementada para que el usuario pueda interactuar con el sistema, a través de un dispositivo móvil. Esta implementa validaciones a los datos ingresados por el usuario </w:t>
      </w:r>
      <w:r>
        <w:rPr>
          <w:rStyle w:val="Emphasis"/>
          <w:i w:val="0"/>
          <w:iCs w:val="0"/>
        </w:rPr>
        <w:lastRenderedPageBreak/>
        <w:t>durante su interacción con el sistema. Si el dispositivo móvil lo permite, la App móvil facilitará el reconocimiento facial y/o huella dactilar (datos biométricos) para ser utilizados en los procesos de autorización y autenticación del usuario en el sistema.</w:t>
      </w:r>
    </w:p>
    <w:p w14:paraId="791ECB7C" w14:textId="0BBE5D23" w:rsidR="00707A51" w:rsidRDefault="00707A51" w:rsidP="00BC66B3">
      <w:pPr>
        <w:jc w:val="both"/>
        <w:rPr>
          <w:rStyle w:val="Emphasis"/>
          <w:i w:val="0"/>
          <w:iCs w:val="0"/>
        </w:rPr>
      </w:pPr>
      <w:r w:rsidRPr="00707A51">
        <w:rPr>
          <w:rStyle w:val="Emphasis"/>
        </w:rPr>
        <w:t xml:space="preserve">API del sistema bancario: </w:t>
      </w:r>
      <w:r w:rsidR="00FD370B">
        <w:rPr>
          <w:rStyle w:val="Emphasis"/>
          <w:i w:val="0"/>
          <w:iCs w:val="0"/>
        </w:rPr>
        <w:t>Expone todas las funcionalidades que pueden ser consumidas por la página web (SPA) o la aplicación móvil, para que el usuario pueda interactuar con sus cuentas, haciendo consultas de movimientos, pagos y/o transferencias.</w:t>
      </w:r>
      <w:r w:rsidR="00BA7144">
        <w:rPr>
          <w:rStyle w:val="Emphasis"/>
          <w:i w:val="0"/>
          <w:iCs w:val="0"/>
        </w:rPr>
        <w:t xml:space="preserve"> Esta API permite mantener un acoplamiento débil con la capa de presentación (SPA y App).</w:t>
      </w:r>
    </w:p>
    <w:p w14:paraId="7743CD5E" w14:textId="0B9C7D2F" w:rsidR="00FD370B" w:rsidRDefault="00FD370B" w:rsidP="00BC66B3">
      <w:pPr>
        <w:jc w:val="both"/>
        <w:rPr>
          <w:rStyle w:val="Emphasis"/>
        </w:rPr>
      </w:pPr>
      <w:r w:rsidRPr="00FD370B">
        <w:rPr>
          <w:rStyle w:val="Emphasis"/>
        </w:rPr>
        <w:t xml:space="preserve">API Gateway: </w:t>
      </w:r>
      <w:r w:rsidRPr="00727E4F">
        <w:rPr>
          <w:rStyle w:val="Emphasis"/>
          <w:i w:val="0"/>
          <w:iCs w:val="0"/>
        </w:rPr>
        <w:t>Permite</w:t>
      </w:r>
      <w:r w:rsidR="00BA7144">
        <w:rPr>
          <w:rStyle w:val="Emphasis"/>
          <w:i w:val="0"/>
          <w:iCs w:val="0"/>
        </w:rPr>
        <w:t>, controla</w:t>
      </w:r>
      <w:r w:rsidRPr="00727E4F">
        <w:rPr>
          <w:rStyle w:val="Emphasis"/>
          <w:i w:val="0"/>
          <w:iCs w:val="0"/>
        </w:rPr>
        <w:t xml:space="preserve"> y facilita el acceso a la información que se administra en el CORE</w:t>
      </w:r>
      <w:r w:rsidR="00BA7144">
        <w:rPr>
          <w:rStyle w:val="Emphasis"/>
          <w:i w:val="0"/>
          <w:iCs w:val="0"/>
        </w:rPr>
        <w:t>.</w:t>
      </w:r>
    </w:p>
    <w:p w14:paraId="458E781E" w14:textId="5DE9CD2A" w:rsidR="00727E4F" w:rsidRPr="00727E4F" w:rsidRDefault="00727E4F" w:rsidP="00BC66B3">
      <w:pPr>
        <w:jc w:val="both"/>
        <w:rPr>
          <w:rStyle w:val="Emphasis"/>
          <w:i w:val="0"/>
          <w:iCs w:val="0"/>
        </w:rPr>
      </w:pPr>
      <w:r>
        <w:rPr>
          <w:rStyle w:val="Emphasis"/>
        </w:rPr>
        <w:t xml:space="preserve">Base de datos: </w:t>
      </w:r>
      <w:r>
        <w:rPr>
          <w:rStyle w:val="Emphasis"/>
          <w:i w:val="0"/>
          <w:iCs w:val="0"/>
        </w:rPr>
        <w:t>Almacena la información de</w:t>
      </w:r>
      <w:r w:rsidR="00751EFF">
        <w:rPr>
          <w:rStyle w:val="Emphasis"/>
          <w:i w:val="0"/>
          <w:iCs w:val="0"/>
        </w:rPr>
        <w:t>l sistema garantizando que esté disponible en cualquier momento para ser mostrada al usuario.</w:t>
      </w:r>
    </w:p>
    <w:p w14:paraId="436DC0CF" w14:textId="3CA29066" w:rsidR="00693B53" w:rsidRPr="00ED7A2C" w:rsidRDefault="005E7C0A" w:rsidP="00693B53">
      <w:pPr>
        <w:jc w:val="both"/>
        <w:rPr>
          <w:b/>
          <w:bCs/>
          <w:lang w:val="es-MX"/>
        </w:rPr>
      </w:pPr>
      <w:r>
        <w:rPr>
          <w:b/>
          <w:bCs/>
          <w:lang w:val="es-MX"/>
        </w:rPr>
        <w:t>Consideraciones</w:t>
      </w:r>
      <w:r w:rsidRPr="00ED7A2C">
        <w:rPr>
          <w:b/>
          <w:bCs/>
          <w:lang w:val="es-MX"/>
        </w:rPr>
        <w:t xml:space="preserve"> </w:t>
      </w:r>
      <w:r>
        <w:rPr>
          <w:b/>
          <w:bCs/>
          <w:lang w:val="es-MX"/>
        </w:rPr>
        <w:t>del Diseño</w:t>
      </w:r>
    </w:p>
    <w:p w14:paraId="103E8E72" w14:textId="654853FA" w:rsidR="00D66D4E" w:rsidRDefault="00693B53" w:rsidP="00693B53">
      <w:pPr>
        <w:pStyle w:val="ListParagraph"/>
        <w:numPr>
          <w:ilvl w:val="0"/>
          <w:numId w:val="2"/>
        </w:numPr>
      </w:pPr>
      <w:r>
        <w:t xml:space="preserve">Las conexiones </w:t>
      </w:r>
      <w:r w:rsidR="00EB2568">
        <w:t xml:space="preserve">desde la capa de presentación (SPA y App) </w:t>
      </w:r>
      <w:r>
        <w:t xml:space="preserve">hacia </w:t>
      </w:r>
      <w:r w:rsidR="00EB2568">
        <w:t>la</w:t>
      </w:r>
      <w:r>
        <w:t xml:space="preserve"> API del sistema bancario se harán a través de HTTPS con TLS 1.3</w:t>
      </w:r>
      <w:r w:rsidR="00EB2568">
        <w:t>, para mantener segura la información en tránsito.</w:t>
      </w:r>
    </w:p>
    <w:p w14:paraId="2398428A" w14:textId="2E40D3FE" w:rsidR="00EB2568" w:rsidRDefault="00EB2568" w:rsidP="00693B53">
      <w:pPr>
        <w:pStyle w:val="ListParagraph"/>
        <w:numPr>
          <w:ilvl w:val="0"/>
          <w:numId w:val="2"/>
        </w:numPr>
      </w:pPr>
      <w:r>
        <w:t>La aplicación web (SPA) debe ser responsive y debe implementar mecanismos de protección contra XSS e inyección de SQL</w:t>
      </w:r>
    </w:p>
    <w:p w14:paraId="0EC49835" w14:textId="30072CF7" w:rsidR="00EB2568" w:rsidRDefault="00EB2568" w:rsidP="00693B53">
      <w:pPr>
        <w:pStyle w:val="ListParagraph"/>
        <w:numPr>
          <w:ilvl w:val="0"/>
          <w:numId w:val="2"/>
        </w:numPr>
      </w:pPr>
      <w:r>
        <w:t xml:space="preserve">Se sugiere realizar la aplicación móvil utilizando </w:t>
      </w:r>
      <w:proofErr w:type="spellStart"/>
      <w:r>
        <w:t>Flutter</w:t>
      </w:r>
      <w:proofErr w:type="spellEnd"/>
      <w:r>
        <w:t xml:space="preserve">  por el gran soporte que brinda la comunidad. Se consideró otras plataformas como </w:t>
      </w:r>
      <w:proofErr w:type="spellStart"/>
      <w:r>
        <w:t>Outsystems</w:t>
      </w:r>
      <w:proofErr w:type="spellEnd"/>
      <w:r>
        <w:t xml:space="preserve"> pero </w:t>
      </w:r>
      <w:r w:rsidR="007C3024">
        <w:t xml:space="preserve">ésta </w:t>
      </w:r>
      <w:r>
        <w:t xml:space="preserve">podría ser prohibitiva por los costos de sus licencias y los </w:t>
      </w:r>
      <w:proofErr w:type="spellStart"/>
      <w:r>
        <w:t>SLAs</w:t>
      </w:r>
      <w:proofErr w:type="spellEnd"/>
      <w:r>
        <w:t xml:space="preserve"> asociados a cada licencia.</w:t>
      </w:r>
    </w:p>
    <w:p w14:paraId="1FAA86A7" w14:textId="77777777" w:rsidR="007C3024" w:rsidRDefault="007C3024" w:rsidP="00693B53">
      <w:pPr>
        <w:pStyle w:val="ListParagraph"/>
        <w:numPr>
          <w:ilvl w:val="0"/>
          <w:numId w:val="2"/>
        </w:numPr>
      </w:pPr>
      <w:r>
        <w:t xml:space="preserve">El uso de la </w:t>
      </w:r>
      <w:proofErr w:type="spellStart"/>
      <w:r>
        <w:t>Flutter</w:t>
      </w:r>
      <w:proofErr w:type="spellEnd"/>
      <w:r>
        <w:t xml:space="preserve"> para crear la App para Android como para iOS permite:</w:t>
      </w:r>
    </w:p>
    <w:p w14:paraId="74D08D82" w14:textId="60366684" w:rsidR="00EB2568" w:rsidRDefault="007C3024" w:rsidP="007C3024">
      <w:pPr>
        <w:pStyle w:val="ListParagraph"/>
        <w:numPr>
          <w:ilvl w:val="1"/>
          <w:numId w:val="2"/>
        </w:numPr>
      </w:pPr>
      <w:r>
        <w:t>Reducir el tiempo y costo de desarrollo</w:t>
      </w:r>
    </w:p>
    <w:p w14:paraId="2117350F" w14:textId="1C4B7094" w:rsidR="007C3024" w:rsidRDefault="007C3024" w:rsidP="007C3024">
      <w:pPr>
        <w:pStyle w:val="ListParagraph"/>
        <w:numPr>
          <w:ilvl w:val="1"/>
          <w:numId w:val="2"/>
        </w:numPr>
      </w:pPr>
      <w:r>
        <w:t>Mejora la mantenibilidad de la App para las dos plataformas</w:t>
      </w:r>
    </w:p>
    <w:p w14:paraId="1FB08B11" w14:textId="71F904F2" w:rsidR="007C3024" w:rsidRDefault="007C3024" w:rsidP="007C3024">
      <w:pPr>
        <w:pStyle w:val="ListParagraph"/>
        <w:numPr>
          <w:ilvl w:val="1"/>
          <w:numId w:val="2"/>
        </w:numPr>
      </w:pPr>
      <w:r>
        <w:t>Garantiza la misma experiencia de usuario e iOS y Android</w:t>
      </w:r>
    </w:p>
    <w:p w14:paraId="6C7779CB" w14:textId="4DB0053E" w:rsidR="003D2D54" w:rsidRPr="00BC66B3" w:rsidRDefault="003D2D54" w:rsidP="003D2D54">
      <w:pPr>
        <w:pStyle w:val="ListParagraph"/>
        <w:numPr>
          <w:ilvl w:val="0"/>
          <w:numId w:val="2"/>
        </w:numPr>
      </w:pPr>
      <w:r>
        <w:t xml:space="preserve">La capa de presentación (SPA y App) estará desacoplada del </w:t>
      </w:r>
      <w:proofErr w:type="spellStart"/>
      <w:r>
        <w:t>backend</w:t>
      </w:r>
      <w:proofErr w:type="spellEnd"/>
      <w:r>
        <w:t xml:space="preserve"> a través del API del sistema bancario</w:t>
      </w:r>
    </w:p>
    <w:p w14:paraId="6761FBD7" w14:textId="52BE4FD5" w:rsidR="00CB40C7" w:rsidRDefault="00CB40C7">
      <w:pPr>
        <w:rPr>
          <w:rStyle w:val="SubtleEmphasis"/>
        </w:rPr>
      </w:pPr>
    </w:p>
    <w:p w14:paraId="3C5B98BF" w14:textId="5598F0FD" w:rsidR="00E4793A" w:rsidRDefault="00E4793A">
      <w:r>
        <w:rPr>
          <w:rStyle w:val="SubtleEmphasis"/>
        </w:rPr>
        <w:t xml:space="preserve">C2-02 </w:t>
      </w:r>
      <w:r w:rsidRPr="00753EFE">
        <w:rPr>
          <w:rStyle w:val="SubtleEmphasis"/>
        </w:rPr>
        <w:t>Diagrama de Conte</w:t>
      </w:r>
      <w:r>
        <w:rPr>
          <w:rStyle w:val="SubtleEmphasis"/>
        </w:rPr>
        <w:t xml:space="preserve">nedores - Sistema </w:t>
      </w:r>
      <w:r>
        <w:rPr>
          <w:rStyle w:val="SubtleEmphasis"/>
        </w:rPr>
        <w:t>de Notificaciones</w:t>
      </w:r>
    </w:p>
    <w:p w14:paraId="7954E689" w14:textId="3709F6AB" w:rsidR="00E4793A" w:rsidRDefault="009A1DD9">
      <w:r>
        <w:t>El diagrama muestra como el sistema bancario utiliza la API de envío de notificaciones para enviar una notificación (</w:t>
      </w:r>
      <w:proofErr w:type="spellStart"/>
      <w:r>
        <w:t>sms</w:t>
      </w:r>
      <w:proofErr w:type="spellEnd"/>
      <w:r>
        <w:t xml:space="preserve">, </w:t>
      </w:r>
      <w:proofErr w:type="spellStart"/>
      <w:r>
        <w:t>push</w:t>
      </w:r>
      <w:proofErr w:type="spellEnd"/>
      <w:r>
        <w:t xml:space="preserve"> y email) al cliente. Para hacerlo la API de envío de notificaciones consulta la base de datos para obtener la plantilla y configuración de la notificación solicitada y luego solicita el envío de dicha notificación al servicio de nube para notificaciones el cual enviará un </w:t>
      </w:r>
      <w:proofErr w:type="spellStart"/>
      <w:r>
        <w:t>sms</w:t>
      </w:r>
      <w:proofErr w:type="spellEnd"/>
      <w:r>
        <w:t xml:space="preserve">, </w:t>
      </w:r>
      <w:proofErr w:type="spellStart"/>
      <w:r>
        <w:t>push</w:t>
      </w:r>
      <w:proofErr w:type="spellEnd"/>
      <w:r>
        <w:t xml:space="preserve"> y/o email, según corresponda.</w:t>
      </w:r>
    </w:p>
    <w:p w14:paraId="7915037A" w14:textId="1E9BE803" w:rsidR="00E4793A" w:rsidRPr="00BC66B3" w:rsidRDefault="00CA4710">
      <w:r>
        <w:rPr>
          <w:noProof/>
        </w:rPr>
        <w:lastRenderedPageBreak/>
        <w:drawing>
          <wp:inline distT="0" distB="0" distL="0" distR="0" wp14:anchorId="5E206EA4" wp14:editId="1221F846">
            <wp:extent cx="5400040" cy="3515360"/>
            <wp:effectExtent l="0" t="0" r="0" b="8890"/>
            <wp:docPr id="130119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99959" name=""/>
                    <pic:cNvPicPr/>
                  </pic:nvPicPr>
                  <pic:blipFill>
                    <a:blip r:embed="rId9"/>
                    <a:stretch>
                      <a:fillRect/>
                    </a:stretch>
                  </pic:blipFill>
                  <pic:spPr>
                    <a:xfrm>
                      <a:off x="0" y="0"/>
                      <a:ext cx="5400040" cy="3515360"/>
                    </a:xfrm>
                    <a:prstGeom prst="rect">
                      <a:avLst/>
                    </a:prstGeom>
                  </pic:spPr>
                </pic:pic>
              </a:graphicData>
            </a:graphic>
          </wp:inline>
        </w:drawing>
      </w:r>
    </w:p>
    <w:p w14:paraId="74A65AD0" w14:textId="0862AFCF" w:rsidR="00CB40C7" w:rsidRDefault="00CB40C7" w:rsidP="002A4135">
      <w:pPr>
        <w:jc w:val="both"/>
        <w:rPr>
          <w:i/>
          <w:iCs/>
          <w:u w:val="single"/>
        </w:rPr>
      </w:pPr>
      <w:r>
        <w:rPr>
          <w:i/>
          <w:iCs/>
          <w:u w:val="single"/>
        </w:rPr>
        <w:t>Contenedores</w:t>
      </w:r>
    </w:p>
    <w:p w14:paraId="6485BDAA" w14:textId="09AD7704" w:rsidR="00CB40C7" w:rsidRDefault="00CB40C7" w:rsidP="002A4135">
      <w:pPr>
        <w:jc w:val="both"/>
      </w:pPr>
      <w:r>
        <w:rPr>
          <w:i/>
          <w:iCs/>
        </w:rPr>
        <w:t xml:space="preserve">API-Envío de notificaciones: </w:t>
      </w:r>
      <w:r>
        <w:t>Se encarga de consultar, preparar y enviar la notificación que el sistema bancario haya solicitado. Esta API puede ser utilizada por otros componentes de la solución, permitiendo así la reutilización de las capacidades del sistema de notificaciones.</w:t>
      </w:r>
    </w:p>
    <w:p w14:paraId="5DF56921" w14:textId="6D374204" w:rsidR="00CB40C7" w:rsidRDefault="00CB40C7" w:rsidP="002A4135">
      <w:pPr>
        <w:jc w:val="both"/>
      </w:pPr>
      <w:r w:rsidRPr="00CB40C7">
        <w:rPr>
          <w:i/>
          <w:iCs/>
        </w:rPr>
        <w:t xml:space="preserve">API-Administración de Notificaciones: </w:t>
      </w:r>
      <w:r>
        <w:t>Se encarga de exponer toda la funcionalidad necesaria para administrar y configurar las notificaciones de toda la solución. Esta API es utilizada por la página web a la cual tienen acceso los usuarios del banco</w:t>
      </w:r>
    </w:p>
    <w:p w14:paraId="39A7F6B8" w14:textId="64E31950" w:rsidR="00CB40C7" w:rsidRDefault="00CB40C7" w:rsidP="002A4135">
      <w:pPr>
        <w:jc w:val="both"/>
      </w:pPr>
      <w:r w:rsidRPr="00F46A39">
        <w:rPr>
          <w:i/>
          <w:iCs/>
        </w:rPr>
        <w:t>Página Web:</w:t>
      </w:r>
      <w:r>
        <w:t xml:space="preserve"> Interfaz </w:t>
      </w:r>
      <w:r w:rsidR="00F46A39">
        <w:t>para los usuarios del banco que brinda las facilidades para administrar y configurar las notificaciones del sistema bancario, así como de otros componentes (actuales y futuros) de la solución.</w:t>
      </w:r>
    </w:p>
    <w:p w14:paraId="2C2F7266" w14:textId="3F361C76" w:rsidR="00F46A39" w:rsidRPr="00CB40C7" w:rsidRDefault="00F46A39" w:rsidP="002A4135">
      <w:pPr>
        <w:jc w:val="both"/>
        <w:rPr>
          <w:sz w:val="20"/>
          <w:szCs w:val="20"/>
        </w:rPr>
      </w:pPr>
      <w:r w:rsidRPr="00F46A39">
        <w:rPr>
          <w:i/>
          <w:iCs/>
        </w:rPr>
        <w:t>Base de datos:</w:t>
      </w:r>
      <w:r>
        <w:t xml:space="preserve"> Almacena la información relacionada con las notificaciones y la mantiene disponible para que sea gestionada por los usuarios del banco.</w:t>
      </w:r>
    </w:p>
    <w:p w14:paraId="6F3ACAFF" w14:textId="77777777" w:rsidR="00935A90" w:rsidRDefault="00DE74C5" w:rsidP="002A4135">
      <w:pPr>
        <w:jc w:val="both"/>
        <w:rPr>
          <w:b/>
          <w:bCs/>
          <w:lang w:val="es-MX"/>
        </w:rPr>
      </w:pPr>
      <w:r>
        <w:rPr>
          <w:i/>
          <w:iCs/>
          <w:lang w:val="es-MX"/>
        </w:rPr>
        <w:t xml:space="preserve">Servicio de nube para notificaciones: </w:t>
      </w:r>
      <w:r>
        <w:rPr>
          <w:lang w:val="es-MX"/>
        </w:rPr>
        <w:t xml:space="preserve">Se encarga de realizar la entrega de las notificaciones que solicita el sistema bancario (u otro sistema de la solución) a través del sistema de notificaciones. Estas notificaciones se entregan como </w:t>
      </w:r>
      <w:proofErr w:type="spellStart"/>
      <w:r>
        <w:rPr>
          <w:lang w:val="es-MX"/>
        </w:rPr>
        <w:t>sms</w:t>
      </w:r>
      <w:proofErr w:type="spellEnd"/>
      <w:r>
        <w:rPr>
          <w:lang w:val="es-MX"/>
        </w:rPr>
        <w:t xml:space="preserve">, </w:t>
      </w:r>
      <w:proofErr w:type="spellStart"/>
      <w:r>
        <w:rPr>
          <w:lang w:val="es-MX"/>
        </w:rPr>
        <w:t>push</w:t>
      </w:r>
      <w:proofErr w:type="spellEnd"/>
      <w:r>
        <w:rPr>
          <w:lang w:val="es-MX"/>
        </w:rPr>
        <w:t xml:space="preserve"> (para los móviles) y email</w:t>
      </w:r>
      <w:r w:rsidR="00494C7C">
        <w:rPr>
          <w:lang w:val="es-MX"/>
        </w:rPr>
        <w:t>, según corresponda.</w:t>
      </w:r>
    </w:p>
    <w:p w14:paraId="293A300D" w14:textId="410EC8D1" w:rsidR="00BC66B3" w:rsidRPr="00BC66B3" w:rsidRDefault="005E7C0A" w:rsidP="002A4135">
      <w:pPr>
        <w:jc w:val="both"/>
      </w:pPr>
      <w:r>
        <w:rPr>
          <w:b/>
          <w:bCs/>
          <w:lang w:val="es-MX"/>
        </w:rPr>
        <w:t>Consideraciones</w:t>
      </w:r>
      <w:r w:rsidRPr="00ED7A2C">
        <w:rPr>
          <w:b/>
          <w:bCs/>
          <w:lang w:val="es-MX"/>
        </w:rPr>
        <w:t xml:space="preserve"> </w:t>
      </w:r>
      <w:r>
        <w:rPr>
          <w:b/>
          <w:bCs/>
          <w:lang w:val="es-MX"/>
        </w:rPr>
        <w:t>del Diseño</w:t>
      </w:r>
    </w:p>
    <w:p w14:paraId="458E361F" w14:textId="15CFE6A1" w:rsidR="00BC66B3" w:rsidRDefault="00F46A39" w:rsidP="002A4135">
      <w:pPr>
        <w:pStyle w:val="ListParagraph"/>
        <w:numPr>
          <w:ilvl w:val="0"/>
          <w:numId w:val="2"/>
        </w:numPr>
        <w:jc w:val="both"/>
      </w:pPr>
      <w:r>
        <w:t xml:space="preserve">Las conexiones </w:t>
      </w:r>
      <w:r w:rsidR="001500E9">
        <w:t>hacia</w:t>
      </w:r>
      <w:r>
        <w:t xml:space="preserve"> las </w:t>
      </w:r>
      <w:proofErr w:type="spellStart"/>
      <w:r>
        <w:t>APIs</w:t>
      </w:r>
      <w:proofErr w:type="spellEnd"/>
      <w:r>
        <w:t xml:space="preserve"> del sistema de notificaciones se realizará</w:t>
      </w:r>
      <w:r w:rsidR="001500E9">
        <w:t>n</w:t>
      </w:r>
      <w:r>
        <w:t xml:space="preserve"> por HTTPS</w:t>
      </w:r>
      <w:r w:rsidR="001500E9">
        <w:t xml:space="preserve"> con TLS 1.3</w:t>
      </w:r>
    </w:p>
    <w:p w14:paraId="4C37B792" w14:textId="2FB6F49E" w:rsidR="00F46A39" w:rsidRDefault="00F46A39" w:rsidP="002A4135">
      <w:pPr>
        <w:pStyle w:val="ListParagraph"/>
        <w:numPr>
          <w:ilvl w:val="0"/>
          <w:numId w:val="2"/>
        </w:numPr>
        <w:jc w:val="both"/>
      </w:pPr>
      <w:r>
        <w:t xml:space="preserve">Las </w:t>
      </w:r>
      <w:proofErr w:type="spellStart"/>
      <w:r>
        <w:t>APIs</w:t>
      </w:r>
      <w:proofErr w:type="spellEnd"/>
      <w:r>
        <w:t xml:space="preserve"> se implementarán con Spring MVC</w:t>
      </w:r>
    </w:p>
    <w:p w14:paraId="76939E53" w14:textId="626EFC01" w:rsidR="00F46A39" w:rsidRDefault="001500E9" w:rsidP="002A4135">
      <w:pPr>
        <w:pStyle w:val="ListParagraph"/>
        <w:numPr>
          <w:ilvl w:val="0"/>
          <w:numId w:val="2"/>
        </w:numPr>
        <w:jc w:val="both"/>
      </w:pPr>
      <w:r>
        <w:t xml:space="preserve">La base de datos a utilizar será PostgreSQL v17. Se consideró la base de datos Oracle 12 pero se descartó por </w:t>
      </w:r>
      <w:r w:rsidR="00DE74C5">
        <w:t>tener un</w:t>
      </w:r>
      <w:r>
        <w:t xml:space="preserve"> costo </w:t>
      </w:r>
      <w:r w:rsidR="00DE74C5">
        <w:t>de licenciamiento superior al de PostgreSQL.</w:t>
      </w:r>
    </w:p>
    <w:p w14:paraId="1C44FE50" w14:textId="69DA2F6B" w:rsidR="00DE74C5" w:rsidRDefault="00FD3035" w:rsidP="002A4135">
      <w:pPr>
        <w:pStyle w:val="ListParagraph"/>
        <w:numPr>
          <w:ilvl w:val="0"/>
          <w:numId w:val="2"/>
        </w:numPr>
        <w:jc w:val="both"/>
      </w:pPr>
      <w:r>
        <w:t>La funcionalidad del sistema de notificaciones puede ser reutilizado por otros sistemas de la solución</w:t>
      </w:r>
      <w:r w:rsidR="00CA4710">
        <w:t>.</w:t>
      </w:r>
    </w:p>
    <w:p w14:paraId="035BD474" w14:textId="5BB7BA16" w:rsidR="00CA4710" w:rsidRDefault="00CA4710" w:rsidP="002A4135">
      <w:pPr>
        <w:pStyle w:val="ListParagraph"/>
        <w:numPr>
          <w:ilvl w:val="0"/>
          <w:numId w:val="2"/>
        </w:numPr>
        <w:jc w:val="both"/>
      </w:pPr>
      <w:r>
        <w:lastRenderedPageBreak/>
        <w:t>El servicio de nube para las notificaciones deberá permitir el envío de notificaciones por SMS, PUSH en caso de la App y por email.</w:t>
      </w:r>
    </w:p>
    <w:p w14:paraId="43B39132" w14:textId="5DC2FC02" w:rsidR="00CA4710" w:rsidRDefault="00CA4710" w:rsidP="002A4135">
      <w:pPr>
        <w:pStyle w:val="ListParagraph"/>
        <w:numPr>
          <w:ilvl w:val="0"/>
          <w:numId w:val="2"/>
        </w:numPr>
        <w:jc w:val="both"/>
      </w:pPr>
      <w:r>
        <w:t xml:space="preserve">Tanto la administración de notificaciones, como el envío de </w:t>
      </w:r>
      <w:r w:rsidR="0043435F">
        <w:t>estas</w:t>
      </w:r>
      <w:r>
        <w:t xml:space="preserve"> quedará registrado en el sistema de auditoría</w:t>
      </w:r>
    </w:p>
    <w:p w14:paraId="4197D07F" w14:textId="77777777" w:rsidR="00682FCB" w:rsidRDefault="00682FCB" w:rsidP="002A4135">
      <w:pPr>
        <w:jc w:val="both"/>
      </w:pPr>
    </w:p>
    <w:p w14:paraId="64C633F1" w14:textId="287A66BD" w:rsidR="00682FCB" w:rsidRDefault="004F418F" w:rsidP="002A4135">
      <w:pPr>
        <w:jc w:val="both"/>
      </w:pPr>
      <w:r>
        <w:rPr>
          <w:rStyle w:val="SubtleEmphasis"/>
        </w:rPr>
        <w:t>C2-0</w:t>
      </w:r>
      <w:r>
        <w:rPr>
          <w:rStyle w:val="SubtleEmphasis"/>
        </w:rPr>
        <w:t>3</w:t>
      </w:r>
      <w:r>
        <w:rPr>
          <w:rStyle w:val="SubtleEmphasis"/>
        </w:rPr>
        <w:t xml:space="preserve"> </w:t>
      </w:r>
      <w:r w:rsidRPr="00753EFE">
        <w:rPr>
          <w:rStyle w:val="SubtleEmphasis"/>
        </w:rPr>
        <w:t>Diagrama de Conte</w:t>
      </w:r>
      <w:r>
        <w:rPr>
          <w:rStyle w:val="SubtleEmphasis"/>
        </w:rPr>
        <w:t xml:space="preserve">nedores - Sistema de </w:t>
      </w:r>
      <w:r>
        <w:rPr>
          <w:rStyle w:val="SubtleEmphasis"/>
        </w:rPr>
        <w:t>Auditoría</w:t>
      </w:r>
    </w:p>
    <w:p w14:paraId="4657F480" w14:textId="50F20616" w:rsidR="00682FCB" w:rsidRDefault="00C33E81" w:rsidP="002A4135">
      <w:pPr>
        <w:jc w:val="both"/>
      </w:pPr>
      <w:r>
        <w:t xml:space="preserve">Este diagrama muestra como el sistema de auditoría lee los logs de auditoría </w:t>
      </w:r>
      <w:r w:rsidR="002A4135">
        <w:t xml:space="preserve">que escriben </w:t>
      </w:r>
      <w:r>
        <w:t xml:space="preserve">los </w:t>
      </w:r>
      <w:r w:rsidR="00A87871">
        <w:t>sistemas: bancario</w:t>
      </w:r>
      <w:r>
        <w:t xml:space="preserve"> y de notificaciones, para luego procesar </w:t>
      </w:r>
      <w:r w:rsidR="002A4135">
        <w:t>dichos registros y almacenarlos en base de datos para que puedan ser consultados por los usuarios del banco para dar seguimiento a las novedades reportadas por los clientes</w:t>
      </w:r>
    </w:p>
    <w:p w14:paraId="6E86A71C" w14:textId="5D901AF9" w:rsidR="00682FCB" w:rsidRDefault="004F418F" w:rsidP="00682FCB">
      <w:r>
        <w:rPr>
          <w:noProof/>
        </w:rPr>
        <w:drawing>
          <wp:inline distT="0" distB="0" distL="0" distR="0" wp14:anchorId="7C67A2A9" wp14:editId="3B560432">
            <wp:extent cx="5400040" cy="4171315"/>
            <wp:effectExtent l="0" t="0" r="0" b="635"/>
            <wp:docPr id="1744750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50294" name=""/>
                    <pic:cNvPicPr/>
                  </pic:nvPicPr>
                  <pic:blipFill>
                    <a:blip r:embed="rId10"/>
                    <a:stretch>
                      <a:fillRect/>
                    </a:stretch>
                  </pic:blipFill>
                  <pic:spPr>
                    <a:xfrm>
                      <a:off x="0" y="0"/>
                      <a:ext cx="5400040" cy="4171315"/>
                    </a:xfrm>
                    <a:prstGeom prst="rect">
                      <a:avLst/>
                    </a:prstGeom>
                  </pic:spPr>
                </pic:pic>
              </a:graphicData>
            </a:graphic>
          </wp:inline>
        </w:drawing>
      </w:r>
    </w:p>
    <w:p w14:paraId="4543BACC" w14:textId="66D1058A" w:rsidR="00682FCB" w:rsidRPr="00C60446" w:rsidRDefault="00C60446" w:rsidP="00682FCB">
      <w:pPr>
        <w:rPr>
          <w:i/>
          <w:iCs/>
          <w:u w:val="single"/>
        </w:rPr>
      </w:pPr>
      <w:r w:rsidRPr="00C60446">
        <w:rPr>
          <w:i/>
          <w:iCs/>
          <w:u w:val="single"/>
        </w:rPr>
        <w:t>Contenedores</w:t>
      </w:r>
    </w:p>
    <w:p w14:paraId="37716C09" w14:textId="12A54FB0" w:rsidR="00C60446" w:rsidRDefault="00C60446" w:rsidP="00682FCB">
      <w:r w:rsidRPr="00C60446">
        <w:rPr>
          <w:i/>
          <w:iCs/>
        </w:rPr>
        <w:t xml:space="preserve">Procesador de logs: </w:t>
      </w:r>
      <w:r>
        <w:t>Se encarga de leer los logs de auditoría que escriben los sistemas de banco y de notificaciones; y de enviarlo a la cola de mensajes para ser procesados. Estas lecturas se hacen de forma asíncrona cada vez que roten los logs lo cual garantiza mantener bajo acoplamiento de los componentes de la solución y sin degradar el rendimiento de esta.</w:t>
      </w:r>
    </w:p>
    <w:p w14:paraId="3B90A02A" w14:textId="00AACF92" w:rsidR="00C60446" w:rsidRDefault="00C60446" w:rsidP="00682FCB">
      <w:r w:rsidRPr="00C60446">
        <w:rPr>
          <w:i/>
          <w:iCs/>
        </w:rPr>
        <w:t>Cola de mensajes:</w:t>
      </w:r>
      <w:r>
        <w:t xml:space="preserve"> Almacena los mensajes de auditoría para que sean procesados una sola vez por el “Procesador de mensajes”.</w:t>
      </w:r>
    </w:p>
    <w:p w14:paraId="292FB7CA" w14:textId="274E449C" w:rsidR="00C60446" w:rsidRDefault="00C60446" w:rsidP="00682FCB">
      <w:r w:rsidRPr="00C60446">
        <w:rPr>
          <w:i/>
          <w:iCs/>
        </w:rPr>
        <w:t>Procesador de mensajes:</w:t>
      </w:r>
      <w:r>
        <w:t xml:space="preserve"> Lee los mensajes de auditoría de la cola de mensajes, los procesa, formatea, </w:t>
      </w:r>
      <w:proofErr w:type="spellStart"/>
      <w:r>
        <w:t>etc</w:t>
      </w:r>
      <w:proofErr w:type="spellEnd"/>
      <w:r>
        <w:t xml:space="preserve"> y persiste en la base de datos.</w:t>
      </w:r>
    </w:p>
    <w:p w14:paraId="6B26DE07" w14:textId="7DDFD218" w:rsidR="00C60446" w:rsidRDefault="00C60446" w:rsidP="00682FCB">
      <w:r w:rsidRPr="00C60446">
        <w:rPr>
          <w:i/>
          <w:iCs/>
        </w:rPr>
        <w:lastRenderedPageBreak/>
        <w:t xml:space="preserve">Base de datos: </w:t>
      </w:r>
      <w:r>
        <w:t xml:space="preserve">Almacena la información </w:t>
      </w:r>
      <w:r>
        <w:t>de auditoría</w:t>
      </w:r>
      <w:r>
        <w:t xml:space="preserve"> y la mantiene disponible para que </w:t>
      </w:r>
      <w:r>
        <w:t>pueda ser visualizada</w:t>
      </w:r>
      <w:r>
        <w:t xml:space="preserve"> por los usuarios del banco</w:t>
      </w:r>
      <w:r>
        <w:t>.</w:t>
      </w:r>
    </w:p>
    <w:p w14:paraId="7341FCAF" w14:textId="3694ADB1" w:rsidR="0099703F" w:rsidRDefault="0099703F" w:rsidP="00682FCB">
      <w:r>
        <w:t>API-Auditoría: Expone toda la funcionalidad necesaria para que la información de auditoría pueda ser visualizada</w:t>
      </w:r>
      <w:r w:rsidR="00A87871">
        <w:t xml:space="preserve"> de forma rápida y segura, llegando a auditar también las acciones de los usuarios del banco.</w:t>
      </w:r>
    </w:p>
    <w:p w14:paraId="062121EB" w14:textId="0CBB3312" w:rsidR="00A87871" w:rsidRPr="00C60446" w:rsidRDefault="00A87871" w:rsidP="00682FCB">
      <w:pPr>
        <w:rPr>
          <w:i/>
          <w:iCs/>
        </w:rPr>
      </w:pPr>
      <w:r>
        <w:t>Página web: Interfaz que brinda las facilidades para que el usuario de banco pueda visualizar la información de auditoría para dar seguimiento a novedades reportadas por el cliente.</w:t>
      </w:r>
    </w:p>
    <w:p w14:paraId="1B75E2BB" w14:textId="77777777" w:rsidR="0099703F" w:rsidRPr="00BC66B3" w:rsidRDefault="0099703F" w:rsidP="0099703F">
      <w:pPr>
        <w:jc w:val="both"/>
      </w:pPr>
      <w:r>
        <w:rPr>
          <w:b/>
          <w:bCs/>
          <w:lang w:val="es-MX"/>
        </w:rPr>
        <w:t>Consideraciones</w:t>
      </w:r>
      <w:r w:rsidRPr="00ED7A2C">
        <w:rPr>
          <w:b/>
          <w:bCs/>
          <w:lang w:val="es-MX"/>
        </w:rPr>
        <w:t xml:space="preserve"> </w:t>
      </w:r>
      <w:r>
        <w:rPr>
          <w:b/>
          <w:bCs/>
          <w:lang w:val="es-MX"/>
        </w:rPr>
        <w:t>del Diseño</w:t>
      </w:r>
    </w:p>
    <w:p w14:paraId="1197E4A3" w14:textId="322BBF47" w:rsidR="00682FCB" w:rsidRDefault="0099703F" w:rsidP="0099703F">
      <w:pPr>
        <w:pStyle w:val="ListParagraph"/>
        <w:numPr>
          <w:ilvl w:val="0"/>
          <w:numId w:val="2"/>
        </w:numPr>
      </w:pPr>
      <w:r>
        <w:t>Los componentes están bajamente acoplados</w:t>
      </w:r>
    </w:p>
    <w:p w14:paraId="1F3E880B" w14:textId="05987FC9" w:rsidR="0099703F" w:rsidRDefault="0099703F" w:rsidP="0099703F">
      <w:pPr>
        <w:pStyle w:val="ListParagraph"/>
        <w:numPr>
          <w:ilvl w:val="0"/>
          <w:numId w:val="2"/>
        </w:numPr>
      </w:pPr>
      <w:r>
        <w:t>La funcionalidad puede ser fácilmente configurada para leer y procesar logs de auditoría de otros sistemas de la solución, permitiendo así reusabilidad de esta funcionalidad de la solución.</w:t>
      </w:r>
    </w:p>
    <w:p w14:paraId="11FC87EE" w14:textId="052A51C5" w:rsidR="0099703F" w:rsidRDefault="0099703F" w:rsidP="0099703F">
      <w:pPr>
        <w:pStyle w:val="ListParagraph"/>
        <w:numPr>
          <w:ilvl w:val="0"/>
          <w:numId w:val="2"/>
        </w:numPr>
      </w:pPr>
      <w:r>
        <w:t>Se mantiene el protocolo HTTPS con TLS 1.3 para las comunicaciones con la API de auditoría</w:t>
      </w:r>
    </w:p>
    <w:p w14:paraId="1AC391C9" w14:textId="18964265" w:rsidR="0099703F" w:rsidRDefault="00A87871" w:rsidP="0099703F">
      <w:pPr>
        <w:pStyle w:val="ListParagraph"/>
        <w:numPr>
          <w:ilvl w:val="0"/>
          <w:numId w:val="2"/>
        </w:numPr>
      </w:pPr>
      <w:r>
        <w:t>La auditoría se implementará con</w:t>
      </w:r>
      <w:r w:rsidR="0099703F">
        <w:t xml:space="preserve"> </w:t>
      </w:r>
      <w:r>
        <w:t>los patrones WORM</w:t>
      </w:r>
      <w:r w:rsidR="0099703F">
        <w:t xml:space="preserve"> </w:t>
      </w:r>
      <w:r>
        <w:t>(</w:t>
      </w:r>
      <w:proofErr w:type="spellStart"/>
      <w:r w:rsidR="0099703F">
        <w:t>Write</w:t>
      </w:r>
      <w:proofErr w:type="spellEnd"/>
      <w:r w:rsidR="0099703F">
        <w:t xml:space="preserve"> once – </w:t>
      </w:r>
      <w:proofErr w:type="spellStart"/>
      <w:r w:rsidR="0099703F">
        <w:t>Read</w:t>
      </w:r>
      <w:proofErr w:type="spellEnd"/>
      <w:r w:rsidR="0099703F">
        <w:t xml:space="preserve"> </w:t>
      </w:r>
      <w:proofErr w:type="spellStart"/>
      <w:r w:rsidR="0099703F">
        <w:t>many</w:t>
      </w:r>
      <w:proofErr w:type="spellEnd"/>
      <w:r>
        <w:t xml:space="preserve">) y </w:t>
      </w:r>
      <w:proofErr w:type="spellStart"/>
      <w:r>
        <w:t>Event</w:t>
      </w:r>
      <w:proofErr w:type="spellEnd"/>
      <w:r>
        <w:t xml:space="preserve"> </w:t>
      </w:r>
      <w:proofErr w:type="spellStart"/>
      <w:r>
        <w:t>Sourcing</w:t>
      </w:r>
      <w:proofErr w:type="spellEnd"/>
      <w:r w:rsidR="009A256C">
        <w:t xml:space="preserve"> para habilitar procesos de recuperación ante desastres.</w:t>
      </w:r>
    </w:p>
    <w:p w14:paraId="2C629B97" w14:textId="5B7CD87C" w:rsidR="00A87871" w:rsidRDefault="00A87871" w:rsidP="0099703F">
      <w:pPr>
        <w:pStyle w:val="ListParagraph"/>
        <w:numPr>
          <w:ilvl w:val="0"/>
          <w:numId w:val="2"/>
        </w:numPr>
      </w:pPr>
      <w:r>
        <w:t>La información de auditoría debe retenerse por el tiempo que exija la ley del país donde se encuentra el banco</w:t>
      </w:r>
    </w:p>
    <w:p w14:paraId="01687383" w14:textId="57A260D6" w:rsidR="00A87871" w:rsidRPr="00BC66B3" w:rsidRDefault="00A87871" w:rsidP="0099703F">
      <w:pPr>
        <w:pStyle w:val="ListParagraph"/>
        <w:numPr>
          <w:ilvl w:val="0"/>
          <w:numId w:val="2"/>
        </w:numPr>
      </w:pPr>
      <w:r>
        <w:t>El acceso a la auditoría será restringido siguiendo el principio “Zero Trust”</w:t>
      </w:r>
    </w:p>
    <w:p w14:paraId="44357134" w14:textId="3A20E7B1" w:rsidR="00935A90" w:rsidRPr="00935A90" w:rsidRDefault="00935A90" w:rsidP="00753EFE">
      <w:pPr>
        <w:pStyle w:val="Subtitle"/>
        <w:rPr>
          <w:rStyle w:val="SubtleEmphasis"/>
          <w:b/>
          <w:bCs/>
        </w:rPr>
      </w:pPr>
      <w:r w:rsidRPr="00935A90">
        <w:rPr>
          <w:rStyle w:val="SubtleEmphasis"/>
          <w:b/>
          <w:bCs/>
          <w:sz w:val="22"/>
          <w:szCs w:val="22"/>
        </w:rPr>
        <w:t>C</w:t>
      </w:r>
      <w:r w:rsidR="005B2DA6">
        <w:rPr>
          <w:rStyle w:val="SubtleEmphasis"/>
          <w:b/>
          <w:bCs/>
          <w:sz w:val="22"/>
          <w:szCs w:val="22"/>
        </w:rPr>
        <w:t>3</w:t>
      </w:r>
      <w:r w:rsidRPr="00935A90">
        <w:rPr>
          <w:rStyle w:val="SubtleEmphasis"/>
          <w:b/>
          <w:bCs/>
          <w:sz w:val="22"/>
          <w:szCs w:val="22"/>
        </w:rPr>
        <w:t>- Diagramas de Co</w:t>
      </w:r>
      <w:r>
        <w:rPr>
          <w:rStyle w:val="SubtleEmphasis"/>
          <w:b/>
          <w:bCs/>
          <w:sz w:val="22"/>
          <w:szCs w:val="22"/>
        </w:rPr>
        <w:t>mponentes</w:t>
      </w:r>
      <w:r w:rsidRPr="00935A90">
        <w:rPr>
          <w:rStyle w:val="SubtleEmphasis"/>
          <w:b/>
          <w:bCs/>
        </w:rPr>
        <w:t xml:space="preserve"> </w:t>
      </w:r>
    </w:p>
    <w:p w14:paraId="5212D3BC" w14:textId="29AF8973" w:rsidR="00935A90" w:rsidRDefault="005B2DA6" w:rsidP="00753EFE">
      <w:pPr>
        <w:pStyle w:val="Subtitle"/>
        <w:rPr>
          <w:rStyle w:val="SubtleEmphasis"/>
          <w:b/>
          <w:bCs/>
          <w:i w:val="0"/>
          <w:iCs w:val="0"/>
          <w:sz w:val="22"/>
          <w:szCs w:val="22"/>
        </w:rPr>
      </w:pPr>
      <w:r w:rsidRPr="00935A90">
        <w:rPr>
          <w:rStyle w:val="SubtleEmphasis"/>
          <w:b/>
          <w:bCs/>
          <w:sz w:val="22"/>
          <w:szCs w:val="22"/>
        </w:rPr>
        <w:t>C</w:t>
      </w:r>
      <w:r>
        <w:rPr>
          <w:rStyle w:val="SubtleEmphasis"/>
          <w:b/>
          <w:bCs/>
          <w:sz w:val="22"/>
          <w:szCs w:val="22"/>
        </w:rPr>
        <w:t>3</w:t>
      </w:r>
      <w:r w:rsidRPr="00935A90">
        <w:rPr>
          <w:rStyle w:val="SubtleEmphasis"/>
          <w:b/>
          <w:bCs/>
          <w:sz w:val="22"/>
          <w:szCs w:val="22"/>
        </w:rPr>
        <w:t>-</w:t>
      </w:r>
      <w:r>
        <w:rPr>
          <w:rStyle w:val="SubtleEmphasis"/>
          <w:b/>
          <w:bCs/>
          <w:sz w:val="22"/>
          <w:szCs w:val="22"/>
        </w:rPr>
        <w:t>01</w:t>
      </w:r>
      <w:r w:rsidRPr="00935A90">
        <w:rPr>
          <w:rStyle w:val="SubtleEmphasis"/>
          <w:b/>
          <w:bCs/>
          <w:sz w:val="22"/>
          <w:szCs w:val="22"/>
        </w:rPr>
        <w:t xml:space="preserve"> Diagramas de Co</w:t>
      </w:r>
      <w:r>
        <w:rPr>
          <w:rStyle w:val="SubtleEmphasis"/>
          <w:b/>
          <w:bCs/>
          <w:sz w:val="22"/>
          <w:szCs w:val="22"/>
        </w:rPr>
        <w:t>mponentes</w:t>
      </w:r>
      <w:r>
        <w:rPr>
          <w:rStyle w:val="SubtleEmphasis"/>
          <w:b/>
          <w:bCs/>
          <w:sz w:val="22"/>
          <w:szCs w:val="22"/>
        </w:rPr>
        <w:t xml:space="preserve"> – API del Sistema Bancario</w:t>
      </w:r>
    </w:p>
    <w:p w14:paraId="4973A1CB" w14:textId="53C61D28" w:rsidR="00CC2C81" w:rsidRPr="00CC2C81" w:rsidRDefault="00CC2C81" w:rsidP="00CC2C81">
      <w:r>
        <w:t xml:space="preserve">El diagrama muestra cómo interactúan los componentes del API del sistema bancario para que el usuario pueda </w:t>
      </w:r>
      <w:r w:rsidR="004229E2">
        <w:t xml:space="preserve">realizar consultas de movimientos, pagos y transferencias. </w:t>
      </w:r>
    </w:p>
    <w:p w14:paraId="7372F03C" w14:textId="3F4C4821" w:rsidR="005B2DA6" w:rsidRDefault="006C7362" w:rsidP="005B2DA6">
      <w:r>
        <w:rPr>
          <w:noProof/>
        </w:rPr>
        <w:drawing>
          <wp:inline distT="0" distB="0" distL="0" distR="0" wp14:anchorId="6C77FF37" wp14:editId="32CF97C5">
            <wp:extent cx="5400040" cy="2612390"/>
            <wp:effectExtent l="0" t="0" r="0" b="0"/>
            <wp:docPr id="208914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47079" name=""/>
                    <pic:cNvPicPr/>
                  </pic:nvPicPr>
                  <pic:blipFill>
                    <a:blip r:embed="rId11"/>
                    <a:stretch>
                      <a:fillRect/>
                    </a:stretch>
                  </pic:blipFill>
                  <pic:spPr>
                    <a:xfrm>
                      <a:off x="0" y="0"/>
                      <a:ext cx="5400040" cy="2612390"/>
                    </a:xfrm>
                    <a:prstGeom prst="rect">
                      <a:avLst/>
                    </a:prstGeom>
                  </pic:spPr>
                </pic:pic>
              </a:graphicData>
            </a:graphic>
          </wp:inline>
        </w:drawing>
      </w:r>
    </w:p>
    <w:p w14:paraId="45776FD2" w14:textId="77777777" w:rsidR="005B2DA6" w:rsidRDefault="005B2DA6" w:rsidP="005B2DA6"/>
    <w:p w14:paraId="15A964D4" w14:textId="77777777" w:rsidR="005B2DA6" w:rsidRDefault="005B2DA6" w:rsidP="005B2DA6"/>
    <w:p w14:paraId="5DA2491D" w14:textId="77777777" w:rsidR="001053A1" w:rsidRDefault="001053A1" w:rsidP="005B2DA6"/>
    <w:p w14:paraId="4B868158" w14:textId="77777777" w:rsidR="001053A1" w:rsidRDefault="001053A1" w:rsidP="005B2DA6"/>
    <w:p w14:paraId="37C7B6DB" w14:textId="1D83AEBB" w:rsidR="001053A1" w:rsidRPr="00DF29B2" w:rsidRDefault="001053A1" w:rsidP="005B2DA6">
      <w:pPr>
        <w:rPr>
          <w:rStyle w:val="SubtleEmphasis"/>
        </w:rPr>
      </w:pPr>
      <w:r w:rsidRPr="00DF29B2">
        <w:rPr>
          <w:rStyle w:val="SubtleEmphasis"/>
        </w:rPr>
        <w:lastRenderedPageBreak/>
        <w:t>Diagrama de Despliegue</w:t>
      </w:r>
    </w:p>
    <w:p w14:paraId="00C6886F" w14:textId="633D5E38" w:rsidR="00DF29B2" w:rsidRDefault="00DF29B2" w:rsidP="005B2DA6">
      <w:r>
        <w:t xml:space="preserve">El diagrama muestra como interactúa el CORE </w:t>
      </w:r>
      <w:r w:rsidR="006C2A40">
        <w:t xml:space="preserve">alojado </w:t>
      </w:r>
      <w:proofErr w:type="spellStart"/>
      <w:r w:rsidR="006C2A40">
        <w:t>On</w:t>
      </w:r>
      <w:proofErr w:type="spellEnd"/>
      <w:r w:rsidR="006C2A40">
        <w:t>-Premise con los demás componentes de la solución que se encuentran en la nube</w:t>
      </w:r>
      <w:r w:rsidR="00F93836">
        <w:t>.</w:t>
      </w:r>
    </w:p>
    <w:p w14:paraId="2B6D5240" w14:textId="31BB17AD" w:rsidR="001053A1" w:rsidRDefault="00BA2C2F" w:rsidP="005B2DA6">
      <w:r>
        <w:rPr>
          <w:noProof/>
        </w:rPr>
        <w:drawing>
          <wp:inline distT="0" distB="0" distL="0" distR="0" wp14:anchorId="71881193" wp14:editId="0E842F64">
            <wp:extent cx="5400040" cy="5010785"/>
            <wp:effectExtent l="0" t="0" r="0" b="0"/>
            <wp:docPr id="1944862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62938" name=""/>
                    <pic:cNvPicPr/>
                  </pic:nvPicPr>
                  <pic:blipFill>
                    <a:blip r:embed="rId12"/>
                    <a:stretch>
                      <a:fillRect/>
                    </a:stretch>
                  </pic:blipFill>
                  <pic:spPr>
                    <a:xfrm>
                      <a:off x="0" y="0"/>
                      <a:ext cx="5400040" cy="5010785"/>
                    </a:xfrm>
                    <a:prstGeom prst="rect">
                      <a:avLst/>
                    </a:prstGeom>
                  </pic:spPr>
                </pic:pic>
              </a:graphicData>
            </a:graphic>
          </wp:inline>
        </w:drawing>
      </w:r>
    </w:p>
    <w:p w14:paraId="12693B0B" w14:textId="3876FC97" w:rsidR="000A6484" w:rsidRDefault="001B5232">
      <w:pPr>
        <w:rPr>
          <w:lang w:val="es-MX"/>
        </w:rPr>
      </w:pPr>
      <w:r>
        <w:rPr>
          <w:lang w:val="es-MX"/>
        </w:rPr>
        <w:t xml:space="preserve">Con la arquitectura planteada se </w:t>
      </w:r>
      <w:r w:rsidR="00B57126">
        <w:rPr>
          <w:lang w:val="es-MX"/>
        </w:rPr>
        <w:t>logra:</w:t>
      </w:r>
    </w:p>
    <w:p w14:paraId="698DEFA4" w14:textId="25310295" w:rsidR="00B57126" w:rsidRDefault="00B57126" w:rsidP="00B57126">
      <w:pPr>
        <w:pStyle w:val="ListParagraph"/>
        <w:numPr>
          <w:ilvl w:val="0"/>
          <w:numId w:val="2"/>
        </w:numPr>
        <w:rPr>
          <w:lang w:val="es-MX"/>
        </w:rPr>
      </w:pPr>
      <w:r>
        <w:rPr>
          <w:lang w:val="es-MX"/>
        </w:rPr>
        <w:t>Alta disponibilidad</w:t>
      </w:r>
      <w:r w:rsidR="00CF36FF">
        <w:rPr>
          <w:lang w:val="es-MX"/>
        </w:rPr>
        <w:t xml:space="preserve">: Haciendo uso de diferentes zonas de disponibilidad de </w:t>
      </w:r>
      <w:r w:rsidR="00DC3BA7">
        <w:rPr>
          <w:lang w:val="es-MX"/>
        </w:rPr>
        <w:t>en dos regiones diferentes del proveedor de nube.</w:t>
      </w:r>
      <w:r w:rsidR="00793498">
        <w:rPr>
          <w:lang w:val="es-MX"/>
        </w:rPr>
        <w:t xml:space="preserve"> </w:t>
      </w:r>
    </w:p>
    <w:p w14:paraId="6421EE09" w14:textId="39194466" w:rsidR="00B57126" w:rsidRDefault="00B57126" w:rsidP="00B57126">
      <w:pPr>
        <w:pStyle w:val="ListParagraph"/>
        <w:numPr>
          <w:ilvl w:val="0"/>
          <w:numId w:val="2"/>
        </w:numPr>
        <w:rPr>
          <w:lang w:val="es-MX"/>
        </w:rPr>
      </w:pPr>
      <w:r>
        <w:rPr>
          <w:lang w:val="es-MX"/>
        </w:rPr>
        <w:t>Escalabilidad: Soportar</w:t>
      </w:r>
      <w:r w:rsidR="00CF36FF">
        <w:rPr>
          <w:lang w:val="es-MX"/>
        </w:rPr>
        <w:t>á incrementos aleatorios de tráfico creciendo/decreciendo de forma horizontal</w:t>
      </w:r>
    </w:p>
    <w:p w14:paraId="5978211F" w14:textId="1C48F304" w:rsidR="00CF36FF" w:rsidRDefault="001F7088" w:rsidP="00B57126">
      <w:pPr>
        <w:pStyle w:val="ListParagraph"/>
        <w:numPr>
          <w:ilvl w:val="0"/>
          <w:numId w:val="2"/>
        </w:numPr>
        <w:rPr>
          <w:lang w:val="es-MX"/>
        </w:rPr>
      </w:pPr>
      <w:r>
        <w:rPr>
          <w:lang w:val="es-MX"/>
        </w:rPr>
        <w:t xml:space="preserve">Bajo acoplamiento: Los componentes están diseñados para </w:t>
      </w:r>
      <w:r w:rsidR="003E1B96">
        <w:rPr>
          <w:lang w:val="es-MX"/>
        </w:rPr>
        <w:t>funcionar sin estar fuertemente acoplados a otros componentes.</w:t>
      </w:r>
    </w:p>
    <w:p w14:paraId="131C902E" w14:textId="4C21FB33" w:rsidR="00280C75" w:rsidRDefault="003E1B96" w:rsidP="00B57126">
      <w:pPr>
        <w:pStyle w:val="ListParagraph"/>
        <w:numPr>
          <w:ilvl w:val="0"/>
          <w:numId w:val="2"/>
        </w:numPr>
        <w:rPr>
          <w:lang w:val="es-MX"/>
        </w:rPr>
      </w:pPr>
      <w:r>
        <w:rPr>
          <w:lang w:val="es-MX"/>
        </w:rPr>
        <w:t xml:space="preserve">Tolerancia a fallos: </w:t>
      </w:r>
      <w:r w:rsidR="00A96019">
        <w:rPr>
          <w:lang w:val="es-MX"/>
        </w:rPr>
        <w:t xml:space="preserve">El diseño de componentes en microservicios </w:t>
      </w:r>
      <w:r w:rsidR="007006CB">
        <w:rPr>
          <w:lang w:val="es-MX"/>
        </w:rPr>
        <w:t xml:space="preserve">gestionados </w:t>
      </w:r>
      <w:r w:rsidR="003748BC">
        <w:rPr>
          <w:lang w:val="es-MX"/>
        </w:rPr>
        <w:t xml:space="preserve">(K8s) </w:t>
      </w:r>
      <w:r w:rsidR="007006CB">
        <w:rPr>
          <w:lang w:val="es-MX"/>
        </w:rPr>
        <w:t xml:space="preserve">permite </w:t>
      </w:r>
      <w:r w:rsidR="003748BC">
        <w:rPr>
          <w:lang w:val="es-MX"/>
        </w:rPr>
        <w:t>levantar más instancias en caso de que una de ellas deje de funcionar</w:t>
      </w:r>
      <w:r w:rsidR="00EF301F">
        <w:rPr>
          <w:lang w:val="es-MX"/>
        </w:rPr>
        <w:t xml:space="preserve">. Por defecto el </w:t>
      </w:r>
      <w:proofErr w:type="spellStart"/>
      <w:r w:rsidR="00EF301F">
        <w:rPr>
          <w:lang w:val="es-MX"/>
        </w:rPr>
        <w:t>cluster</w:t>
      </w:r>
      <w:proofErr w:type="spellEnd"/>
      <w:r w:rsidR="00EF301F">
        <w:rPr>
          <w:lang w:val="es-MX"/>
        </w:rPr>
        <w:t xml:space="preserve"> de K8s se debe configurar para tener al menos 1 nodo funcionando.</w:t>
      </w:r>
    </w:p>
    <w:p w14:paraId="69767C4A" w14:textId="2BB7397E" w:rsidR="006C7596" w:rsidRPr="002D12EB" w:rsidRDefault="00280C75" w:rsidP="002D12EB">
      <w:pPr>
        <w:pStyle w:val="ListParagraph"/>
        <w:numPr>
          <w:ilvl w:val="0"/>
          <w:numId w:val="2"/>
        </w:numPr>
        <w:rPr>
          <w:lang w:val="es-MX"/>
        </w:rPr>
      </w:pPr>
      <w:r w:rsidRPr="002D12EB">
        <w:rPr>
          <w:lang w:val="es-MX"/>
        </w:rPr>
        <w:t xml:space="preserve">Recuperación de desastres: </w:t>
      </w:r>
      <w:r w:rsidR="003E1B96" w:rsidRPr="002D12EB">
        <w:rPr>
          <w:lang w:val="es-MX"/>
        </w:rPr>
        <w:t xml:space="preserve">Las bondades de la nube permiten tener una Zona secundaria con toda la solución desplegada en “Stand </w:t>
      </w:r>
      <w:proofErr w:type="spellStart"/>
      <w:r w:rsidR="003E1B96" w:rsidRPr="002D12EB">
        <w:rPr>
          <w:lang w:val="es-MX"/>
        </w:rPr>
        <w:t>by</w:t>
      </w:r>
      <w:proofErr w:type="spellEnd"/>
      <w:r w:rsidR="003E1B96" w:rsidRPr="002D12EB">
        <w:rPr>
          <w:lang w:val="es-MX"/>
        </w:rPr>
        <w:t>” y las bases de datos replicadas</w:t>
      </w:r>
      <w:r w:rsidRPr="002D12EB">
        <w:rPr>
          <w:lang w:val="es-MX"/>
        </w:rPr>
        <w:t xml:space="preserve">, de tal manera que en caso de desastre en la zona primaria se pueda redirigir el tráfico a la zona secundaria y garantizar la continuidad de la solución, cumpliendo con los </w:t>
      </w:r>
      <w:proofErr w:type="spellStart"/>
      <w:r w:rsidRPr="002D12EB">
        <w:rPr>
          <w:lang w:val="es-MX"/>
        </w:rPr>
        <w:t>SLAs</w:t>
      </w:r>
      <w:proofErr w:type="spellEnd"/>
      <w:r w:rsidR="002D12EB">
        <w:rPr>
          <w:lang w:val="es-MX"/>
        </w:rPr>
        <w:t>.</w:t>
      </w:r>
    </w:p>
    <w:sectPr w:rsidR="006C7596" w:rsidRPr="002D12EB">
      <w:headerReference w:type="default" r:id="rId13"/>
      <w:foot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D346B" w14:textId="77777777" w:rsidR="00774B46" w:rsidRDefault="00774B46" w:rsidP="006C7596">
      <w:pPr>
        <w:spacing w:after="0" w:line="240" w:lineRule="auto"/>
      </w:pPr>
      <w:r>
        <w:separator/>
      </w:r>
    </w:p>
  </w:endnote>
  <w:endnote w:type="continuationSeparator" w:id="0">
    <w:p w14:paraId="53D26524" w14:textId="77777777" w:rsidR="00774B46" w:rsidRDefault="00774B46" w:rsidP="006C7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66BE6" w14:textId="15BDE6C6" w:rsidR="006C7596" w:rsidRDefault="006C7596">
    <w:pPr>
      <w:pStyle w:val="Footer"/>
      <w:jc w:val="right"/>
    </w:pPr>
    <w:r>
      <w:t xml:space="preserve">Pág. </w:t>
    </w:r>
    <w:sdt>
      <w:sdtPr>
        <w:id w:val="8559465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43BB7315" w14:textId="49CCC961" w:rsidR="006C7596" w:rsidRPr="006C7596" w:rsidRDefault="006C7596">
    <w:pPr>
      <w:pStyle w:val="Footer"/>
      <w:rPr>
        <w:lang w:val="es-MX"/>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B6B58" w14:textId="77777777" w:rsidR="00774B46" w:rsidRDefault="00774B46" w:rsidP="006C7596">
      <w:pPr>
        <w:spacing w:after="0" w:line="240" w:lineRule="auto"/>
      </w:pPr>
      <w:r>
        <w:separator/>
      </w:r>
    </w:p>
  </w:footnote>
  <w:footnote w:type="continuationSeparator" w:id="0">
    <w:p w14:paraId="4561BE99" w14:textId="77777777" w:rsidR="00774B46" w:rsidRDefault="00774B46" w:rsidP="006C75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4BF6E" w14:textId="353A96B3" w:rsidR="006C7596" w:rsidRPr="006C7596" w:rsidRDefault="006C7596">
    <w:pPr>
      <w:pStyle w:val="Header"/>
      <w:rPr>
        <w:lang w:val="es-MX"/>
      </w:rPr>
    </w:pPr>
    <w:r>
      <w:rPr>
        <w:lang w:val="es-MX"/>
      </w:rPr>
      <w:t>DEVSU</w:t>
    </w:r>
    <w:r>
      <w:rPr>
        <w:lang w:val="es-MX"/>
      </w:rPr>
      <w:tab/>
    </w:r>
    <w:r>
      <w:rPr>
        <w:lang w:val="es-MX"/>
      </w:rPr>
      <w:tab/>
      <w:t>V1.0.0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362A8"/>
    <w:multiLevelType w:val="hybridMultilevel"/>
    <w:tmpl w:val="7878F9F8"/>
    <w:lvl w:ilvl="0" w:tplc="0AD85A4C">
      <w:numFmt w:val="bullet"/>
      <w:lvlText w:val="-"/>
      <w:lvlJc w:val="left"/>
      <w:pPr>
        <w:ind w:left="720" w:hanging="360"/>
      </w:pPr>
      <w:rPr>
        <w:rFonts w:ascii="Calibri" w:eastAsiaTheme="minorHAnsi" w:hAnsi="Calibri" w:cs="Calibri"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772C2DFE"/>
    <w:multiLevelType w:val="hybridMultilevel"/>
    <w:tmpl w:val="F794AB74"/>
    <w:lvl w:ilvl="0" w:tplc="F760C018">
      <w:numFmt w:val="bullet"/>
      <w:lvlText w:val="-"/>
      <w:lvlJc w:val="left"/>
      <w:pPr>
        <w:ind w:left="720" w:hanging="360"/>
      </w:pPr>
      <w:rPr>
        <w:rFonts w:ascii="Calibri" w:eastAsiaTheme="minorHAnsi"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2110463581">
    <w:abstractNumId w:val="1"/>
  </w:num>
  <w:num w:numId="2" w16cid:durableId="1447312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CDE"/>
    <w:rsid w:val="000037F2"/>
    <w:rsid w:val="000120CF"/>
    <w:rsid w:val="000A6484"/>
    <w:rsid w:val="000C3ACC"/>
    <w:rsid w:val="001053A1"/>
    <w:rsid w:val="00143547"/>
    <w:rsid w:val="001500E9"/>
    <w:rsid w:val="0015436D"/>
    <w:rsid w:val="001B5232"/>
    <w:rsid w:val="001C23CE"/>
    <w:rsid w:val="001E6C70"/>
    <w:rsid w:val="001F65E4"/>
    <w:rsid w:val="001F7088"/>
    <w:rsid w:val="00280C75"/>
    <w:rsid w:val="002A2EC2"/>
    <w:rsid w:val="002A4135"/>
    <w:rsid w:val="002D12EB"/>
    <w:rsid w:val="002D300A"/>
    <w:rsid w:val="002E341E"/>
    <w:rsid w:val="00311B7D"/>
    <w:rsid w:val="003466AF"/>
    <w:rsid w:val="00372CE9"/>
    <w:rsid w:val="003748BC"/>
    <w:rsid w:val="003A1159"/>
    <w:rsid w:val="003B45CF"/>
    <w:rsid w:val="003D2D54"/>
    <w:rsid w:val="003E1B96"/>
    <w:rsid w:val="003E3F9C"/>
    <w:rsid w:val="003F53F3"/>
    <w:rsid w:val="004229E2"/>
    <w:rsid w:val="0043435F"/>
    <w:rsid w:val="00435CDE"/>
    <w:rsid w:val="00464AE9"/>
    <w:rsid w:val="00494C7C"/>
    <w:rsid w:val="004F418F"/>
    <w:rsid w:val="00545E0B"/>
    <w:rsid w:val="00551636"/>
    <w:rsid w:val="005B2DA6"/>
    <w:rsid w:val="005E7C0A"/>
    <w:rsid w:val="00682FCB"/>
    <w:rsid w:val="00693B53"/>
    <w:rsid w:val="00695987"/>
    <w:rsid w:val="006C2A40"/>
    <w:rsid w:val="006C7362"/>
    <w:rsid w:val="006C7596"/>
    <w:rsid w:val="006F7E39"/>
    <w:rsid w:val="007006CB"/>
    <w:rsid w:val="00707A51"/>
    <w:rsid w:val="00727E4F"/>
    <w:rsid w:val="00751EFF"/>
    <w:rsid w:val="00753EFE"/>
    <w:rsid w:val="00766C0D"/>
    <w:rsid w:val="00774B46"/>
    <w:rsid w:val="0079143C"/>
    <w:rsid w:val="00793498"/>
    <w:rsid w:val="007C3024"/>
    <w:rsid w:val="007D625C"/>
    <w:rsid w:val="008515AE"/>
    <w:rsid w:val="00926329"/>
    <w:rsid w:val="0093181C"/>
    <w:rsid w:val="00935A90"/>
    <w:rsid w:val="0099703F"/>
    <w:rsid w:val="009A1DD9"/>
    <w:rsid w:val="009A256C"/>
    <w:rsid w:val="009A5D2B"/>
    <w:rsid w:val="009D49E0"/>
    <w:rsid w:val="00A32295"/>
    <w:rsid w:val="00A87871"/>
    <w:rsid w:val="00A92786"/>
    <w:rsid w:val="00A96019"/>
    <w:rsid w:val="00B067A0"/>
    <w:rsid w:val="00B57126"/>
    <w:rsid w:val="00B839A4"/>
    <w:rsid w:val="00BA2C2F"/>
    <w:rsid w:val="00BA7144"/>
    <w:rsid w:val="00BB7762"/>
    <w:rsid w:val="00BC66B3"/>
    <w:rsid w:val="00C00C16"/>
    <w:rsid w:val="00C33E81"/>
    <w:rsid w:val="00C60446"/>
    <w:rsid w:val="00C735B6"/>
    <w:rsid w:val="00C83C17"/>
    <w:rsid w:val="00CA4710"/>
    <w:rsid w:val="00CB40C7"/>
    <w:rsid w:val="00CC2C81"/>
    <w:rsid w:val="00CC5086"/>
    <w:rsid w:val="00CF36FF"/>
    <w:rsid w:val="00D66D4E"/>
    <w:rsid w:val="00D920F2"/>
    <w:rsid w:val="00DC3BA7"/>
    <w:rsid w:val="00DE74C5"/>
    <w:rsid w:val="00DF29B2"/>
    <w:rsid w:val="00E17DF2"/>
    <w:rsid w:val="00E43B88"/>
    <w:rsid w:val="00E4793A"/>
    <w:rsid w:val="00EB2568"/>
    <w:rsid w:val="00ED7A2C"/>
    <w:rsid w:val="00EE7E12"/>
    <w:rsid w:val="00EF301F"/>
    <w:rsid w:val="00F001C2"/>
    <w:rsid w:val="00F13D67"/>
    <w:rsid w:val="00F24313"/>
    <w:rsid w:val="00F46A39"/>
    <w:rsid w:val="00F5062D"/>
    <w:rsid w:val="00F56A95"/>
    <w:rsid w:val="00F578A8"/>
    <w:rsid w:val="00F93836"/>
    <w:rsid w:val="00F950B0"/>
    <w:rsid w:val="00FD3035"/>
    <w:rsid w:val="00FD370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C30B6"/>
  <w15:chartTrackingRefBased/>
  <w15:docId w15:val="{C07278A0-FEE7-4213-9768-402CA2532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03F"/>
  </w:style>
  <w:style w:type="paragraph" w:styleId="Heading1">
    <w:name w:val="heading 1"/>
    <w:basedOn w:val="Normal"/>
    <w:next w:val="Normal"/>
    <w:link w:val="Heading1Char"/>
    <w:uiPriority w:val="9"/>
    <w:qFormat/>
    <w:rsid w:val="00435C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5C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5C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5C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5C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5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C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5C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5C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5C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5C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5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CDE"/>
    <w:rPr>
      <w:rFonts w:eastAsiaTheme="majorEastAsia" w:cstheme="majorBidi"/>
      <w:color w:val="272727" w:themeColor="text1" w:themeTint="D8"/>
    </w:rPr>
  </w:style>
  <w:style w:type="paragraph" w:styleId="Title">
    <w:name w:val="Title"/>
    <w:basedOn w:val="Normal"/>
    <w:next w:val="Normal"/>
    <w:link w:val="TitleChar"/>
    <w:uiPriority w:val="10"/>
    <w:qFormat/>
    <w:rsid w:val="00435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CDE"/>
    <w:pPr>
      <w:spacing w:before="160"/>
      <w:jc w:val="center"/>
    </w:pPr>
    <w:rPr>
      <w:i/>
      <w:iCs/>
      <w:color w:val="404040" w:themeColor="text1" w:themeTint="BF"/>
    </w:rPr>
  </w:style>
  <w:style w:type="character" w:customStyle="1" w:styleId="QuoteChar">
    <w:name w:val="Quote Char"/>
    <w:basedOn w:val="DefaultParagraphFont"/>
    <w:link w:val="Quote"/>
    <w:uiPriority w:val="29"/>
    <w:rsid w:val="00435CDE"/>
    <w:rPr>
      <w:i/>
      <w:iCs/>
      <w:color w:val="404040" w:themeColor="text1" w:themeTint="BF"/>
    </w:rPr>
  </w:style>
  <w:style w:type="paragraph" w:styleId="ListParagraph">
    <w:name w:val="List Paragraph"/>
    <w:basedOn w:val="Normal"/>
    <w:uiPriority w:val="34"/>
    <w:qFormat/>
    <w:rsid w:val="00435CDE"/>
    <w:pPr>
      <w:ind w:left="720"/>
      <w:contextualSpacing/>
    </w:pPr>
  </w:style>
  <w:style w:type="character" w:styleId="IntenseEmphasis">
    <w:name w:val="Intense Emphasis"/>
    <w:basedOn w:val="DefaultParagraphFont"/>
    <w:uiPriority w:val="21"/>
    <w:qFormat/>
    <w:rsid w:val="00435CDE"/>
    <w:rPr>
      <w:i/>
      <w:iCs/>
      <w:color w:val="2F5496" w:themeColor="accent1" w:themeShade="BF"/>
    </w:rPr>
  </w:style>
  <w:style w:type="paragraph" w:styleId="IntenseQuote">
    <w:name w:val="Intense Quote"/>
    <w:basedOn w:val="Normal"/>
    <w:next w:val="Normal"/>
    <w:link w:val="IntenseQuoteChar"/>
    <w:uiPriority w:val="30"/>
    <w:qFormat/>
    <w:rsid w:val="00435C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5CDE"/>
    <w:rPr>
      <w:i/>
      <w:iCs/>
      <w:color w:val="2F5496" w:themeColor="accent1" w:themeShade="BF"/>
    </w:rPr>
  </w:style>
  <w:style w:type="character" w:styleId="IntenseReference">
    <w:name w:val="Intense Reference"/>
    <w:basedOn w:val="DefaultParagraphFont"/>
    <w:uiPriority w:val="32"/>
    <w:qFormat/>
    <w:rsid w:val="00435CDE"/>
    <w:rPr>
      <w:b/>
      <w:bCs/>
      <w:smallCaps/>
      <w:color w:val="2F5496" w:themeColor="accent1" w:themeShade="BF"/>
      <w:spacing w:val="5"/>
    </w:rPr>
  </w:style>
  <w:style w:type="paragraph" w:styleId="Header">
    <w:name w:val="header"/>
    <w:basedOn w:val="Normal"/>
    <w:link w:val="HeaderChar"/>
    <w:uiPriority w:val="99"/>
    <w:unhideWhenUsed/>
    <w:rsid w:val="006C7596"/>
    <w:pPr>
      <w:tabs>
        <w:tab w:val="center" w:pos="4252"/>
        <w:tab w:val="right" w:pos="8504"/>
      </w:tabs>
      <w:spacing w:after="0" w:line="240" w:lineRule="auto"/>
    </w:pPr>
  </w:style>
  <w:style w:type="character" w:customStyle="1" w:styleId="HeaderChar">
    <w:name w:val="Header Char"/>
    <w:basedOn w:val="DefaultParagraphFont"/>
    <w:link w:val="Header"/>
    <w:uiPriority w:val="99"/>
    <w:rsid w:val="006C7596"/>
  </w:style>
  <w:style w:type="paragraph" w:styleId="Footer">
    <w:name w:val="footer"/>
    <w:basedOn w:val="Normal"/>
    <w:link w:val="FooterChar"/>
    <w:uiPriority w:val="99"/>
    <w:unhideWhenUsed/>
    <w:rsid w:val="006C7596"/>
    <w:pPr>
      <w:tabs>
        <w:tab w:val="center" w:pos="4252"/>
        <w:tab w:val="right" w:pos="8504"/>
      </w:tabs>
      <w:spacing w:after="0" w:line="240" w:lineRule="auto"/>
    </w:pPr>
  </w:style>
  <w:style w:type="character" w:customStyle="1" w:styleId="FooterChar">
    <w:name w:val="Footer Char"/>
    <w:basedOn w:val="DefaultParagraphFont"/>
    <w:link w:val="Footer"/>
    <w:uiPriority w:val="99"/>
    <w:rsid w:val="006C7596"/>
  </w:style>
  <w:style w:type="table" w:styleId="TableGrid">
    <w:name w:val="Table Grid"/>
    <w:basedOn w:val="TableNormal"/>
    <w:uiPriority w:val="39"/>
    <w:rsid w:val="00E43B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43B8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ubtleEmphasis">
    <w:name w:val="Subtle Emphasis"/>
    <w:basedOn w:val="DefaultParagraphFont"/>
    <w:uiPriority w:val="19"/>
    <w:qFormat/>
    <w:rsid w:val="00753EFE"/>
    <w:rPr>
      <w:i/>
      <w:iCs/>
      <w:color w:val="404040" w:themeColor="text1" w:themeTint="BF"/>
    </w:rPr>
  </w:style>
  <w:style w:type="character" w:styleId="Emphasis">
    <w:name w:val="Emphasis"/>
    <w:basedOn w:val="DefaultParagraphFont"/>
    <w:uiPriority w:val="20"/>
    <w:qFormat/>
    <w:rsid w:val="00753EF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1396</TotalTime>
  <Pages>9</Pages>
  <Words>2266</Words>
  <Characters>12468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Alberto Benítez Cisneros</dc:creator>
  <cp:keywords/>
  <dc:description/>
  <cp:lastModifiedBy>Carlos Alberto Benítez Cisneros</cp:lastModifiedBy>
  <cp:revision>102</cp:revision>
  <dcterms:created xsi:type="dcterms:W3CDTF">2025-11-15T21:49:00Z</dcterms:created>
  <dcterms:modified xsi:type="dcterms:W3CDTF">2025-11-16T21:05:00Z</dcterms:modified>
</cp:coreProperties>
</file>