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99900285d3e8a75652c070cf2d2b2ec151d75f"/>
    <w:p>
      <w:pPr>
        <w:pStyle w:val="Heading1"/>
      </w:pPr>
      <w:r>
        <w:t xml:space="preserve">Estudo da função</w:t>
      </w:r>
      <w:r>
        <w:t xml:space="preserve"> </w:t>
      </w:r>
      <w:r>
        <w:rPr>
          <w:rStyle w:val="VerbatimChar"/>
        </w:rPr>
        <w:t xml:space="preserve">run(config_path, snapshot_date=None)</w:t>
      </w:r>
      <w:r>
        <w:t xml:space="preserve"> </w:t>
      </w:r>
      <w:r>
        <w:t xml:space="preserve">— Parte 03</w:t>
      </w:r>
    </w:p>
    <w:p>
      <w:pPr>
        <w:pStyle w:val="FirstParagraph"/>
      </w:pPr>
      <w:r>
        <w:t xml:space="preserve">Nesta parte estudamos o trecho final da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baseline mensal;</w:t>
      </w:r>
    </w:p>
    <w:p>
      <w:pPr>
        <w:pStyle w:val="Compact"/>
        <w:numPr>
          <w:ilvl w:val="0"/>
          <w:numId w:val="1001"/>
        </w:numPr>
      </w:pPr>
      <w:r>
        <w:t xml:space="preserve">KPIs consolidados;</w:t>
      </w:r>
    </w:p>
    <w:p>
      <w:pPr>
        <w:pStyle w:val="Compact"/>
        <w:numPr>
          <w:ilvl w:val="0"/>
          <w:numId w:val="1001"/>
        </w:numPr>
      </w:pPr>
      <w:r>
        <w:t xml:space="preserve">KPIs diários;</w:t>
      </w:r>
    </w:p>
    <w:p>
      <w:pPr>
        <w:pStyle w:val="Compact"/>
        <w:numPr>
          <w:ilvl w:val="0"/>
          <w:numId w:val="1001"/>
        </w:numPr>
      </w:pPr>
      <w:r>
        <w:t xml:space="preserve">geração dos outputs;</w:t>
      </w:r>
    </w:p>
    <w:p>
      <w:pPr>
        <w:pStyle w:val="Compact"/>
        <w:numPr>
          <w:ilvl w:val="0"/>
          <w:numId w:val="1001"/>
        </w:numPr>
      </w:pPr>
      <w:r>
        <w:t xml:space="preserve">logs e fechamento do ETL.</w:t>
      </w:r>
    </w:p>
    <w:p>
      <w:r>
        <w:pict>
          <v:rect style="width:0;height:1.5pt" o:hralign="center" o:hrstd="t" o:hr="t"/>
        </w:pict>
      </w:r>
    </w:p>
    <w:bookmarkEnd w:id="20"/>
    <w:bookmarkStart w:id="22" w:name="baseline-mensal"/>
    <w:p>
      <w:pPr>
        <w:pStyle w:val="Heading1"/>
      </w:pPr>
      <w:r>
        <w:t xml:space="preserve">1. Baseline mensal</w:t>
      </w:r>
    </w:p>
    <w:p>
      <w:pPr>
        <w:pStyle w:val="FirstParagraph"/>
      </w:pPr>
      <w:r>
        <w:t xml:space="preserve">O baseline mensal é uma fotografia inicial do estoque usada como referência para acompanhar a evolução do mês.</w:t>
      </w:r>
    </w:p>
    <w:p>
      <w:pPr>
        <w:pStyle w:val="BodyText"/>
      </w:pPr>
      <w:r>
        <w:t xml:space="preserve">No projeto, ele é gravado na tabela:</w:t>
      </w:r>
    </w:p>
    <w:p>
      <w:pPr>
        <w:pStyle w:val="SourceCode"/>
      </w:pP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Essa tabela responde:</w:t>
      </w:r>
    </w:p>
    <w:p>
      <w:pPr>
        <w:pStyle w:val="SourceCode"/>
      </w:pPr>
      <w:r>
        <w:rPr>
          <w:rStyle w:val="VerbatimChar"/>
        </w:rPr>
        <w:t xml:space="preserve">Quanto eu tinha no início do mês?</w:t>
      </w:r>
    </w:p>
    <w:p>
      <w:r>
        <w:pict>
          <v:rect style="width:0;height:1.5pt" o:hralign="center" o:hrstd="t" o:hr="t"/>
        </w:pict>
      </w:r>
    </w:p>
    <w:bookmarkStart w:id="21" w:name="conceito-do-baseline"/>
    <w:p>
      <w:pPr>
        <w:pStyle w:val="Heading2"/>
      </w:pPr>
      <w:r>
        <w:t xml:space="preserve">Conceito do baseline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Mês referência: 2026-05</w:t>
      </w:r>
      <w:r>
        <w:br/>
      </w:r>
      <w:r>
        <w:rPr>
          <w:rStyle w:val="VerbatimChar"/>
        </w:rPr>
        <w:t xml:space="preserve">Depósito: MAST</w:t>
      </w:r>
      <w:r>
        <w:br/>
      </w:r>
      <w:r>
        <w:rPr>
          <w:rStyle w:val="VerbatimChar"/>
        </w:rPr>
        <w:t xml:space="preserve">Baseline date: 2026-05-05</w:t>
      </w:r>
      <w:r>
        <w:br/>
      </w:r>
      <w:r>
        <w:rPr>
          <w:rStyle w:val="VerbatimChar"/>
        </w:rPr>
        <w:t xml:space="preserve">Valor base: R$ 4.754.851,54</w:t>
      </w:r>
    </w:p>
    <w:p>
      <w:pPr>
        <w:pStyle w:val="FirstParagraph"/>
      </w:pPr>
      <w:r>
        <w:t xml:space="preserve">A partir disso, o painel consegue comparar:</w:t>
      </w:r>
    </w:p>
    <w:p>
      <w:pPr>
        <w:pStyle w:val="SourceCode"/>
      </w:pPr>
      <w:r>
        <w:rPr>
          <w:rStyle w:val="VerbatimChar"/>
        </w:rPr>
        <w:t xml:space="preserve">baseline inicial x saldo atual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baseline inicial x consumo real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o-o-baseline-é-usado"/>
    <w:p>
      <w:pPr>
        <w:pStyle w:val="Heading1"/>
      </w:pPr>
      <w:r>
        <w:t xml:space="preserve">2. Como o baseline é usado</w:t>
      </w:r>
    </w:p>
    <w:p>
      <w:pPr>
        <w:pStyle w:val="FirstParagraph"/>
      </w:pPr>
      <w:r>
        <w:t xml:space="preserve">O baseline é usado em várias análises:</w:t>
      </w:r>
    </w:p>
    <w:p>
      <w:pPr>
        <w:pStyle w:val="Compact"/>
        <w:numPr>
          <w:ilvl w:val="0"/>
          <w:numId w:val="1002"/>
        </w:numPr>
      </w:pPr>
      <w:r>
        <w:t xml:space="preserve">KPI mensal;</w:t>
      </w:r>
    </w:p>
    <w:p>
      <w:pPr>
        <w:pStyle w:val="Compact"/>
        <w:numPr>
          <w:ilvl w:val="0"/>
          <w:numId w:val="1002"/>
        </w:numPr>
      </w:pPr>
      <w:r>
        <w:t xml:space="preserve">eficiência;</w:t>
      </w:r>
    </w:p>
    <w:p>
      <w:pPr>
        <w:pStyle w:val="Compact"/>
        <w:numPr>
          <w:ilvl w:val="0"/>
          <w:numId w:val="1002"/>
        </w:numPr>
      </w:pPr>
      <w:r>
        <w:t xml:space="preserve">quadrantes;</w:t>
      </w:r>
    </w:p>
    <w:p>
      <w:pPr>
        <w:pStyle w:val="Compact"/>
        <w:numPr>
          <w:ilvl w:val="0"/>
          <w:numId w:val="1002"/>
        </w:numPr>
      </w:pPr>
      <w:r>
        <w:t xml:space="preserve">evolução do estoque;</w:t>
      </w:r>
    </w:p>
    <w:p>
      <w:pPr>
        <w:pStyle w:val="Compact"/>
        <w:numPr>
          <w:ilvl w:val="0"/>
          <w:numId w:val="1002"/>
        </w:numPr>
      </w:pPr>
      <w:r>
        <w:t xml:space="preserve">comparação por BU.</w:t>
      </w:r>
    </w:p>
    <w:p>
      <w:pPr>
        <w:pStyle w:val="FirstParagraph"/>
      </w:pPr>
      <w:r>
        <w:t xml:space="preserve">Na aba de Quadrantes, por exemplo:</w:t>
      </w:r>
    </w:p>
    <w:p>
      <w:pPr>
        <w:pStyle w:val="SourceCode"/>
      </w:pPr>
      <w:r>
        <w:rPr>
          <w:rStyle w:val="VerbatimChar"/>
        </w:rPr>
        <w:t xml:space="preserve">delta = saldo atual - baseline</w:t>
      </w:r>
    </w:p>
    <w:p>
      <w:pPr>
        <w:pStyle w:val="FirstParagraph"/>
      </w:pPr>
      <w:r>
        <w:t xml:space="preserve">Então:</w:t>
      </w:r>
    </w:p>
    <w:p>
      <w:pPr>
        <w:pStyle w:val="Compact"/>
        <w:numPr>
          <w:ilvl w:val="0"/>
          <w:numId w:val="1003"/>
        </w:numPr>
      </w:pPr>
      <w:r>
        <w:t xml:space="preserve">se delta positivo → material aumentou;</w:t>
      </w:r>
    </w:p>
    <w:p>
      <w:pPr>
        <w:pStyle w:val="Compact"/>
        <w:numPr>
          <w:ilvl w:val="0"/>
          <w:numId w:val="1003"/>
        </w:numPr>
      </w:pPr>
      <w:r>
        <w:t xml:space="preserve">se delta negativo → material reduziu;</w:t>
      </w:r>
    </w:p>
    <w:p>
      <w:pPr>
        <w:pStyle w:val="Compact"/>
        <w:numPr>
          <w:ilvl w:val="0"/>
          <w:numId w:val="1003"/>
        </w:numPr>
      </w:pPr>
      <w:r>
        <w:t xml:space="preserve">se delta zero → material permaneceu estável.</w:t>
      </w:r>
    </w:p>
    <w:p>
      <w:r>
        <w:pict>
          <v:rect style="width:0;height:1.5pt" o:hralign="center" o:hrstd="t" o:hr="t"/>
        </w:pict>
      </w:r>
    </w:p>
    <w:bookmarkEnd w:id="23"/>
    <w:bookmarkStart w:id="25" w:name="criação-ou-atualização-do-baseline"/>
    <w:p>
      <w:pPr>
        <w:pStyle w:val="Heading1"/>
      </w:pPr>
      <w:r>
        <w:t xml:space="preserve">3. Criação ou atualização do baseline</w:t>
      </w:r>
    </w:p>
    <w:p>
      <w:pPr>
        <w:pStyle w:val="FirstParagraph"/>
      </w:pPr>
      <w:r>
        <w:t xml:space="preserve">No ETL existe uma etapa que garante o baseline do mês.</w:t>
      </w:r>
    </w:p>
    <w:p>
      <w:pPr>
        <w:pStyle w:val="BodyText"/>
      </w:pPr>
      <w:r>
        <w:t xml:space="preserve">A lógica conceitual é:</w:t>
      </w:r>
    </w:p>
    <w:p>
      <w:pPr>
        <w:pStyle w:val="SourceCode"/>
      </w:pPr>
      <w:r>
        <w:rPr>
          <w:rStyle w:val="VerbatimChar"/>
        </w:rPr>
        <w:t xml:space="preserve">se ainda não existe baseline para o mês:</w:t>
      </w:r>
      <w:r>
        <w:br/>
      </w:r>
      <w:r>
        <w:rPr>
          <w:rStyle w:val="VerbatimChar"/>
        </w:rPr>
        <w:t xml:space="preserve">    cria baseline com o snapshot atual</w:t>
      </w:r>
      <w:r>
        <w:br/>
      </w:r>
      <w:r>
        <w:rPr>
          <w:rStyle w:val="VerbatimChar"/>
        </w:rPr>
        <w:t xml:space="preserve">senão:</w:t>
      </w:r>
      <w:r>
        <w:br/>
      </w:r>
      <w:r>
        <w:rPr>
          <w:rStyle w:val="VerbatimChar"/>
        </w:rPr>
        <w:t xml:space="preserve">    mantém o baseline já existente</w:t>
      </w:r>
    </w:p>
    <w:p>
      <w:pPr>
        <w:pStyle w:val="FirstParagraph"/>
      </w:pPr>
      <w:r>
        <w:t xml:space="preserve">Isso é importante porque o baseline deve ser uma referência estável.</w:t>
      </w:r>
    </w:p>
    <w:p>
      <w:pPr>
        <w:pStyle w:val="BodyText"/>
      </w:pPr>
      <w:r>
        <w:t xml:space="preserve">Se ele mudasse todos os dias, não haveria comparação mensal consistente.</w:t>
      </w:r>
    </w:p>
    <w:p>
      <w:r>
        <w:pict>
          <v:rect style="width:0;height:1.5pt" o:hralign="center" o:hrstd="t" o:hr="t"/>
        </w:pict>
      </w:r>
    </w:p>
    <w:bookmarkStart w:id="24" w:name="exemplo-prático"/>
    <w:p>
      <w:pPr>
        <w:pStyle w:val="Heading2"/>
      </w:pPr>
      <w:r>
        <w:t xml:space="preserve">Exemplo prático</w:t>
      </w:r>
    </w:p>
    <w:p>
      <w:pPr>
        <w:pStyle w:val="FirstParagraph"/>
      </w:pPr>
      <w:r>
        <w:t xml:space="preserve">Dia 05/05:</w:t>
      </w:r>
    </w:p>
    <w:p>
      <w:pPr>
        <w:pStyle w:val="SourceCode"/>
      </w:pPr>
      <w:r>
        <w:rPr>
          <w:rStyle w:val="VerbatimChar"/>
        </w:rPr>
        <w:t xml:space="preserve">baseline maio = snapshot de 05/05</w:t>
      </w:r>
    </w:p>
    <w:p>
      <w:pPr>
        <w:pStyle w:val="FirstParagraph"/>
      </w:pPr>
      <w:r>
        <w:t xml:space="preserve">Dia 06/05:</w:t>
      </w:r>
    </w:p>
    <w:p>
      <w:pPr>
        <w:pStyle w:val="SourceCode"/>
      </w:pPr>
      <w:r>
        <w:rPr>
          <w:rStyle w:val="VerbatimChar"/>
        </w:rPr>
        <w:t xml:space="preserve">baseline maio continua sendo 05/05</w:t>
      </w:r>
    </w:p>
    <w:p>
      <w:pPr>
        <w:pStyle w:val="FirstParagraph"/>
      </w:pPr>
      <w:r>
        <w:t xml:space="preserve">Dia 07/05:</w:t>
      </w:r>
    </w:p>
    <w:p>
      <w:pPr>
        <w:pStyle w:val="SourceCode"/>
      </w:pPr>
      <w:r>
        <w:rPr>
          <w:rStyle w:val="VerbatimChar"/>
        </w:rPr>
        <w:t xml:space="preserve">baseline maio continua sendo 05/05</w:t>
      </w:r>
    </w:p>
    <w:p>
      <w:pPr>
        <w:pStyle w:val="FirstParagraph"/>
      </w:pPr>
      <w:r>
        <w:t xml:space="preserve">Assim o painel mede evolução contra o mesmo ponto inicial.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kpi-mensal-consolidado"/>
    <w:p>
      <w:pPr>
        <w:pStyle w:val="Heading1"/>
      </w:pPr>
      <w:r>
        <w:t xml:space="preserve">4. KPI mensal consolidado</w:t>
      </w:r>
    </w:p>
    <w:p>
      <w:pPr>
        <w:pStyle w:val="FirstParagraph"/>
      </w:pPr>
      <w:r>
        <w:t xml:space="preserve">Depois de gravar snapshot, dimensões e movimentos, o ETL calcula indicadores mensais.</w:t>
      </w:r>
    </w:p>
    <w:p>
      <w:pPr>
        <w:pStyle w:val="BodyText"/>
      </w:pPr>
      <w:r>
        <w:t xml:space="preserve">A tabela relacionada costuma ser:</w:t>
      </w:r>
    </w:p>
    <w:p>
      <w:pPr>
        <w:pStyle w:val="SourceCode"/>
      </w:pPr>
      <w:r>
        <w:rPr>
          <w:rStyle w:val="VerbatimChar"/>
        </w:rPr>
        <w:t xml:space="preserve">kpi_mensal_resumo</w:t>
      </w:r>
    </w:p>
    <w:p>
      <w:pPr>
        <w:pStyle w:val="FirstParagraph"/>
      </w:pPr>
      <w:r>
        <w:t xml:space="preserve">Essa tabela guarda uma visão consolidada por:</w:t>
      </w:r>
    </w:p>
    <w:p>
      <w:pPr>
        <w:pStyle w:val="SourceCode"/>
      </w:pPr>
      <w:r>
        <w:rPr>
          <w:rStyle w:val="VerbatimChar"/>
        </w:rPr>
        <w:t xml:space="preserve">mes_ref + deposito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2026-05 | MAST | baseline | saldo atual | entradas | saídas | eficiência</w:t>
      </w:r>
    </w:p>
    <w:p>
      <w:r>
        <w:pict>
          <v:rect style="width:0;height:1.5pt" o:hralign="center" o:hrstd="t" o:hr="t"/>
        </w:pict>
      </w:r>
    </w:p>
    <w:bookmarkStart w:id="26" w:name="papel-do-kpi-mensal"/>
    <w:p>
      <w:pPr>
        <w:pStyle w:val="Heading2"/>
      </w:pPr>
      <w:r>
        <w:t xml:space="preserve">Papel do KPI mensal</w:t>
      </w:r>
    </w:p>
    <w:p>
      <w:pPr>
        <w:pStyle w:val="FirstParagraph"/>
      </w:pPr>
      <w:r>
        <w:t xml:space="preserve">O KPI mensal permite que o Streamlit leia rapidamente os resultados consolidados sem recalcular tudo do zero toda vez.</w:t>
      </w:r>
    </w:p>
    <w:p>
      <w:pPr>
        <w:pStyle w:val="BodyText"/>
      </w:pPr>
      <w:r>
        <w:t xml:space="preserve">Ele serve para:</w:t>
      </w:r>
    </w:p>
    <w:p>
      <w:pPr>
        <w:pStyle w:val="Compact"/>
        <w:numPr>
          <w:ilvl w:val="0"/>
          <w:numId w:val="1004"/>
        </w:numPr>
      </w:pPr>
      <w:r>
        <w:t xml:space="preserve">resumo executivo;</w:t>
      </w:r>
    </w:p>
    <w:p>
      <w:pPr>
        <w:pStyle w:val="Compact"/>
        <w:numPr>
          <w:ilvl w:val="0"/>
          <w:numId w:val="1004"/>
        </w:numPr>
      </w:pPr>
      <w:r>
        <w:t xml:space="preserve">cards principais;</w:t>
      </w:r>
    </w:p>
    <w:p>
      <w:pPr>
        <w:pStyle w:val="Compact"/>
        <w:numPr>
          <w:ilvl w:val="0"/>
          <w:numId w:val="1004"/>
        </w:numPr>
      </w:pPr>
      <w:r>
        <w:t xml:space="preserve">auditoria do mês;</w:t>
      </w:r>
    </w:p>
    <w:p>
      <w:pPr>
        <w:pStyle w:val="Compact"/>
        <w:numPr>
          <w:ilvl w:val="0"/>
          <w:numId w:val="1004"/>
        </w:numPr>
      </w:pPr>
      <w:r>
        <w:t xml:space="preserve">comparação com meta.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kpi-diário"/>
    <w:p>
      <w:pPr>
        <w:pStyle w:val="Heading1"/>
      </w:pPr>
      <w:r>
        <w:t xml:space="preserve">5. KPI diário</w:t>
      </w:r>
    </w:p>
    <w:p>
      <w:pPr>
        <w:pStyle w:val="FirstParagraph"/>
      </w:pPr>
      <w:r>
        <w:t xml:space="preserve">Além do mensal, o ETL também pode gerar uma tabela diária.</w:t>
      </w:r>
    </w:p>
    <w:p>
      <w:pPr>
        <w:pStyle w:val="BodyText"/>
      </w:pPr>
      <w:r>
        <w:t xml:space="preserve">Tabela típica:</w:t>
      </w:r>
    </w:p>
    <w:p>
      <w:pPr>
        <w:pStyle w:val="SourceCode"/>
      </w:pPr>
      <w:r>
        <w:rPr>
          <w:rStyle w:val="VerbatimChar"/>
        </w:rPr>
        <w:t xml:space="preserve">kpi_diario_deposito</w:t>
      </w:r>
    </w:p>
    <w:p>
      <w:pPr>
        <w:pStyle w:val="FirstParagraph"/>
      </w:pPr>
      <w:r>
        <w:t xml:space="preserve">Ela guarda a evolução por dia e depósito.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Depósito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MAST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MAST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4400000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por-que-existe-kpi-diário"/>
    <w:p>
      <w:pPr>
        <w:pStyle w:val="Heading2"/>
      </w:pPr>
      <w:r>
        <w:t xml:space="preserve">Por que existe KPI diário?</w:t>
      </w:r>
    </w:p>
    <w:p>
      <w:pPr>
        <w:pStyle w:val="FirstParagraph"/>
      </w:pPr>
      <w:r>
        <w:t xml:space="preserve">Porque ele permite construir gráficos de evolução:</w:t>
      </w:r>
    </w:p>
    <w:p>
      <w:pPr>
        <w:pStyle w:val="Compact"/>
        <w:numPr>
          <w:ilvl w:val="0"/>
          <w:numId w:val="1005"/>
        </w:numPr>
      </w:pPr>
      <w:r>
        <w:t xml:space="preserve">saldo diário;</w:t>
      </w:r>
    </w:p>
    <w:p>
      <w:pPr>
        <w:pStyle w:val="Compact"/>
        <w:numPr>
          <w:ilvl w:val="0"/>
          <w:numId w:val="1005"/>
        </w:numPr>
      </w:pPr>
      <w:r>
        <w:t xml:space="preserve">entradas por dia;</w:t>
      </w:r>
    </w:p>
    <w:p>
      <w:pPr>
        <w:pStyle w:val="Compact"/>
        <w:numPr>
          <w:ilvl w:val="0"/>
          <w:numId w:val="1005"/>
        </w:numPr>
      </w:pPr>
      <w:r>
        <w:t xml:space="preserve">saídas por dia;</w:t>
      </w:r>
    </w:p>
    <w:p>
      <w:pPr>
        <w:pStyle w:val="Compact"/>
        <w:numPr>
          <w:ilvl w:val="0"/>
          <w:numId w:val="1005"/>
        </w:numPr>
      </w:pPr>
      <w:r>
        <w:t xml:space="preserve">ritmo do mês;</w:t>
      </w:r>
    </w:p>
    <w:p>
      <w:pPr>
        <w:pStyle w:val="Compact"/>
        <w:numPr>
          <w:ilvl w:val="0"/>
          <w:numId w:val="1005"/>
        </w:numPr>
      </w:pPr>
      <w:r>
        <w:t xml:space="preserve">comparação com meta.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outputs-excelcsv"/>
    <w:p>
      <w:pPr>
        <w:pStyle w:val="Heading1"/>
      </w:pPr>
      <w:r>
        <w:t xml:space="preserve">6. Outputs Excel/CSV</w:t>
      </w:r>
    </w:p>
    <w:p>
      <w:pPr>
        <w:pStyle w:val="FirstParagraph"/>
      </w:pPr>
      <w:r>
        <w:t xml:space="preserve">Além do SQLite, o ETL pode gerar arquivos de saída em pastas como:</w:t>
      </w:r>
    </w:p>
    <w:p>
      <w:pPr>
        <w:pStyle w:val="SourceCode"/>
      </w:pPr>
      <w:r>
        <w:rPr>
          <w:rStyle w:val="VerbatimChar"/>
        </w:rPr>
        <w:t xml:space="preserve">OUTPUT/MAST</w:t>
      </w:r>
      <w:r>
        <w:br/>
      </w:r>
      <w:r>
        <w:rPr>
          <w:rStyle w:val="VerbatimChar"/>
        </w:rPr>
        <w:t xml:space="preserve">OUTPUT/MASR</w:t>
      </w:r>
      <w:r>
        <w:br/>
      </w:r>
      <w:r>
        <w:rPr>
          <w:rStyle w:val="VerbatimChar"/>
        </w:rPr>
        <w:t xml:space="preserve">OUTPUT/WEPV</w:t>
      </w:r>
    </w:p>
    <w:p>
      <w:pPr>
        <w:pStyle w:val="FirstParagraph"/>
      </w:pPr>
      <w:r>
        <w:t xml:space="preserve">Esses outputs podem ser:</w:t>
      </w:r>
    </w:p>
    <w:p>
      <w:pPr>
        <w:pStyle w:val="Compact"/>
        <w:numPr>
          <w:ilvl w:val="0"/>
          <w:numId w:val="1006"/>
        </w:numPr>
      </w:pPr>
      <w:r>
        <w:t xml:space="preserve">arquivos Excel;</w:t>
      </w:r>
    </w:p>
    <w:p>
      <w:pPr>
        <w:pStyle w:val="Compact"/>
        <w:numPr>
          <w:ilvl w:val="0"/>
          <w:numId w:val="1006"/>
        </w:numPr>
      </w:pPr>
      <w:r>
        <w:t xml:space="preserve">CSVs;</w:t>
      </w:r>
    </w:p>
    <w:p>
      <w:pPr>
        <w:pStyle w:val="Compact"/>
        <w:numPr>
          <w:ilvl w:val="0"/>
          <w:numId w:val="1006"/>
        </w:numPr>
      </w:pPr>
      <w:r>
        <w:t xml:space="preserve">bases tratadas;</w:t>
      </w:r>
    </w:p>
    <w:p>
      <w:pPr>
        <w:pStyle w:val="Compact"/>
        <w:numPr>
          <w:ilvl w:val="0"/>
          <w:numId w:val="1006"/>
        </w:numPr>
      </w:pPr>
      <w:r>
        <w:t xml:space="preserve">rankings;</w:t>
      </w:r>
    </w:p>
    <w:p>
      <w:pPr>
        <w:pStyle w:val="Compact"/>
        <w:numPr>
          <w:ilvl w:val="0"/>
          <w:numId w:val="1006"/>
        </w:numPr>
      </w:pPr>
      <w:r>
        <w:t xml:space="preserve">relatórios auxiliares.</w:t>
      </w:r>
    </w:p>
    <w:p>
      <w:r>
        <w:pict>
          <v:rect style="width:0;height:1.5pt" o:hralign="center" o:hrstd="t" o:hr="t"/>
        </w:pict>
      </w:r>
    </w:p>
    <w:bookmarkStart w:id="30" w:name="X78b2b4ce39e953d52e5673f763104d1b1e9e120"/>
    <w:p>
      <w:pPr>
        <w:pStyle w:val="Heading2"/>
      </w:pPr>
      <w:r>
        <w:t xml:space="preserve">Por que gerar outputs se já existe SQLite?</w:t>
      </w:r>
    </w:p>
    <w:p>
      <w:pPr>
        <w:pStyle w:val="FirstParagraph"/>
      </w:pPr>
      <w:r>
        <w:t xml:space="preserve">Porque outputs ajudam em:</w:t>
      </w:r>
    </w:p>
    <w:p>
      <w:pPr>
        <w:pStyle w:val="Compact"/>
        <w:numPr>
          <w:ilvl w:val="0"/>
          <w:numId w:val="1007"/>
        </w:numPr>
      </w:pPr>
      <w:r>
        <w:t xml:space="preserve">auditoria;</w:t>
      </w:r>
    </w:p>
    <w:p>
      <w:pPr>
        <w:pStyle w:val="Compact"/>
        <w:numPr>
          <w:ilvl w:val="0"/>
          <w:numId w:val="1007"/>
        </w:numPr>
      </w:pPr>
      <w:r>
        <w:t xml:space="preserve">validação manual;</w:t>
      </w:r>
    </w:p>
    <w:p>
      <w:pPr>
        <w:pStyle w:val="Compact"/>
        <w:numPr>
          <w:ilvl w:val="0"/>
          <w:numId w:val="1007"/>
        </w:numPr>
      </w:pPr>
      <w:r>
        <w:t xml:space="preserve">envio para usuários;</w:t>
      </w:r>
    </w:p>
    <w:p>
      <w:pPr>
        <w:pStyle w:val="Compact"/>
        <w:numPr>
          <w:ilvl w:val="0"/>
          <w:numId w:val="1007"/>
        </w:numPr>
      </w:pPr>
      <w:r>
        <w:t xml:space="preserve">backup operacional;</w:t>
      </w:r>
    </w:p>
    <w:p>
      <w:pPr>
        <w:pStyle w:val="Compact"/>
        <w:numPr>
          <w:ilvl w:val="0"/>
          <w:numId w:val="1007"/>
        </w:numPr>
      </w:pPr>
      <w:r>
        <w:t xml:space="preserve">comparação com BI oficial;</w:t>
      </w:r>
    </w:p>
    <w:p>
      <w:pPr>
        <w:pStyle w:val="Compact"/>
        <w:numPr>
          <w:ilvl w:val="0"/>
          <w:numId w:val="1007"/>
        </w:numPr>
      </w:pPr>
      <w:r>
        <w:t xml:space="preserve">conferência fora do Streamlit.</w:t>
      </w:r>
    </w:p>
    <w:p>
      <w:pPr>
        <w:pStyle w:val="FirstParagraph"/>
      </w:pPr>
      <w:r>
        <w:t xml:space="preserve">O SQLite é a base analítica principal, mas os outputs são úteis para rastreabilidade.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stratégia-de-escrita"/>
    <w:p>
      <w:pPr>
        <w:pStyle w:val="Heading1"/>
      </w:pPr>
      <w:r>
        <w:t xml:space="preserve">7. Estratégia de escrita</w:t>
      </w:r>
    </w:p>
    <w:p>
      <w:pPr>
        <w:pStyle w:val="FirstParagraph"/>
      </w:pPr>
      <w:r>
        <w:t xml:space="preserve">O config pode controlar como o ETL grava arquivos.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ErrorTok"/>
        </w:rPr>
        <w:t xml:space="preserve">"write_strategy":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"tmp_replace"</w:t>
      </w:r>
    </w:p>
    <w:p>
      <w:pPr>
        <w:pStyle w:val="FirstParagraph"/>
      </w:pPr>
      <w:r>
        <w:t xml:space="preserve">A ideia de</w:t>
      </w:r>
      <w:r>
        <w:t xml:space="preserve"> </w:t>
      </w:r>
      <w:r>
        <w:rPr>
          <w:rStyle w:val="VerbatimChar"/>
        </w:rPr>
        <w:t xml:space="preserve">tmp_replace</w:t>
      </w:r>
      <w:r>
        <w:t xml:space="preserve"> </w:t>
      </w:r>
      <w:r>
        <w:t xml:space="preserve">é:</w:t>
      </w:r>
    </w:p>
    <w:p>
      <w:pPr>
        <w:pStyle w:val="Compact"/>
        <w:numPr>
          <w:ilvl w:val="0"/>
          <w:numId w:val="1008"/>
        </w:numPr>
      </w:pPr>
      <w:r>
        <w:t xml:space="preserve">gerar o arquivo em local temporário;</w:t>
      </w:r>
    </w:p>
    <w:p>
      <w:pPr>
        <w:pStyle w:val="Compact"/>
        <w:numPr>
          <w:ilvl w:val="0"/>
          <w:numId w:val="1008"/>
        </w:numPr>
      </w:pPr>
      <w:r>
        <w:t xml:space="preserve">validar que a escrita terminou;</w:t>
      </w:r>
    </w:p>
    <w:p>
      <w:pPr>
        <w:pStyle w:val="Compact"/>
        <w:numPr>
          <w:ilvl w:val="0"/>
          <w:numId w:val="1008"/>
        </w:numPr>
      </w:pPr>
      <w:r>
        <w:t xml:space="preserve">substituir o arquivo final.</w:t>
      </w:r>
    </w:p>
    <w:p>
      <w:pPr>
        <w:pStyle w:val="FirstParagraph"/>
      </w:pPr>
      <w:r>
        <w:t xml:space="preserve">Isso reduz risco de deixar arquivo final corrompido se ocorrer erro durante a escrita.</w:t>
      </w:r>
    </w:p>
    <w:p>
      <w:r>
        <w:pict>
          <v:rect style="width:0;height:1.5pt" o:hralign="center" o:hrstd="t" o:hr="t"/>
        </w:pict>
      </w:r>
    </w:p>
    <w:bookmarkEnd w:id="32"/>
    <w:bookmarkStart w:id="33" w:name="logs-do-etl"/>
    <w:p>
      <w:pPr>
        <w:pStyle w:val="Heading1"/>
      </w:pPr>
      <w:r>
        <w:t xml:space="preserve">8. Logs do ETL</w:t>
      </w:r>
    </w:p>
    <w:p>
      <w:pPr>
        <w:pStyle w:val="FirstParagraph"/>
      </w:pPr>
      <w:r>
        <w:t xml:space="preserve">O ETL imprime mensagens no terminal com funções como:</w:t>
      </w:r>
    </w:p>
    <w:p>
      <w:pPr>
        <w:pStyle w:val="SourceCode"/>
      </w:pPr>
      <w:r>
        <w:rPr>
          <w:rStyle w:val="NormalTok"/>
        </w:rPr>
        <w:t xml:space="preserve">print_step(...)</w:t>
      </w:r>
    </w:p>
    <w:p>
      <w:pPr>
        <w:pStyle w:val="FirstParagraph"/>
      </w:pPr>
      <w:r>
        <w:t xml:space="preserve">Essas mensagens ajudam a entender:</w:t>
      </w:r>
    </w:p>
    <w:p>
      <w:pPr>
        <w:pStyle w:val="Compact"/>
        <w:numPr>
          <w:ilvl w:val="0"/>
          <w:numId w:val="1009"/>
        </w:numPr>
      </w:pPr>
      <w:r>
        <w:t xml:space="preserve">qual arquivo foi usado;</w:t>
      </w:r>
    </w:p>
    <w:p>
      <w:pPr>
        <w:pStyle w:val="Compact"/>
        <w:numPr>
          <w:ilvl w:val="0"/>
          <w:numId w:val="1009"/>
        </w:numPr>
      </w:pPr>
      <w:r>
        <w:t xml:space="preserve">quantas linhas foram carregadas;</w:t>
      </w:r>
    </w:p>
    <w:p>
      <w:pPr>
        <w:pStyle w:val="Compact"/>
        <w:numPr>
          <w:ilvl w:val="0"/>
          <w:numId w:val="1009"/>
        </w:numPr>
      </w:pPr>
      <w:r>
        <w:t xml:space="preserve">qual banco foi atualizado;</w:t>
      </w:r>
    </w:p>
    <w:p>
      <w:pPr>
        <w:pStyle w:val="Compact"/>
        <w:numPr>
          <w:ilvl w:val="0"/>
          <w:numId w:val="1009"/>
        </w:numPr>
      </w:pPr>
      <w:r>
        <w:t xml:space="preserve">se houve erro em alguma etapa.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SAP: usando arquivo Materiais11052026.xlsx</w:t>
      </w:r>
      <w:r>
        <w:br/>
      </w:r>
      <w:r>
        <w:rPr>
          <w:rStyle w:val="VerbatimChar"/>
        </w:rPr>
        <w:t xml:space="preserve">FAMÍLIA: Base familia comercial_SAP V2.xlsx linhas=120000</w:t>
      </w:r>
      <w:r>
        <w:br/>
      </w:r>
      <w:r>
        <w:rPr>
          <w:rStyle w:val="VerbatimChar"/>
        </w:rPr>
        <w:t xml:space="preserve">MB51: usando arquivo MB51052026.xlsx linhas=5000</w:t>
      </w:r>
      <w:r>
        <w:br/>
      </w:r>
      <w:r>
        <w:rPr>
          <w:rStyle w:val="VerbatimChar"/>
        </w:rPr>
        <w:t xml:space="preserve">SQLite atualizado com sucesso</w:t>
      </w:r>
    </w:p>
    <w:p>
      <w:r>
        <w:pict>
          <v:rect style="width:0;height:1.5pt" o:hralign="center" o:hrstd="t" o:hr="t"/>
        </w:pict>
      </w:r>
    </w:p>
    <w:bookmarkEnd w:id="33"/>
    <w:bookmarkStart w:id="34" w:name="por-que-logs-são-importantes"/>
    <w:p>
      <w:pPr>
        <w:pStyle w:val="Heading1"/>
      </w:pPr>
      <w:r>
        <w:t xml:space="preserve">9. Por que logs são importantes?</w:t>
      </w:r>
    </w:p>
    <w:p>
      <w:pPr>
        <w:pStyle w:val="FirstParagraph"/>
      </w:pPr>
      <w:r>
        <w:t xml:space="preserve">Logs são importantes porque permitem responder perguntas como:</w:t>
      </w:r>
    </w:p>
    <w:p>
      <w:pPr>
        <w:pStyle w:val="SourceCode"/>
      </w:pPr>
      <w:r>
        <w:rPr>
          <w:rStyle w:val="VerbatimChar"/>
        </w:rPr>
        <w:t xml:space="preserve">Qual arquivo alimentou o snapshot de hoje?</w:t>
      </w:r>
    </w:p>
    <w:p>
      <w:pPr>
        <w:pStyle w:val="SourceCode"/>
      </w:pPr>
      <w:r>
        <w:rPr>
          <w:rStyle w:val="VerbatimChar"/>
        </w:rPr>
        <w:t xml:space="preserve">O ETL usou o banco certo?</w:t>
      </w:r>
    </w:p>
    <w:p>
      <w:pPr>
        <w:pStyle w:val="SourceCode"/>
      </w:pPr>
      <w:r>
        <w:rPr>
          <w:rStyle w:val="VerbatimChar"/>
        </w:rPr>
        <w:t xml:space="preserve">A base família foi carregada?</w:t>
      </w:r>
    </w:p>
    <w:p>
      <w:pPr>
        <w:pStyle w:val="SourceCode"/>
      </w:pPr>
      <w:r>
        <w:rPr>
          <w:rStyle w:val="VerbatimChar"/>
        </w:rPr>
        <w:t xml:space="preserve">O arquivo MB51 tinha linhas?</w:t>
      </w:r>
    </w:p>
    <w:p>
      <w:pPr>
        <w:pStyle w:val="FirstParagraph"/>
      </w:pPr>
      <w:r>
        <w:t xml:space="preserve">Sem log, a investigação dependeria de tentativa e erro.</w:t>
      </w:r>
    </w:p>
    <w:p>
      <w:r>
        <w:pict>
          <v:rect style="width:0;height:1.5pt" o:hralign="center" o:hrstd="t" o:hr="t"/>
        </w:pict>
      </w:r>
    </w:p>
    <w:bookmarkEnd w:id="34"/>
    <w:bookmarkStart w:id="35" w:name="fechamento-da-conexão"/>
    <w:p>
      <w:pPr>
        <w:pStyle w:val="Heading1"/>
      </w:pPr>
      <w:r>
        <w:t xml:space="preserve">10. Fechamento da conexão</w:t>
      </w:r>
    </w:p>
    <w:p>
      <w:pPr>
        <w:pStyle w:val="FirstParagraph"/>
      </w:pPr>
      <w:r>
        <w:t xml:space="preserve">Ao final, o ETL precisa fechar a conexão SQLite.</w:t>
      </w:r>
    </w:p>
    <w:p>
      <w:pPr>
        <w:pStyle w:val="BodyText"/>
      </w:pPr>
      <w:r>
        <w:t xml:space="preserve">Normalmente isso ocorre com:</w:t>
      </w:r>
    </w:p>
    <w:p>
      <w:pPr>
        <w:pStyle w:val="SourceCode"/>
      </w:pPr>
      <w:r>
        <w:rPr>
          <w:rStyle w:val="NormalTok"/>
        </w:rPr>
        <w:t xml:space="preserve">con.close()</w:t>
      </w:r>
    </w:p>
    <w:p>
      <w:pPr>
        <w:pStyle w:val="FirstParagraph"/>
      </w:pPr>
      <w:r>
        <w:t xml:space="preserve">ou dentro de um bloco:</w:t>
      </w:r>
    </w:p>
    <w:p>
      <w:pPr>
        <w:pStyle w:val="SourceCode"/>
      </w:pP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con.close()</w:t>
      </w:r>
    </w:p>
    <w:p>
      <w:pPr>
        <w:pStyle w:val="FirstParagraph"/>
      </w:pPr>
      <w:r>
        <w:t xml:space="preserve">Isso é essencial para liberar o arquivo do banco.</w:t>
      </w:r>
    </w:p>
    <w:p>
      <w:pPr>
        <w:pStyle w:val="BodyText"/>
      </w:pPr>
      <w:r>
        <w:t xml:space="preserve">Se a conexão ficar aberta:</w:t>
      </w:r>
    </w:p>
    <w:p>
      <w:pPr>
        <w:pStyle w:val="Compact"/>
        <w:numPr>
          <w:ilvl w:val="0"/>
          <w:numId w:val="1010"/>
        </w:numPr>
      </w:pPr>
      <w:r>
        <w:t xml:space="preserve">o banco pode ficar travado;</w:t>
      </w:r>
    </w:p>
    <w:p>
      <w:pPr>
        <w:pStyle w:val="Compact"/>
        <w:numPr>
          <w:ilvl w:val="0"/>
          <w:numId w:val="1010"/>
        </w:numPr>
      </w:pPr>
      <w:r>
        <w:t xml:space="preserve">outra rotina pode não conseguir escrever;</w:t>
      </w:r>
    </w:p>
    <w:p>
      <w:pPr>
        <w:pStyle w:val="Compact"/>
        <w:numPr>
          <w:ilvl w:val="0"/>
          <w:numId w:val="1010"/>
        </w:numPr>
      </w:pPr>
      <w:r>
        <w:t xml:space="preserve">o Streamlit pode ler dados parcialmente atualizados.</w:t>
      </w:r>
    </w:p>
    <w:p>
      <w:r>
        <w:pict>
          <v:rect style="width:0;height:1.5pt" o:hralign="center" o:hrstd="t" o:hr="t"/>
        </w:pict>
      </w:r>
    </w:p>
    <w:bookmarkEnd w:id="35"/>
    <w:bookmarkStart w:id="36" w:name="fechamento-conceitual-da-função-run"/>
    <w:p>
      <w:pPr>
        <w:pStyle w:val="Heading1"/>
      </w:pPr>
      <w:r>
        <w:t xml:space="preserve">11. Fechamento conceitual da função</w:t>
      </w:r>
      <w:r>
        <w:t xml:space="preserve"> </w:t>
      </w:r>
      <w:r>
        <w:rPr>
          <w:rStyle w:val="VerbatimChar"/>
        </w:rPr>
        <w:t xml:space="preserve">run()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é uma orquestradora.</w:t>
      </w:r>
    </w:p>
    <w:p>
      <w:pPr>
        <w:pStyle w:val="BodyText"/>
      </w:pPr>
      <w:r>
        <w:t xml:space="preserve">Ela não faz tudo diretamente.</w:t>
      </w:r>
    </w:p>
    <w:p>
      <w:pPr>
        <w:pStyle w:val="BodyText"/>
      </w:pPr>
      <w:r>
        <w:t xml:space="preserve">Ela chama outras funções especializadas:</w:t>
      </w:r>
    </w:p>
    <w:p>
      <w:pPr>
        <w:pStyle w:val="SourceCode"/>
      </w:pPr>
      <w:r>
        <w:rPr>
          <w:rStyle w:val="VerbatimChar"/>
        </w:rPr>
        <w:t xml:space="preserve">run()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load_sap()</w:t>
      </w:r>
      <w:r>
        <w:br/>
      </w:r>
      <w:r>
        <w:rPr>
          <w:rStyle w:val="VerbatimChar"/>
        </w:rPr>
        <w:t xml:space="preserve">load_mb51()</w:t>
      </w:r>
      <w:r>
        <w:br/>
      </w:r>
      <w:r>
        <w:rPr>
          <w:rStyle w:val="VerbatimChar"/>
        </w:rPr>
        <w:t xml:space="preserve">load_familia_base()</w:t>
      </w:r>
      <w:r>
        <w:br/>
      </w:r>
      <w:r>
        <w:rPr>
          <w:rStyle w:val="VerbatimChar"/>
        </w:rPr>
        <w:t xml:space="preserve">load_mdg()</w:t>
      </w:r>
      <w:r>
        <w:br/>
      </w:r>
      <w:r>
        <w:rPr>
          <w:rStyle w:val="VerbatimChar"/>
        </w:rPr>
        <w:t xml:space="preserve">load_custo_base()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ensure_*()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 baseline/KPIs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 outputs/logs</w:t>
      </w:r>
    </w:p>
    <w:p>
      <w:r>
        <w:pict>
          <v:rect style="width:0;height:1.5pt" o:hralign="center" o:hrstd="t" o:hr="t"/>
        </w:pict>
      </w:r>
    </w:p>
    <w:bookmarkEnd w:id="36"/>
    <w:bookmarkStart w:id="42" w:name="por-que-essa-arquitetura-é-boa"/>
    <w:p>
      <w:pPr>
        <w:pStyle w:val="Heading1"/>
      </w:pPr>
      <w:r>
        <w:t xml:space="preserve">12. Por que essa arquitetura é boa?</w:t>
      </w:r>
    </w:p>
    <w:p>
      <w:pPr>
        <w:pStyle w:val="FirstParagraph"/>
      </w:pPr>
      <w:r>
        <w:t xml:space="preserve">Porque separa responsabilidades.</w:t>
      </w:r>
    </w:p>
    <w:bookmarkStart w:id="37" w:name="run"/>
    <w:p>
      <w:pPr>
        <w:pStyle w:val="Heading2"/>
      </w:pPr>
      <w:r>
        <w:rPr>
          <w:rStyle w:val="VerbatimChar"/>
        </w:rPr>
        <w:t xml:space="preserve">run()</w:t>
      </w:r>
    </w:p>
    <w:p>
      <w:pPr>
        <w:pStyle w:val="FirstParagraph"/>
      </w:pPr>
      <w:r>
        <w:t xml:space="preserve">Coordena o processo.</w:t>
      </w:r>
    </w:p>
    <w:bookmarkEnd w:id="37"/>
    <w:bookmarkStart w:id="38" w:name="load_"/>
    <w:p>
      <w:pPr>
        <w:pStyle w:val="Heading2"/>
      </w:pPr>
      <w:r>
        <w:rPr>
          <w:rStyle w:val="VerbatimChar"/>
        </w:rPr>
        <w:t xml:space="preserve">load_*()</w:t>
      </w:r>
    </w:p>
    <w:p>
      <w:pPr>
        <w:pStyle w:val="FirstParagraph"/>
      </w:pPr>
      <w:r>
        <w:t xml:space="preserve">Lê arquivos e transforma em DataFrame.</w:t>
      </w:r>
    </w:p>
    <w:bookmarkEnd w:id="38"/>
    <w:bookmarkStart w:id="39" w:name="ensure_"/>
    <w:p>
      <w:pPr>
        <w:pStyle w:val="Heading2"/>
      </w:pPr>
      <w:r>
        <w:rPr>
          <w:rStyle w:val="VerbatimChar"/>
        </w:rPr>
        <w:t xml:space="preserve">ensure_*()</w:t>
      </w:r>
    </w:p>
    <w:p>
      <w:pPr>
        <w:pStyle w:val="FirstParagraph"/>
      </w:pPr>
      <w:r>
        <w:t xml:space="preserve">Garante estrutura do banco.</w:t>
      </w:r>
    </w:p>
    <w:bookmarkEnd w:id="39"/>
    <w:bookmarkStart w:id="40" w:name="upsert_"/>
    <w:p>
      <w:pPr>
        <w:pStyle w:val="Heading2"/>
      </w:pPr>
      <w:r>
        <w:rPr>
          <w:rStyle w:val="VerbatimChar"/>
        </w:rPr>
        <w:t xml:space="preserve">upsert_*()</w:t>
      </w:r>
    </w:p>
    <w:p>
      <w:pPr>
        <w:pStyle w:val="FirstParagraph"/>
      </w:pPr>
      <w:r>
        <w:t xml:space="preserve">Grava dados.</w:t>
      </w:r>
    </w:p>
    <w:bookmarkEnd w:id="40"/>
    <w:bookmarkStart w:id="41" w:name="streamlit"/>
    <w:p>
      <w:pPr>
        <w:pStyle w:val="Heading2"/>
      </w:pPr>
      <w:r>
        <w:t xml:space="preserve">Streamlit</w:t>
      </w:r>
    </w:p>
    <w:p>
      <w:pPr>
        <w:pStyle w:val="FirstParagraph"/>
      </w:pPr>
      <w:r>
        <w:t xml:space="preserve">Consulta e exibe.</w:t>
      </w:r>
    </w:p>
    <w:p>
      <w:pPr>
        <w:pStyle w:val="BodyText"/>
      </w:pPr>
      <w:r>
        <w:t xml:space="preserve">Essa separação torna o código mais fácil de:</w:t>
      </w:r>
    </w:p>
    <w:p>
      <w:pPr>
        <w:pStyle w:val="Compact"/>
        <w:numPr>
          <w:ilvl w:val="0"/>
          <w:numId w:val="1011"/>
        </w:numPr>
      </w:pPr>
      <w:r>
        <w:t xml:space="preserve">estudar;</w:t>
      </w:r>
    </w:p>
    <w:p>
      <w:pPr>
        <w:pStyle w:val="Compact"/>
        <w:numPr>
          <w:ilvl w:val="0"/>
          <w:numId w:val="1011"/>
        </w:numPr>
      </w:pPr>
      <w:r>
        <w:t xml:space="preserve">testar;</w:t>
      </w:r>
    </w:p>
    <w:p>
      <w:pPr>
        <w:pStyle w:val="Compact"/>
        <w:numPr>
          <w:ilvl w:val="0"/>
          <w:numId w:val="1011"/>
        </w:numPr>
      </w:pPr>
      <w:r>
        <w:t xml:space="preserve">corrigir;</w:t>
      </w:r>
    </w:p>
    <w:p>
      <w:pPr>
        <w:pStyle w:val="Compact"/>
        <w:numPr>
          <w:ilvl w:val="0"/>
          <w:numId w:val="1011"/>
        </w:numPr>
      </w:pPr>
      <w:r>
        <w:t xml:space="preserve">evoluir.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apa-final-da-função-run"/>
    <w:p>
      <w:pPr>
        <w:pStyle w:val="Heading1"/>
      </w:pPr>
      <w:r>
        <w:t xml:space="preserve">13. Mapa final da função</w:t>
      </w:r>
      <w:r>
        <w:t xml:space="preserve"> </w:t>
      </w:r>
      <w:r>
        <w:rPr>
          <w:rStyle w:val="VerbatimChar"/>
        </w:rPr>
        <w:t xml:space="preserve">run()</w:t>
      </w:r>
    </w:p>
    <w:p>
      <w:pPr>
        <w:pStyle w:val="SourceCode"/>
      </w:pPr>
      <w:r>
        <w:rPr>
          <w:rStyle w:val="VerbatimChar"/>
        </w:rPr>
        <w:t xml:space="preserve">run(config_path, snapshot_date=None)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Lê 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Resolve caminhos e cria pastas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Define snapshot_date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Descobre arquivos Excel mais recentes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Carrega SAP, MB51, família, custo e MDG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Abre conexão 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Garante 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Grava snapshot do 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Grava dimensões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Grava movimentos MB51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Cria/atualiza baseline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12. Calcula 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13. Gera outputs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14. Confirma 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15. Fecha conexão</w:t>
      </w:r>
    </w:p>
    <w:p>
      <w:r>
        <w:pict>
          <v:rect style="width:0;height:1.5pt" o:hralign="center" o:hrstd="t" o:hr="t"/>
        </w:pict>
      </w:r>
    </w:p>
    <w:bookmarkEnd w:id="43"/>
    <w:bookmarkStart w:id="44" w:name="o-aprendizado-principal"/>
    <w:p>
      <w:pPr>
        <w:pStyle w:val="Heading1"/>
      </w:pPr>
      <w:r>
        <w:t xml:space="preserve">14. O aprendizado principal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transforma arquivos operacionais SAP em uma base analítica histórica.</w:t>
      </w:r>
    </w:p>
    <w:p>
      <w:pPr>
        <w:pStyle w:val="BodyText"/>
      </w:pPr>
      <w:r>
        <w:t xml:space="preserve">Ela é o elo entre:</w:t>
      </w:r>
    </w:p>
    <w:p>
      <w:pPr>
        <w:pStyle w:val="SourceCode"/>
      </w:pPr>
      <w:r>
        <w:rPr>
          <w:rStyle w:val="VerbatimChar"/>
        </w:rPr>
        <w:t xml:space="preserve">Excel bruto</w:t>
      </w:r>
    </w:p>
    <w:p>
      <w:pPr>
        <w:pStyle w:val="FirstParagraph"/>
      </w:pPr>
      <w:r>
        <w:t xml:space="preserve">e</w:t>
      </w:r>
    </w:p>
    <w:p>
      <w:pPr>
        <w:pStyle w:val="SourceCode"/>
      </w:pPr>
      <w:r>
        <w:rPr>
          <w:rStyle w:val="VerbatimChar"/>
        </w:rPr>
        <w:t xml:space="preserve">Dashboard gerencial</w:t>
      </w:r>
    </w:p>
    <w:p>
      <w:pPr>
        <w:pStyle w:val="FirstParagraph"/>
      </w:pPr>
      <w:r>
        <w:t xml:space="preserve">Sem a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o Streamlit não teria dados confiáveis para apresentar.</w:t>
      </w:r>
    </w:p>
    <w:p>
      <w:r>
        <w:pict>
          <v:rect style="width:0;height:1.5pt" o:hralign="center" o:hrstd="t" o:hr="t"/>
        </w:pict>
      </w:r>
    </w:p>
    <w:bookmarkEnd w:id="44"/>
    <w:bookmarkStart w:id="45" w:name="próximo-passo-de-estudo-sugerido"/>
    <w:p>
      <w:pPr>
        <w:pStyle w:val="Heading1"/>
      </w:pPr>
      <w:r>
        <w:t xml:space="preserve">15. Próximo passo de estudo sugerido</w:t>
      </w:r>
    </w:p>
    <w:p>
      <w:pPr>
        <w:pStyle w:val="FirstParagraph"/>
      </w:pPr>
      <w:r>
        <w:t xml:space="preserve">Depois de entender a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o próximo estudo natural é detalhar as funções:</w:t>
      </w:r>
    </w:p>
    <w:p>
      <w:pPr>
        <w:pStyle w:val="SourceCode"/>
      </w:pPr>
      <w:r>
        <w:rPr>
          <w:rStyle w:val="NormalTok"/>
        </w:rPr>
        <w:t xml:space="preserve">load_sap()</w:t>
      </w:r>
      <w:r>
        <w:br/>
      </w:r>
      <w:r>
        <w:rPr>
          <w:rStyle w:val="NormalTok"/>
        </w:rPr>
        <w:t xml:space="preserve">load_mb51()</w:t>
      </w:r>
      <w:r>
        <w:br/>
      </w:r>
      <w:r>
        <w:rPr>
          <w:rStyle w:val="NormalTok"/>
        </w:rPr>
        <w:t xml:space="preserve">upsert_snapshot()</w:t>
      </w:r>
      <w:r>
        <w:br/>
      </w:r>
      <w:r>
        <w:rPr>
          <w:rStyle w:val="NormalTok"/>
        </w:rPr>
        <w:t xml:space="preserve">upsert_mb51_mov()</w:t>
      </w:r>
      <w:r>
        <w:br/>
      </w:r>
      <w:r>
        <w:rPr>
          <w:rStyle w:val="NormalTok"/>
        </w:rPr>
        <w:t xml:space="preserve">ensure_fact_snapshot()</w:t>
      </w:r>
    </w:p>
    <w:p>
      <w:pPr>
        <w:pStyle w:val="FirstParagraph"/>
      </w:pPr>
      <w:r>
        <w:t xml:space="preserve">Essas funções mostram como o dado bruto vira tabela estruturada no SQLite.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2026-05-12T16:22:32Z</dcterms:created>
  <dcterms:modified xsi:type="dcterms:W3CDTF">2026-05-12T16:22:32Z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