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e-engenharia-de-dados-parte-14"/>
    <w:p>
      <w:pPr>
        <w:pStyle w:val="Heading1"/>
      </w:pPr>
      <w:r>
        <w:t xml:space="preserve">Estudo de Engenharia de Dados — Parte 14</w:t>
      </w:r>
    </w:p>
    <w:bookmarkStart w:id="20" w:name="X871154026c923a10c1752730d732fa319c76adf"/>
    <w:p>
      <w:pPr>
        <w:pStyle w:val="Heading2"/>
      </w:pPr>
      <w:r>
        <w:t xml:space="preserve">Pipeline completo, logs, observabilidade e rastreabilidade</w:t>
      </w:r>
    </w:p>
    <w:p>
      <w:pPr>
        <w:pStyle w:val="FirstParagraph"/>
      </w:pPr>
      <w:r>
        <w:t xml:space="preserve">Nesta parte estudamos o projeto sob a ótica de engenharia de dados.</w:t>
      </w:r>
    </w:p>
    <w:p>
      <w:pPr>
        <w:pStyle w:val="BodyText"/>
      </w:pPr>
      <w:r>
        <w:t xml:space="preserve">O objetivo é entender:</w:t>
      </w:r>
    </w:p>
    <w:p>
      <w:pPr>
        <w:pStyle w:val="Compact"/>
        <w:numPr>
          <w:ilvl w:val="0"/>
          <w:numId w:val="1001"/>
        </w:numPr>
      </w:pPr>
      <w:r>
        <w:t xml:space="preserve">o pipeline completo do HUB;</w:t>
      </w:r>
    </w:p>
    <w:p>
      <w:pPr>
        <w:pStyle w:val="Compact"/>
        <w:numPr>
          <w:ilvl w:val="0"/>
          <w:numId w:val="1001"/>
        </w:numPr>
      </w:pPr>
      <w:r>
        <w:t xml:space="preserve">ingestão de dados;</w:t>
      </w:r>
    </w:p>
    <w:p>
      <w:pPr>
        <w:pStyle w:val="Compact"/>
        <w:numPr>
          <w:ilvl w:val="0"/>
          <w:numId w:val="1001"/>
        </w:numPr>
      </w:pPr>
      <w:r>
        <w:t xml:space="preserve">transformação;</w:t>
      </w:r>
    </w:p>
    <w:p>
      <w:pPr>
        <w:pStyle w:val="Compact"/>
        <w:numPr>
          <w:ilvl w:val="0"/>
          <w:numId w:val="1001"/>
        </w:numPr>
      </w:pPr>
      <w:r>
        <w:t xml:space="preserve">persistência;</w:t>
      </w:r>
    </w:p>
    <w:p>
      <w:pPr>
        <w:pStyle w:val="Compact"/>
        <w:numPr>
          <w:ilvl w:val="0"/>
          <w:numId w:val="1001"/>
        </w:numPr>
      </w:pPr>
      <w:r>
        <w:t xml:space="preserve">observabilidade;</w:t>
      </w:r>
    </w:p>
    <w:p>
      <w:pPr>
        <w:pStyle w:val="Compact"/>
        <w:numPr>
          <w:ilvl w:val="0"/>
          <w:numId w:val="1001"/>
        </w:numPr>
      </w:pPr>
      <w:r>
        <w:t xml:space="preserve">logs;</w:t>
      </w:r>
    </w:p>
    <w:p>
      <w:pPr>
        <w:pStyle w:val="Compact"/>
        <w:numPr>
          <w:ilvl w:val="0"/>
          <w:numId w:val="1001"/>
        </w:numPr>
      </w:pPr>
      <w:r>
        <w:t xml:space="preserve">rastreabilidade;</w:t>
      </w:r>
    </w:p>
    <w:p>
      <w:pPr>
        <w:pStyle w:val="Compact"/>
        <w:numPr>
          <w:ilvl w:val="0"/>
          <w:numId w:val="1001"/>
        </w:numPr>
      </w:pPr>
      <w:r>
        <w:t xml:space="preserve">confiabilidade operacional;</w:t>
      </w:r>
    </w:p>
    <w:p>
      <w:pPr>
        <w:pStyle w:val="Compact"/>
        <w:numPr>
          <w:ilvl w:val="0"/>
          <w:numId w:val="1001"/>
        </w:numPr>
      </w:pPr>
      <w:r>
        <w:t xml:space="preserve">governança básica dos dados.</w:t>
      </w:r>
    </w:p>
    <w:p>
      <w:pPr>
        <w:pStyle w:val="FirstParagraph"/>
      </w:pPr>
      <w:r>
        <w:t xml:space="preserve">Essa visão aproxima o projeto de uma arquitetura profissional de dados.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-que-é-engenharia-de-dados"/>
    <w:p>
      <w:pPr>
        <w:pStyle w:val="Heading1"/>
      </w:pPr>
      <w:r>
        <w:t xml:space="preserve">1. O que é engenharia de dados?</w:t>
      </w:r>
    </w:p>
    <w:p>
      <w:pPr>
        <w:pStyle w:val="FirstParagraph"/>
      </w:pPr>
      <w:r>
        <w:t xml:space="preserve">Engenharia de dados é a disciplina responsável por:</w:t>
      </w:r>
    </w:p>
    <w:p>
      <w:pPr>
        <w:pStyle w:val="Compact"/>
        <w:numPr>
          <w:ilvl w:val="0"/>
          <w:numId w:val="1002"/>
        </w:numPr>
      </w:pPr>
      <w:r>
        <w:t xml:space="preserve">coletar dados;</w:t>
      </w:r>
    </w:p>
    <w:p>
      <w:pPr>
        <w:pStyle w:val="Compact"/>
        <w:numPr>
          <w:ilvl w:val="0"/>
          <w:numId w:val="1002"/>
        </w:numPr>
      </w:pPr>
      <w:r>
        <w:t xml:space="preserve">organizar;</w:t>
      </w:r>
    </w:p>
    <w:p>
      <w:pPr>
        <w:pStyle w:val="Compact"/>
        <w:numPr>
          <w:ilvl w:val="0"/>
          <w:numId w:val="1002"/>
        </w:numPr>
      </w:pPr>
      <w:r>
        <w:t xml:space="preserve">transformar;</w:t>
      </w:r>
    </w:p>
    <w:p>
      <w:pPr>
        <w:pStyle w:val="Compact"/>
        <w:numPr>
          <w:ilvl w:val="0"/>
          <w:numId w:val="1002"/>
        </w:numPr>
      </w:pPr>
      <w:r>
        <w:t xml:space="preserve">armazenar;</w:t>
      </w:r>
    </w:p>
    <w:p>
      <w:pPr>
        <w:pStyle w:val="Compact"/>
        <w:numPr>
          <w:ilvl w:val="0"/>
          <w:numId w:val="1002"/>
        </w:numPr>
      </w:pPr>
      <w:r>
        <w:t xml:space="preserve">disponibilizar;</w:t>
      </w:r>
    </w:p>
    <w:p>
      <w:pPr>
        <w:pStyle w:val="Compact"/>
        <w:numPr>
          <w:ilvl w:val="0"/>
          <w:numId w:val="1002"/>
        </w:numPr>
      </w:pPr>
      <w:r>
        <w:t xml:space="preserve">garantir qualidade;</w:t>
      </w:r>
    </w:p>
    <w:p>
      <w:pPr>
        <w:pStyle w:val="Compact"/>
        <w:numPr>
          <w:ilvl w:val="0"/>
          <w:numId w:val="1002"/>
        </w:numPr>
      </w:pPr>
      <w:r>
        <w:t xml:space="preserve">permitir análise confiável.</w:t>
      </w:r>
    </w:p>
    <w:p>
      <w:r>
        <w:pict>
          <v:rect style="width:0;height:1.5pt" o:hralign="center" o:hrstd="t" o:hr="t"/>
        </w:pict>
      </w:r>
    </w:p>
    <w:bookmarkEnd w:id="22"/>
    <w:bookmarkStart w:id="23" w:name="o-projeto-já-é-um-pipeline-de-dados"/>
    <w:p>
      <w:pPr>
        <w:pStyle w:val="Heading1"/>
      </w:pPr>
      <w:r>
        <w:t xml:space="preserve">2. O projeto já é um pipeline de dados</w:t>
      </w:r>
    </w:p>
    <w:p>
      <w:pPr>
        <w:pStyle w:val="FirstParagraph"/>
      </w:pPr>
      <w:r>
        <w:t xml:space="preserve">Mesmo sem perceber inicialmente, o HUB já virou um pipeline de dados.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final</w:t>
      </w:r>
    </w:p>
    <w:p>
      <w:pPr>
        <w:pStyle w:val="FirstParagraph"/>
      </w:pPr>
      <w:r>
        <w:t xml:space="preserve">Isso é uma arquitetura típica de analytics.</w:t>
      </w:r>
    </w:p>
    <w:p>
      <w:r>
        <w:pict>
          <v:rect style="width:0;height:1.5pt" o:hralign="center" o:hrstd="t" o:hr="t"/>
        </w:pict>
      </w:r>
    </w:p>
    <w:bookmarkEnd w:id="23"/>
    <w:bookmarkStart w:id="24" w:name="o-que-é-pipeline"/>
    <w:p>
      <w:pPr>
        <w:pStyle w:val="Heading1"/>
      </w:pPr>
      <w:r>
        <w:t xml:space="preserve">3. O que é pipeline?</w:t>
      </w:r>
    </w:p>
    <w:p>
      <w:pPr>
        <w:pStyle w:val="FirstParagraph"/>
      </w:pPr>
      <w:r>
        <w:t xml:space="preserve">Pipeline significa:</w:t>
      </w:r>
    </w:p>
    <w:p>
      <w:pPr>
        <w:pStyle w:val="SourceCode"/>
      </w:pPr>
      <w:r>
        <w:rPr>
          <w:rStyle w:val="VerbatimChar"/>
        </w:rPr>
        <w:t xml:space="preserve">fluxo encadeado de processamento</w:t>
      </w:r>
    </w:p>
    <w:p>
      <w:pPr>
        <w:pStyle w:val="FirstParagraph"/>
      </w:pPr>
      <w:r>
        <w:t xml:space="preserve">Cada etapa depende da anterior.</w:t>
      </w:r>
    </w:p>
    <w:p>
      <w:r>
        <w:pict>
          <v:rect style="width:0;height:1.5pt" o:hralign="center" o:hrstd="t" o:hr="t"/>
        </w:pict>
      </w:r>
    </w:p>
    <w:bookmarkEnd w:id="24"/>
    <w:bookmarkStart w:id="25" w:name="etapas-do-pipeline-do-hub"/>
    <w:p>
      <w:pPr>
        <w:pStyle w:val="Heading1"/>
      </w:pPr>
      <w:r>
        <w:t xml:space="preserve">4. Etapas do pipeline do HUB</w:t>
      </w:r>
    </w:p>
    <w:p>
      <w:pPr>
        <w:pStyle w:val="FirstParagraph"/>
      </w:pPr>
      <w:r>
        <w:t xml:space="preserve">O pipeline do projeto pode ser dividido em:</w:t>
      </w:r>
    </w:p>
    <w:p>
      <w:pPr>
        <w:pStyle w:val="SourceCode"/>
      </w:pPr>
      <w:r>
        <w:rPr>
          <w:rStyle w:val="VerbatimChar"/>
        </w:rPr>
        <w:t xml:space="preserve">1. Ingestão</w:t>
      </w:r>
      <w:r>
        <w:br/>
      </w:r>
      <w:r>
        <w:rPr>
          <w:rStyle w:val="VerbatimChar"/>
        </w:rPr>
        <w:t xml:space="preserve">2. Validação</w:t>
      </w:r>
      <w:r>
        <w:br/>
      </w:r>
      <w:r>
        <w:rPr>
          <w:rStyle w:val="VerbatimChar"/>
        </w:rPr>
        <w:t xml:space="preserve">3. Transformação</w:t>
      </w:r>
      <w:r>
        <w:br/>
      </w:r>
      <w:r>
        <w:rPr>
          <w:rStyle w:val="VerbatimChar"/>
        </w:rPr>
        <w:t xml:space="preserve">4. Persistência</w:t>
      </w:r>
      <w:r>
        <w:br/>
      </w:r>
      <w:r>
        <w:rPr>
          <w:rStyle w:val="VerbatimChar"/>
        </w:rPr>
        <w:t xml:space="preserve">5. Agregação</w:t>
      </w:r>
      <w:r>
        <w:br/>
      </w:r>
      <w:r>
        <w:rPr>
          <w:rStyle w:val="VerbatimChar"/>
        </w:rPr>
        <w:t xml:space="preserve">6. Visualização</w:t>
      </w:r>
      <w:r>
        <w:br/>
      </w:r>
      <w:r>
        <w:rPr>
          <w:rStyle w:val="VerbatimChar"/>
        </w:rPr>
        <w:t xml:space="preserve">7. Auditoria</w:t>
      </w:r>
    </w:p>
    <w:p>
      <w:r>
        <w:pict>
          <v:rect style="width:0;height:1.5pt" o:hralign="center" o:hrstd="t" o:hr="t"/>
        </w:pict>
      </w:r>
    </w:p>
    <w:bookmarkEnd w:id="25"/>
    <w:bookmarkStart w:id="26" w:name="ingestão"/>
    <w:p>
      <w:pPr>
        <w:pStyle w:val="Heading1"/>
      </w:pPr>
      <w:r>
        <w:t xml:space="preserve">5. Ingestão</w:t>
      </w:r>
    </w:p>
    <w:p>
      <w:pPr>
        <w:pStyle w:val="FirstParagraph"/>
      </w:pPr>
      <w:r>
        <w:t xml:space="preserve">Ingestão é a entrada dos dados no sistema.</w:t>
      </w:r>
    </w:p>
    <w:p>
      <w:pPr>
        <w:pStyle w:val="BodyText"/>
      </w:pPr>
      <w:r>
        <w:t xml:space="preserve">No projeto, a ingestão começa quando:</w:t>
      </w:r>
    </w:p>
    <w:p>
      <w:pPr>
        <w:pStyle w:val="SourceCode"/>
      </w:pPr>
      <w:r>
        <w:rPr>
          <w:rStyle w:val="VerbatimChar"/>
        </w:rPr>
        <w:t xml:space="preserve">relatórios SAP são exportados para Excel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Materiais11052026.xlsx</w:t>
      </w:r>
      <w:r>
        <w:br/>
      </w:r>
      <w:r>
        <w:rPr>
          <w:rStyle w:val="VerbatimChar"/>
        </w:rPr>
        <w:t xml:space="preserve">MB51MAST110526.xlsx</w:t>
      </w:r>
    </w:p>
    <w:p>
      <w:r>
        <w:pict>
          <v:rect style="width:0;height:1.5pt" o:hralign="center" o:hrstd="t" o:hr="t"/>
        </w:pict>
      </w:r>
    </w:p>
    <w:bookmarkEnd w:id="26"/>
    <w:bookmarkStart w:id="27" w:name="problema-clássico-da-ingestão"/>
    <w:p>
      <w:pPr>
        <w:pStyle w:val="Heading1"/>
      </w:pPr>
      <w:r>
        <w:t xml:space="preserve">6. Problema clássico da ingestão</w:t>
      </w:r>
    </w:p>
    <w:p>
      <w:pPr>
        <w:pStyle w:val="FirstParagraph"/>
      </w:pPr>
      <w:r>
        <w:t xml:space="preserve">A ingestão depende do padrão dos arquivos.</w:t>
      </w:r>
    </w:p>
    <w:p>
      <w:pPr>
        <w:pStyle w:val="BodyText"/>
      </w:pPr>
      <w:r>
        <w:t xml:space="preserve">Por isso o projeto precisou validar:</w:t>
      </w:r>
    </w:p>
    <w:p>
      <w:pPr>
        <w:pStyle w:val="Compact"/>
        <w:numPr>
          <w:ilvl w:val="0"/>
          <w:numId w:val="1003"/>
        </w:numPr>
      </w:pPr>
      <w:r>
        <w:t xml:space="preserve">nome de aba;</w:t>
      </w:r>
    </w:p>
    <w:p>
      <w:pPr>
        <w:pStyle w:val="Compact"/>
        <w:numPr>
          <w:ilvl w:val="0"/>
          <w:numId w:val="1003"/>
        </w:numPr>
      </w:pPr>
      <w:r>
        <w:t xml:space="preserve">nome de coluna;</w:t>
      </w:r>
    </w:p>
    <w:p>
      <w:pPr>
        <w:pStyle w:val="Compact"/>
        <w:numPr>
          <w:ilvl w:val="0"/>
          <w:numId w:val="1003"/>
        </w:numPr>
      </w:pPr>
      <w:r>
        <w:t xml:space="preserve">formato do arquivo;</w:t>
      </w:r>
    </w:p>
    <w:p>
      <w:pPr>
        <w:pStyle w:val="Compact"/>
        <w:numPr>
          <w:ilvl w:val="0"/>
          <w:numId w:val="1003"/>
        </w:numPr>
      </w:pPr>
      <w:r>
        <w:t xml:space="preserve">arquivos temporários;</w:t>
      </w:r>
    </w:p>
    <w:p>
      <w:pPr>
        <w:pStyle w:val="Compact"/>
        <w:numPr>
          <w:ilvl w:val="0"/>
          <w:numId w:val="1003"/>
        </w:numPr>
      </w:pPr>
      <w:r>
        <w:t xml:space="preserve">duplicidade.</w:t>
      </w:r>
    </w:p>
    <w:p>
      <w:r>
        <w:pict>
          <v:rect style="width:0;height:1.5pt" o:hralign="center" o:hrstd="t" o:hr="t"/>
        </w:pict>
      </w:r>
    </w:p>
    <w:bookmarkEnd w:id="27"/>
    <w:bookmarkStart w:id="28" w:name="arquivos-temporários"/>
    <w:p>
      <w:pPr>
        <w:pStyle w:val="Heading1"/>
      </w:pPr>
      <w:r>
        <w:t xml:space="preserve">7. Arquivos temporários</w:t>
      </w:r>
      <w:r>
        <w:t xml:space="preserve"> </w:t>
      </w:r>
      <w:r>
        <w:rPr>
          <w:rStyle w:val="VerbatimChar"/>
        </w:rPr>
        <w:t xml:space="preserve">~$</w:t>
      </w:r>
    </w:p>
    <w:p>
      <w:pPr>
        <w:pStyle w:val="FirstParagraph"/>
      </w:pPr>
      <w:r>
        <w:t xml:space="preserve">Quando o Excel abre um arquivo, ele pode criar:</w:t>
      </w:r>
    </w:p>
    <w:p>
      <w:pPr>
        <w:pStyle w:val="SourceCode"/>
      </w:pPr>
      <w:r>
        <w:rPr>
          <w:rStyle w:val="VerbatimChar"/>
        </w:rPr>
        <w:t xml:space="preserve">~$Materiais11052026.xlsx</w:t>
      </w:r>
    </w:p>
    <w:p>
      <w:pPr>
        <w:pStyle w:val="FirstParagraph"/>
      </w:pPr>
      <w:r>
        <w:t xml:space="preserve">Esse arquivo não é um relatório válido.</w:t>
      </w:r>
    </w:p>
    <w:p>
      <w:pPr>
        <w:pStyle w:val="BodyText"/>
      </w:pPr>
      <w:r>
        <w:t xml:space="preserve">Por isso o ETL precisou ignorar arquivos começando com:</w:t>
      </w:r>
    </w:p>
    <w:p>
      <w:pPr>
        <w:pStyle w:val="SourceCode"/>
      </w:pPr>
      <w:r>
        <w:rPr>
          <w:rStyle w:val="VerbatimChar"/>
        </w:rPr>
        <w:t xml:space="preserve">~$</w:t>
      </w:r>
    </w:p>
    <w:p>
      <w:r>
        <w:pict>
          <v:rect style="width:0;height:1.5pt" o:hralign="center" o:hrstd="t" o:hr="t"/>
        </w:pict>
      </w:r>
    </w:p>
    <w:bookmarkEnd w:id="28"/>
    <w:bookmarkStart w:id="29" w:name="validação-de-entrada"/>
    <w:p>
      <w:pPr>
        <w:pStyle w:val="Heading1"/>
      </w:pPr>
      <w:r>
        <w:t xml:space="preserve">8. Validação de entrada</w:t>
      </w:r>
    </w:p>
    <w:p>
      <w:pPr>
        <w:pStyle w:val="FirstParagraph"/>
      </w:pPr>
      <w:r>
        <w:t xml:space="preserve">Antes de carregar, o ETL valida:</w:t>
      </w:r>
    </w:p>
    <w:p>
      <w:pPr>
        <w:pStyle w:val="Compact"/>
        <w:numPr>
          <w:ilvl w:val="0"/>
          <w:numId w:val="1004"/>
        </w:numPr>
      </w:pPr>
      <w:r>
        <w:t xml:space="preserve">se o arquivo existe;</w:t>
      </w:r>
    </w:p>
    <w:p>
      <w:pPr>
        <w:pStyle w:val="Compact"/>
        <w:numPr>
          <w:ilvl w:val="0"/>
          <w:numId w:val="1004"/>
        </w:numPr>
      </w:pPr>
      <w:r>
        <w:t xml:space="preserve">se a aba existe;</w:t>
      </w:r>
    </w:p>
    <w:p>
      <w:pPr>
        <w:pStyle w:val="Compact"/>
        <w:numPr>
          <w:ilvl w:val="0"/>
          <w:numId w:val="1004"/>
        </w:numPr>
      </w:pPr>
      <w:r>
        <w:t xml:space="preserve">se colunas obrigatórias existem;</w:t>
      </w:r>
    </w:p>
    <w:p>
      <w:pPr>
        <w:pStyle w:val="Compact"/>
        <w:numPr>
          <w:ilvl w:val="0"/>
          <w:numId w:val="1004"/>
        </w:numPr>
      </w:pPr>
      <w:r>
        <w:t xml:space="preserve">se há dados.</w:t>
      </w:r>
    </w:p>
    <w:p>
      <w:pPr>
        <w:pStyle w:val="FirstParagraph"/>
      </w:pPr>
      <w:r>
        <w:t xml:space="preserve">Isso evita:</w:t>
      </w:r>
    </w:p>
    <w:p>
      <w:pPr>
        <w:pStyle w:val="Compact"/>
        <w:numPr>
          <w:ilvl w:val="0"/>
          <w:numId w:val="1005"/>
        </w:numPr>
      </w:pPr>
      <w:r>
        <w:t xml:space="preserve">crash;</w:t>
      </w:r>
    </w:p>
    <w:p>
      <w:pPr>
        <w:pStyle w:val="Compact"/>
        <w:numPr>
          <w:ilvl w:val="0"/>
          <w:numId w:val="1005"/>
        </w:numPr>
      </w:pPr>
      <w:r>
        <w:t xml:space="preserve">banco inconsistente;</w:t>
      </w:r>
    </w:p>
    <w:p>
      <w:pPr>
        <w:pStyle w:val="Compact"/>
        <w:numPr>
          <w:ilvl w:val="0"/>
          <w:numId w:val="1005"/>
        </w:numPr>
      </w:pPr>
      <w:r>
        <w:t xml:space="preserve">KPIs errados.</w:t>
      </w:r>
    </w:p>
    <w:p>
      <w:r>
        <w:pict>
          <v:rect style="width:0;height:1.5pt" o:hralign="center" o:hrstd="t" o:hr="t"/>
        </w:pict>
      </w:r>
    </w:p>
    <w:bookmarkEnd w:id="29"/>
    <w:bookmarkStart w:id="30" w:name="transformação"/>
    <w:p>
      <w:pPr>
        <w:pStyle w:val="Heading1"/>
      </w:pPr>
      <w:r>
        <w:t xml:space="preserve">9. Transformação</w:t>
      </w:r>
    </w:p>
    <w:p>
      <w:pPr>
        <w:pStyle w:val="FirstParagraph"/>
      </w:pPr>
      <w:r>
        <w:t xml:space="preserve">Depois da ingestão, ocorre a transformação.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renomear colunas;</w:t>
      </w:r>
    </w:p>
    <w:p>
      <w:pPr>
        <w:pStyle w:val="Compact"/>
        <w:numPr>
          <w:ilvl w:val="0"/>
          <w:numId w:val="1006"/>
        </w:numPr>
      </w:pPr>
      <w:r>
        <w:t xml:space="preserve">converter datas;</w:t>
      </w:r>
    </w:p>
    <w:p>
      <w:pPr>
        <w:pStyle w:val="Compact"/>
        <w:numPr>
          <w:ilvl w:val="0"/>
          <w:numId w:val="1006"/>
        </w:numPr>
      </w:pPr>
      <w:r>
        <w:t xml:space="preserve">converter números;</w:t>
      </w:r>
    </w:p>
    <w:p>
      <w:pPr>
        <w:pStyle w:val="Compact"/>
        <w:numPr>
          <w:ilvl w:val="0"/>
          <w:numId w:val="1006"/>
        </w:numPr>
      </w:pPr>
      <w:r>
        <w:t xml:space="preserve">limpar textos;</w:t>
      </w:r>
    </w:p>
    <w:p>
      <w:pPr>
        <w:pStyle w:val="Compact"/>
        <w:numPr>
          <w:ilvl w:val="0"/>
          <w:numId w:val="1006"/>
        </w:numPr>
      </w:pPr>
      <w:r>
        <w:t xml:space="preserve">criar métricas;</w:t>
      </w:r>
    </w:p>
    <w:p>
      <w:pPr>
        <w:pStyle w:val="Compact"/>
        <w:numPr>
          <w:ilvl w:val="0"/>
          <w:numId w:val="1006"/>
        </w:numPr>
      </w:pPr>
      <w:r>
        <w:t xml:space="preserve">calcular deltas;</w:t>
      </w:r>
    </w:p>
    <w:p>
      <w:pPr>
        <w:pStyle w:val="Compact"/>
        <w:numPr>
          <w:ilvl w:val="0"/>
          <w:numId w:val="1006"/>
        </w:numPr>
      </w:pPr>
      <w:r>
        <w:t xml:space="preserve">padronizar depósitos.</w:t>
      </w:r>
    </w:p>
    <w:p>
      <w:r>
        <w:pict>
          <v:rect style="width:0;height:1.5pt" o:hralign="center" o:hrstd="t" o:hr="t"/>
        </w:pict>
      </w:r>
    </w:p>
    <w:bookmarkEnd w:id="30"/>
    <w:bookmarkStart w:id="31" w:name="X21b81557e737efe9430efdea0007e28afee68cb"/>
    <w:p>
      <w:pPr>
        <w:pStyle w:val="Heading1"/>
      </w:pPr>
      <w:r>
        <w:t xml:space="preserve">10. Transformação é onde nasce a inteligência</w:t>
      </w:r>
    </w:p>
    <w:p>
      <w:pPr>
        <w:pStyle w:val="FirstParagraph"/>
      </w:pPr>
      <w:r>
        <w:t xml:space="preserve">O Excel bruto normalmente não vem pronto para análise.</w:t>
      </w:r>
    </w:p>
    <w:p>
      <w:pPr>
        <w:pStyle w:val="BodyText"/>
      </w:pPr>
      <w:r>
        <w:t xml:space="preserve">O ETL transforma:</w:t>
      </w:r>
    </w:p>
    <w:p>
      <w:pPr>
        <w:pStyle w:val="SourceCode"/>
      </w:pPr>
      <w:r>
        <w:rPr>
          <w:rStyle w:val="VerbatimChar"/>
        </w:rPr>
        <w:t xml:space="preserve">dado operacional bruto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modelo analítico</w:t>
      </w:r>
    </w:p>
    <w:p>
      <w:r>
        <w:pict>
          <v:rect style="width:0;height:1.5pt" o:hralign="center" o:hrstd="t" o:hr="t"/>
        </w:pict>
      </w:r>
    </w:p>
    <w:bookmarkEnd w:id="31"/>
    <w:bookmarkStart w:id="32" w:name="persistência"/>
    <w:p>
      <w:pPr>
        <w:pStyle w:val="Heading1"/>
      </w:pPr>
      <w:r>
        <w:t xml:space="preserve">11. Persistência</w:t>
      </w:r>
    </w:p>
    <w:p>
      <w:pPr>
        <w:pStyle w:val="FirstParagraph"/>
      </w:pPr>
      <w:r>
        <w:t xml:space="preserve">Persistência significa:</w:t>
      </w:r>
    </w:p>
    <w:p>
      <w:pPr>
        <w:pStyle w:val="SourceCode"/>
      </w:pPr>
      <w:r>
        <w:rPr>
          <w:rStyle w:val="VerbatimChar"/>
        </w:rPr>
        <w:t xml:space="preserve">gravar os dados em armazenamento durável</w:t>
      </w:r>
    </w:p>
    <w:p>
      <w:pPr>
        <w:pStyle w:val="FirstParagraph"/>
      </w:pPr>
      <w:r>
        <w:t xml:space="preserve">No projeto: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r>
        <w:pict>
          <v:rect style="width:0;height:1.5pt" o:hralign="center" o:hrstd="t" o:hr="t"/>
        </w:pict>
      </w:r>
    </w:p>
    <w:bookmarkEnd w:id="32"/>
    <w:bookmarkStart w:id="33" w:name="por-que-persistir"/>
    <w:p>
      <w:pPr>
        <w:pStyle w:val="Heading1"/>
      </w:pPr>
      <w:r>
        <w:t xml:space="preserve">12. Por que persistir?</w:t>
      </w:r>
    </w:p>
    <w:p>
      <w:pPr>
        <w:pStyle w:val="FirstParagraph"/>
      </w:pPr>
      <w:r>
        <w:t xml:space="preserve">Sem persistência:</w:t>
      </w:r>
    </w:p>
    <w:p>
      <w:pPr>
        <w:pStyle w:val="Compact"/>
        <w:numPr>
          <w:ilvl w:val="0"/>
          <w:numId w:val="1007"/>
        </w:numPr>
      </w:pPr>
      <w:r>
        <w:t xml:space="preserve">não existe histórico;</w:t>
      </w:r>
    </w:p>
    <w:p>
      <w:pPr>
        <w:pStyle w:val="Compact"/>
        <w:numPr>
          <w:ilvl w:val="0"/>
          <w:numId w:val="1007"/>
        </w:numPr>
      </w:pPr>
      <w:r>
        <w:t xml:space="preserve">não existe auditoria;</w:t>
      </w:r>
    </w:p>
    <w:p>
      <w:pPr>
        <w:pStyle w:val="Compact"/>
        <w:numPr>
          <w:ilvl w:val="0"/>
          <w:numId w:val="1007"/>
        </w:numPr>
      </w:pPr>
      <w:r>
        <w:t xml:space="preserve">tudo dependeria do Excel atual;</w:t>
      </w:r>
    </w:p>
    <w:p>
      <w:pPr>
        <w:pStyle w:val="Compact"/>
        <w:numPr>
          <w:ilvl w:val="0"/>
          <w:numId w:val="1007"/>
        </w:numPr>
      </w:pPr>
      <w:r>
        <w:t xml:space="preserve">análises temporais seriam difíceis.</w:t>
      </w:r>
    </w:p>
    <w:p>
      <w:pPr>
        <w:pStyle w:val="FirstParagraph"/>
      </w:pPr>
      <w:r>
        <w:t xml:space="preserve">Persistência transforma o projeto em:</w:t>
      </w:r>
    </w:p>
    <w:p>
      <w:pPr>
        <w:pStyle w:val="SourceCode"/>
      </w:pPr>
      <w:r>
        <w:rPr>
          <w:rStyle w:val="VerbatimChar"/>
        </w:rPr>
        <w:t xml:space="preserve">base histórica analítica</w:t>
      </w:r>
    </w:p>
    <w:p>
      <w:r>
        <w:pict>
          <v:rect style="width:0;height:1.5pt" o:hralign="center" o:hrstd="t" o:hr="t"/>
        </w:pict>
      </w:r>
    </w:p>
    <w:bookmarkEnd w:id="33"/>
    <w:bookmarkStart w:id="34" w:name="histórico-como-ativo-estratégico"/>
    <w:p>
      <w:pPr>
        <w:pStyle w:val="Heading1"/>
      </w:pPr>
      <w:r>
        <w:t xml:space="preserve">13. Histórico como ativo estratégico</w:t>
      </w:r>
    </w:p>
    <w:p>
      <w:pPr>
        <w:pStyle w:val="FirstParagraph"/>
      </w:pPr>
      <w:r>
        <w:t xml:space="preserve">O maior ganho do SQLite foi:</w:t>
      </w:r>
    </w:p>
    <w:p>
      <w:pPr>
        <w:pStyle w:val="SourceCode"/>
      </w:pPr>
      <w:r>
        <w:rPr>
          <w:rStyle w:val="VerbatimChar"/>
        </w:rPr>
        <w:t xml:space="preserve">histórico diário</w:t>
      </w:r>
    </w:p>
    <w:p>
      <w:pPr>
        <w:pStyle w:val="FirstParagraph"/>
      </w:pPr>
      <w:r>
        <w:t xml:space="preserve">Agora o projeto consegue responder:</w:t>
      </w:r>
    </w:p>
    <w:p>
      <w:pPr>
        <w:pStyle w:val="Compact"/>
        <w:numPr>
          <w:ilvl w:val="0"/>
          <w:numId w:val="1008"/>
        </w:numPr>
      </w:pPr>
      <w:r>
        <w:t xml:space="preserve">como estava em abril;</w:t>
      </w:r>
    </w:p>
    <w:p>
      <w:pPr>
        <w:pStyle w:val="Compact"/>
        <w:numPr>
          <w:ilvl w:val="0"/>
          <w:numId w:val="1008"/>
        </w:numPr>
      </w:pPr>
      <w:r>
        <w:t xml:space="preserve">quando um material cresceu;</w:t>
      </w:r>
    </w:p>
    <w:p>
      <w:pPr>
        <w:pStyle w:val="Compact"/>
        <w:numPr>
          <w:ilvl w:val="0"/>
          <w:numId w:val="1008"/>
        </w:numPr>
      </w:pPr>
      <w:r>
        <w:t xml:space="preserve">quando reduziu;</w:t>
      </w:r>
    </w:p>
    <w:p>
      <w:pPr>
        <w:pStyle w:val="Compact"/>
        <w:numPr>
          <w:ilvl w:val="0"/>
          <w:numId w:val="1008"/>
        </w:numPr>
      </w:pPr>
      <w:r>
        <w:t xml:space="preserve">qual era o baseline;</w:t>
      </w:r>
    </w:p>
    <w:p>
      <w:pPr>
        <w:pStyle w:val="Compact"/>
        <w:numPr>
          <w:ilvl w:val="0"/>
          <w:numId w:val="1008"/>
        </w:numPr>
      </w:pPr>
      <w:r>
        <w:t xml:space="preserve">evolução diária;</w:t>
      </w:r>
    </w:p>
    <w:p>
      <w:pPr>
        <w:pStyle w:val="Compact"/>
        <w:numPr>
          <w:ilvl w:val="0"/>
          <w:numId w:val="1008"/>
        </w:numPr>
      </w:pPr>
      <w:r>
        <w:t xml:space="preserve">tendências.</w:t>
      </w:r>
    </w:p>
    <w:p>
      <w:r>
        <w:pict>
          <v:rect style="width:0;height:1.5pt" o:hralign="center" o:hrstd="t" o:hr="t"/>
        </w:pict>
      </w:r>
    </w:p>
    <w:bookmarkEnd w:id="34"/>
    <w:bookmarkStart w:id="35" w:name="agregação"/>
    <w:p>
      <w:pPr>
        <w:pStyle w:val="Heading1"/>
      </w:pPr>
      <w:r>
        <w:t xml:space="preserve">14. Agregação</w:t>
      </w:r>
    </w:p>
    <w:p>
      <w:pPr>
        <w:pStyle w:val="FirstParagraph"/>
      </w:pPr>
      <w:r>
        <w:t xml:space="preserve">Depois de persistir, o projeto gera agregações.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saldo por BU</w:t>
      </w:r>
      <w:r>
        <w:br/>
      </w:r>
      <w:r>
        <w:rPr>
          <w:rStyle w:val="VerbatimChar"/>
        </w:rPr>
        <w:t xml:space="preserve">saldo por dia</w:t>
      </w:r>
      <w:r>
        <w:br/>
      </w:r>
      <w:r>
        <w:rPr>
          <w:rStyle w:val="VerbatimChar"/>
        </w:rPr>
        <w:t xml:space="preserve">KPIs mensais</w:t>
      </w:r>
      <w:r>
        <w:br/>
      </w:r>
      <w:r>
        <w:rPr>
          <w:rStyle w:val="VerbatimChar"/>
        </w:rPr>
        <w:t xml:space="preserve">quadrantes</w:t>
      </w:r>
    </w:p>
    <w:p>
      <w:pPr>
        <w:pStyle w:val="FirstParagraph"/>
      </w:pPr>
      <w:r>
        <w:t xml:space="preserve">Essas agregações reduzem volume e facilitam análise.</w:t>
      </w:r>
    </w:p>
    <w:p>
      <w:r>
        <w:pict>
          <v:rect style="width:0;height:1.5pt" o:hralign="center" o:hrstd="t" o:hr="t"/>
        </w:pict>
      </w:r>
    </w:p>
    <w:bookmarkEnd w:id="35"/>
    <w:bookmarkStart w:id="36" w:name="camadas-do-pipeline"/>
    <w:p>
      <w:pPr>
        <w:pStyle w:val="Heading1"/>
      </w:pPr>
      <w:r>
        <w:t xml:space="preserve">15. Camadas do pipeline</w:t>
      </w:r>
    </w:p>
    <w:p>
      <w:pPr>
        <w:pStyle w:val="FirstParagraph"/>
      </w:pPr>
      <w:r>
        <w:t xml:space="preserve">O projeto pode ser entendido em camadas.</w:t>
      </w:r>
    </w:p>
    <w:p>
      <w:pPr>
        <w:pStyle w:val="SourceCode"/>
      </w:pPr>
      <w:r>
        <w:rPr>
          <w:rStyle w:val="VerbatimChar"/>
        </w:rPr>
        <w:t xml:space="preserve">Camada 1 → SAP/Excel</w:t>
      </w:r>
      <w:r>
        <w:br/>
      </w:r>
      <w:r>
        <w:rPr>
          <w:rStyle w:val="VerbatimChar"/>
        </w:rPr>
        <w:t xml:space="preserve">Camada 2 → ETL</w:t>
      </w:r>
      <w:r>
        <w:br/>
      </w:r>
      <w:r>
        <w:rPr>
          <w:rStyle w:val="VerbatimChar"/>
        </w:rPr>
        <w:t xml:space="preserve">Camada 3 → SQLite</w:t>
      </w:r>
      <w:r>
        <w:br/>
      </w:r>
      <w:r>
        <w:rPr>
          <w:rStyle w:val="VerbatimChar"/>
        </w:rPr>
        <w:t xml:space="preserve">Camada 4 → KPIs</w:t>
      </w:r>
      <w:r>
        <w:br/>
      </w:r>
      <w:r>
        <w:rPr>
          <w:rStyle w:val="VerbatimChar"/>
        </w:rPr>
        <w:t xml:space="preserve">Camada 5 → Streamlit</w:t>
      </w:r>
      <w:r>
        <w:br/>
      </w:r>
      <w:r>
        <w:rPr>
          <w:rStyle w:val="VerbatimChar"/>
        </w:rPr>
        <w:t xml:space="preserve">Camada 6 → decisão operacional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dade"/>
    <w:p>
      <w:pPr>
        <w:pStyle w:val="Heading1"/>
      </w:pPr>
      <w:r>
        <w:t xml:space="preserve">16. Observabilidade</w:t>
      </w:r>
    </w:p>
    <w:p>
      <w:pPr>
        <w:pStyle w:val="FirstParagraph"/>
      </w:pPr>
      <w:r>
        <w:t xml:space="preserve">Observabilidade significa:</w:t>
      </w:r>
    </w:p>
    <w:p>
      <w:pPr>
        <w:pStyle w:val="SourceCode"/>
      </w:pPr>
      <w:r>
        <w:rPr>
          <w:rStyle w:val="VerbatimChar"/>
        </w:rPr>
        <w:t xml:space="preserve">capacidade de entender o que o sistema está fazendo</w:t>
      </w:r>
    </w:p>
    <w:p>
      <w:pPr>
        <w:pStyle w:val="FirstParagraph"/>
      </w:pPr>
      <w:r>
        <w:t xml:space="preserve">Exemplo:</w:t>
      </w:r>
    </w:p>
    <w:p>
      <w:pPr>
        <w:pStyle w:val="Compact"/>
        <w:numPr>
          <w:ilvl w:val="0"/>
          <w:numId w:val="1009"/>
        </w:numPr>
      </w:pPr>
      <w:r>
        <w:t xml:space="preserve">o ETL rodou?</w:t>
      </w:r>
    </w:p>
    <w:p>
      <w:pPr>
        <w:pStyle w:val="Compact"/>
        <w:numPr>
          <w:ilvl w:val="0"/>
          <w:numId w:val="1009"/>
        </w:numPr>
      </w:pPr>
      <w:r>
        <w:t xml:space="preserve">qual arquivo foi usado?</w:t>
      </w:r>
    </w:p>
    <w:p>
      <w:pPr>
        <w:pStyle w:val="Compact"/>
        <w:numPr>
          <w:ilvl w:val="0"/>
          <w:numId w:val="1009"/>
        </w:numPr>
      </w:pPr>
      <w:r>
        <w:t xml:space="preserve">houve erro?</w:t>
      </w:r>
    </w:p>
    <w:p>
      <w:pPr>
        <w:pStyle w:val="Compact"/>
        <w:numPr>
          <w:ilvl w:val="0"/>
          <w:numId w:val="1009"/>
        </w:numPr>
      </w:pPr>
      <w:r>
        <w:t xml:space="preserve">quantas linhas foram carregadas?</w:t>
      </w:r>
    </w:p>
    <w:p>
      <w:pPr>
        <w:pStyle w:val="Compact"/>
        <w:numPr>
          <w:ilvl w:val="0"/>
          <w:numId w:val="1009"/>
        </w:numPr>
      </w:pPr>
      <w:r>
        <w:t xml:space="preserve">qual snapshot entrou?</w:t>
      </w:r>
    </w:p>
    <w:p>
      <w:r>
        <w:pict>
          <v:rect style="width:0;height:1.5pt" o:hralign="center" o:hrstd="t" o:hr="t"/>
        </w:pict>
      </w:r>
    </w:p>
    <w:bookmarkEnd w:id="37"/>
    <w:bookmarkStart w:id="38" w:name="logs"/>
    <w:p>
      <w:pPr>
        <w:pStyle w:val="Heading1"/>
      </w:pPr>
      <w:r>
        <w:t xml:space="preserve">17. Logs</w:t>
      </w:r>
    </w:p>
    <w:p>
      <w:pPr>
        <w:pStyle w:val="FirstParagraph"/>
      </w:pPr>
      <w:r>
        <w:t xml:space="preserve">Logs são registros de execução.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[2026-05-11 07:48:02] Snapshot carregado</w:t>
      </w:r>
      <w:r>
        <w:br/>
      </w:r>
      <w:r>
        <w:rPr>
          <w:rStyle w:val="VerbatimChar"/>
        </w:rPr>
        <w:t xml:space="preserve">Arquivo: Materiais11052026.xlsx</w:t>
      </w:r>
      <w:r>
        <w:br/>
      </w:r>
      <w:r>
        <w:rPr>
          <w:rStyle w:val="VerbatimChar"/>
        </w:rPr>
        <w:t xml:space="preserve">Linhas: 15874</w:t>
      </w:r>
    </w:p>
    <w:p>
      <w:r>
        <w:pict>
          <v:rect style="width:0;height:1.5pt" o:hralign="center" o:hrstd="t" o:hr="t"/>
        </w:pict>
      </w:r>
    </w:p>
    <w:bookmarkEnd w:id="38"/>
    <w:bookmarkStart w:id="39" w:name="por-que-logs-são-importantes"/>
    <w:p>
      <w:pPr>
        <w:pStyle w:val="Heading1"/>
      </w:pPr>
      <w:r>
        <w:t xml:space="preserve">18. Por que logs são importantes?</w:t>
      </w:r>
    </w:p>
    <w:p>
      <w:pPr>
        <w:pStyle w:val="FirstParagraph"/>
      </w:pPr>
      <w:r>
        <w:t xml:space="preserve">Porque ajudam a:</w:t>
      </w:r>
    </w:p>
    <w:p>
      <w:pPr>
        <w:pStyle w:val="Compact"/>
        <w:numPr>
          <w:ilvl w:val="0"/>
          <w:numId w:val="1010"/>
        </w:numPr>
      </w:pPr>
      <w:r>
        <w:t xml:space="preserve">investigar erro;</w:t>
      </w:r>
    </w:p>
    <w:p>
      <w:pPr>
        <w:pStyle w:val="Compact"/>
        <w:numPr>
          <w:ilvl w:val="0"/>
          <w:numId w:val="1010"/>
        </w:numPr>
      </w:pPr>
      <w:r>
        <w:t xml:space="preserve">auditar carga;</w:t>
      </w:r>
    </w:p>
    <w:p>
      <w:pPr>
        <w:pStyle w:val="Compact"/>
        <w:numPr>
          <w:ilvl w:val="0"/>
          <w:numId w:val="1010"/>
        </w:numPr>
      </w:pPr>
      <w:r>
        <w:t xml:space="preserve">validar execução;</w:t>
      </w:r>
    </w:p>
    <w:p>
      <w:pPr>
        <w:pStyle w:val="Compact"/>
        <w:numPr>
          <w:ilvl w:val="0"/>
          <w:numId w:val="1010"/>
        </w:numPr>
      </w:pPr>
      <w:r>
        <w:t xml:space="preserve">entender comportamento;</w:t>
      </w:r>
    </w:p>
    <w:p>
      <w:pPr>
        <w:pStyle w:val="Compact"/>
        <w:numPr>
          <w:ilvl w:val="0"/>
          <w:numId w:val="1010"/>
        </w:numPr>
      </w:pPr>
      <w:r>
        <w:t xml:space="preserve">identificar gargalos.</w:t>
      </w:r>
    </w:p>
    <w:p>
      <w:r>
        <w:pict>
          <v:rect style="width:0;height:1.5pt" o:hralign="center" o:hrstd="t" o:hr="t"/>
        </w:pict>
      </w:r>
    </w:p>
    <w:bookmarkEnd w:id="39"/>
    <w:bookmarkStart w:id="43" w:name="tipos-de-log-no-projeto"/>
    <w:p>
      <w:pPr>
        <w:pStyle w:val="Heading1"/>
      </w:pPr>
      <w:r>
        <w:t xml:space="preserve">19. Tipos de log no projeto</w:t>
      </w:r>
    </w:p>
    <w:p>
      <w:pPr>
        <w:pStyle w:val="FirstParagraph"/>
      </w:pPr>
      <w:r>
        <w:t xml:space="preserve">O HUB possui diferentes níveis de log.</w:t>
      </w:r>
    </w:p>
    <w:p>
      <w:pPr>
        <w:pStyle w:val="BodyText"/>
      </w:pPr>
      <w:r>
        <w:t xml:space="preserve">Exemplos:</w:t>
      </w:r>
    </w:p>
    <w:bookmarkStart w:id="40" w:name="log-operacional"/>
    <w:p>
      <w:pPr>
        <w:pStyle w:val="Heading2"/>
      </w:pPr>
      <w:r>
        <w:t xml:space="preserve">Log operacional</w:t>
      </w:r>
    </w:p>
    <w:p>
      <w:pPr>
        <w:pStyle w:val="SourceCode"/>
      </w:pPr>
      <w:r>
        <w:rPr>
          <w:rStyle w:val="VerbatimChar"/>
        </w:rPr>
        <w:t xml:space="preserve">ETL iniciado</w:t>
      </w:r>
    </w:p>
    <w:bookmarkEnd w:id="40"/>
    <w:bookmarkStart w:id="41" w:name="log-de-auditoria"/>
    <w:p>
      <w:pPr>
        <w:pStyle w:val="Heading2"/>
      </w:pPr>
      <w:r>
        <w:t xml:space="preserve">Log de auditoria</w:t>
      </w:r>
    </w:p>
    <w:p>
      <w:pPr>
        <w:pStyle w:val="SourceCode"/>
      </w:pPr>
      <w:r>
        <w:rPr>
          <w:rStyle w:val="VerbatimChar"/>
        </w:rPr>
        <w:t xml:space="preserve">arquivo utilizado</w:t>
      </w:r>
    </w:p>
    <w:bookmarkEnd w:id="41"/>
    <w:bookmarkStart w:id="42" w:name="log-de-erro"/>
    <w:p>
      <w:pPr>
        <w:pStyle w:val="Heading2"/>
      </w:pPr>
      <w:r>
        <w:t xml:space="preserve">Log de erro</w:t>
      </w:r>
    </w:p>
    <w:p>
      <w:pPr>
        <w:pStyle w:val="SourceCode"/>
      </w:pPr>
      <w:r>
        <w:rPr>
          <w:rStyle w:val="VerbatimChar"/>
        </w:rPr>
        <w:t xml:space="preserve">aba Data não encontrada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ogs-e-rastreabilidade"/>
    <w:p>
      <w:pPr>
        <w:pStyle w:val="Heading1"/>
      </w:pPr>
      <w:r>
        <w:t xml:space="preserve">20. Logs e rastreabilidade</w:t>
      </w:r>
    </w:p>
    <w:p>
      <w:pPr>
        <w:pStyle w:val="FirstParagraph"/>
      </w:pPr>
      <w:r>
        <w:t xml:space="preserve">A rastreabilidade do projeto ficou forte graças a:</w:t>
      </w:r>
    </w:p>
    <w:p>
      <w:pPr>
        <w:pStyle w:val="SourceCode"/>
      </w:pP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load_ts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Isso permite explicar:</w:t>
      </w:r>
    </w:p>
    <w:p>
      <w:pPr>
        <w:pStyle w:val="SourceCode"/>
      </w:pPr>
      <w:r>
        <w:rPr>
          <w:rStyle w:val="VerbatimChar"/>
        </w:rPr>
        <w:t xml:space="preserve">por que o número apareceu no HUB</w:t>
      </w:r>
    </w:p>
    <w:p>
      <w:r>
        <w:pict>
          <v:rect style="width:0;height:1.5pt" o:hralign="center" o:hrstd="t" o:hr="t"/>
        </w:pict>
      </w:r>
    </w:p>
    <w:bookmarkEnd w:id="44"/>
    <w:bookmarkStart w:id="45" w:name="source_file"/>
    <w:p>
      <w:pPr>
        <w:pStyle w:val="Heading1"/>
      </w:pPr>
      <w:r>
        <w:t xml:space="preserve">21.</w:t>
      </w:r>
      <w:r>
        <w:t xml:space="preserve"> </w:t>
      </w:r>
      <w:r>
        <w:rPr>
          <w:rStyle w:val="VerbatimChar"/>
        </w:rPr>
        <w:t xml:space="preserve">source_file</w:t>
      </w:r>
    </w:p>
    <w:p>
      <w:pPr>
        <w:pStyle w:val="FirstParagraph"/>
      </w:pPr>
      <w:r>
        <w:t xml:space="preserve">Guardar o arquivo origem foi uma decisão muito madura.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Materiais11052026.xlsx</w:t>
      </w:r>
    </w:p>
    <w:p>
      <w:pPr>
        <w:pStyle w:val="FirstParagraph"/>
      </w:pPr>
      <w:r>
        <w:t xml:space="preserve">Permite saber:</w:t>
      </w:r>
    </w:p>
    <w:p>
      <w:pPr>
        <w:pStyle w:val="SourceCode"/>
      </w:pPr>
      <w:r>
        <w:rPr>
          <w:rStyle w:val="VerbatimChar"/>
        </w:rPr>
        <w:t xml:space="preserve">qual relatório gerou aquele snapshot</w:t>
      </w:r>
    </w:p>
    <w:p>
      <w:r>
        <w:pict>
          <v:rect style="width:0;height:1.5pt" o:hralign="center" o:hrstd="t" o:hr="t"/>
        </w:pict>
      </w:r>
    </w:p>
    <w:bookmarkEnd w:id="45"/>
    <w:bookmarkStart w:id="46" w:name="load_ts"/>
    <w:p>
      <w:pPr>
        <w:pStyle w:val="Heading1"/>
      </w:pPr>
      <w:r>
        <w:t xml:space="preserve">22.</w:t>
      </w:r>
      <w:r>
        <w:t xml:space="preserve"> </w:t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Guardar o horário da carga também foi importante.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2026-05-11 07:48:02</w:t>
      </w:r>
    </w:p>
    <w:p>
      <w:pPr>
        <w:pStyle w:val="FirstParagraph"/>
      </w:pPr>
      <w:r>
        <w:t xml:space="preserve">Permite entender:</w:t>
      </w:r>
    </w:p>
    <w:p>
      <w:pPr>
        <w:pStyle w:val="Compact"/>
        <w:numPr>
          <w:ilvl w:val="0"/>
          <w:numId w:val="1011"/>
        </w:numPr>
      </w:pPr>
      <w:r>
        <w:t xml:space="preserve">qual snapshot é mais recente;</w:t>
      </w:r>
    </w:p>
    <w:p>
      <w:pPr>
        <w:pStyle w:val="Compact"/>
        <w:numPr>
          <w:ilvl w:val="0"/>
          <w:numId w:val="1011"/>
        </w:numPr>
      </w:pPr>
      <w:r>
        <w:t xml:space="preserve">se houve múltiplas cargas;</w:t>
      </w:r>
    </w:p>
    <w:p>
      <w:pPr>
        <w:pStyle w:val="Compact"/>
        <w:numPr>
          <w:ilvl w:val="0"/>
          <w:numId w:val="1011"/>
        </w:numPr>
      </w:pPr>
      <w:r>
        <w:t xml:space="preserve">diferenças entre SAP atual e HUB.</w:t>
      </w:r>
    </w:p>
    <w:p>
      <w:r>
        <w:pict>
          <v:rect style="width:0;height:1.5pt" o:hralign="center" o:hrstd="t" o:hr="t"/>
        </w:pict>
      </w:r>
    </w:p>
    <w:bookmarkEnd w:id="46"/>
    <w:bookmarkStart w:id="47" w:name="observabilidade-e-confiança"/>
    <w:p>
      <w:pPr>
        <w:pStyle w:val="Heading1"/>
      </w:pPr>
      <w:r>
        <w:t xml:space="preserve">23. Observabilidade e confiança</w:t>
      </w:r>
    </w:p>
    <w:p>
      <w:pPr>
        <w:pStyle w:val="FirstParagraph"/>
      </w:pPr>
      <w:r>
        <w:t xml:space="preserve">Sem rastreabilidade, o usuário tende a desconfiar.</w:t>
      </w:r>
    </w:p>
    <w:p>
      <w:pPr>
        <w:pStyle w:val="BodyText"/>
      </w:pPr>
      <w:r>
        <w:t xml:space="preserve">Com logs e auditoria, é possível demonstrar:</w:t>
      </w:r>
    </w:p>
    <w:p>
      <w:pPr>
        <w:pStyle w:val="SourceCode"/>
      </w:pPr>
      <w:r>
        <w:rPr>
          <w:rStyle w:val="VerbatimChar"/>
        </w:rPr>
        <w:t xml:space="preserve">o dado tem origem conhecida</w:t>
      </w:r>
    </w:p>
    <w:p>
      <w:pPr>
        <w:pStyle w:val="FirstParagraph"/>
      </w:pPr>
      <w:r>
        <w:t xml:space="preserve">Isso aumenta credibilidade.</w:t>
      </w:r>
    </w:p>
    <w:p>
      <w:r>
        <w:pict>
          <v:rect style="width:0;height:1.5pt" o:hralign="center" o:hrstd="t" o:hr="t"/>
        </w:pict>
      </w:r>
    </w:p>
    <w:bookmarkEnd w:id="47"/>
    <w:bookmarkStart w:id="48" w:name="caso-real-do-material-4527002"/>
    <w:p>
      <w:pPr>
        <w:pStyle w:val="Heading1"/>
      </w:pPr>
      <w:r>
        <w:t xml:space="preserve">24. Caso real do material 4527002</w:t>
      </w:r>
    </w:p>
    <w:p>
      <w:pPr>
        <w:pStyle w:val="FirstParagraph"/>
      </w:pPr>
      <w:r>
        <w:t xml:space="preserve">Esse caso mostrou a importância da engenharia de dados.</w:t>
      </w:r>
    </w:p>
    <w:p>
      <w:pPr>
        <w:pStyle w:val="BodyText"/>
      </w:pPr>
      <w:r>
        <w:t xml:space="preserve">Inicialmente parecia:</w:t>
      </w:r>
    </w:p>
    <w:p>
      <w:pPr>
        <w:pStyle w:val="SourceCode"/>
      </w:pPr>
      <w:r>
        <w:rPr>
          <w:rStyle w:val="VerbatimChar"/>
        </w:rPr>
        <w:t xml:space="preserve">erro do banco</w:t>
      </w:r>
    </w:p>
    <w:p>
      <w:pPr>
        <w:pStyle w:val="FirstParagraph"/>
      </w:pPr>
      <w:r>
        <w:t xml:space="preserve">Mas usando:</w:t>
      </w:r>
    </w:p>
    <w:p>
      <w:pPr>
        <w:pStyle w:val="Compact"/>
        <w:numPr>
          <w:ilvl w:val="0"/>
          <w:numId w:val="1012"/>
        </w:numPr>
      </w:pPr>
      <w:r>
        <w:t xml:space="preserve">snapshots;</w:t>
      </w:r>
    </w:p>
    <w:p>
      <w:pPr>
        <w:pStyle w:val="Compact"/>
        <w:numPr>
          <w:ilvl w:val="0"/>
          <w:numId w:val="1012"/>
        </w:numPr>
      </w:pPr>
      <w:r>
        <w:t xml:space="preserve">MB51;</w:t>
      </w:r>
    </w:p>
    <w:p>
      <w:pPr>
        <w:pStyle w:val="Compact"/>
        <w:numPr>
          <w:ilvl w:val="0"/>
          <w:numId w:val="1012"/>
        </w:numPr>
      </w:pPr>
      <w:r>
        <w:t xml:space="preserve">SQL;</w:t>
      </w:r>
    </w:p>
    <w:p>
      <w:pPr>
        <w:pStyle w:val="Compact"/>
        <w:numPr>
          <w:ilvl w:val="0"/>
          <w:numId w:val="1012"/>
        </w:numPr>
      </w:pPr>
      <w:r>
        <w:t xml:space="preserve">reconciliação;</w:t>
      </w:r>
    </w:p>
    <w:p>
      <w:pPr>
        <w:pStyle w:val="Compact"/>
        <w:numPr>
          <w:ilvl w:val="0"/>
          <w:numId w:val="1012"/>
        </w:numPr>
      </w:pPr>
      <w:r>
        <w:t xml:space="preserve">histórico;</w:t>
      </w:r>
    </w:p>
    <w:p>
      <w:pPr>
        <w:pStyle w:val="Compact"/>
        <w:numPr>
          <w:ilvl w:val="0"/>
          <w:numId w:val="1012"/>
        </w:numPr>
      </w:pPr>
      <w:r>
        <w:t xml:space="preserve">source_file;</w:t>
      </w:r>
    </w:p>
    <w:p>
      <w:pPr>
        <w:pStyle w:val="FirstParagraph"/>
      </w:pPr>
      <w:r>
        <w:t xml:space="preserve">foi possível provar:</w:t>
      </w:r>
    </w:p>
    <w:p>
      <w:pPr>
        <w:pStyle w:val="SourceCode"/>
      </w:pPr>
      <w:r>
        <w:rPr>
          <w:rStyle w:val="VerbatimChar"/>
        </w:rPr>
        <w:t xml:space="preserve">o banco estava coerente</w:t>
      </w:r>
    </w:p>
    <w:p>
      <w:r>
        <w:pict>
          <v:rect style="width:0;height:1.5pt" o:hralign="center" o:hrstd="t" o:hr="t"/>
        </w:pict>
      </w:r>
    </w:p>
    <w:bookmarkEnd w:id="48"/>
    <w:bookmarkStart w:id="49" w:name="reconciliação"/>
    <w:p>
      <w:pPr>
        <w:pStyle w:val="Heading1"/>
      </w:pPr>
      <w:r>
        <w:t xml:space="preserve">25. Reconciliação</w:t>
      </w:r>
    </w:p>
    <w:p>
      <w:pPr>
        <w:pStyle w:val="FirstParagraph"/>
      </w:pPr>
      <w:r>
        <w:t xml:space="preserve">Reconciliação significa validar se:</w:t>
      </w:r>
    </w:p>
    <w:p>
      <w:pPr>
        <w:pStyle w:val="SourceCode"/>
      </w:pPr>
      <w:r>
        <w:rPr>
          <w:rStyle w:val="VerbatimChar"/>
        </w:rPr>
        <w:t xml:space="preserve">saldo inicial + entradas - saídas = saldo final</w:t>
      </w:r>
    </w:p>
    <w:p>
      <w:pPr>
        <w:pStyle w:val="FirstParagraph"/>
      </w:pPr>
      <w:r>
        <w:t xml:space="preserve">Esse é um dos conceitos mais importantes em analytics operacional.</w:t>
      </w:r>
    </w:p>
    <w:p>
      <w:r>
        <w:pict>
          <v:rect style="width:0;height:1.5pt" o:hralign="center" o:hrstd="t" o:hr="t"/>
        </w:pict>
      </w:r>
    </w:p>
    <w:bookmarkEnd w:id="49"/>
    <w:bookmarkStart w:id="50" w:name="qualidade-dos-dados"/>
    <w:p>
      <w:pPr>
        <w:pStyle w:val="Heading1"/>
      </w:pPr>
      <w:r>
        <w:t xml:space="preserve">26. Qualidade dos dados</w:t>
      </w:r>
    </w:p>
    <w:p>
      <w:pPr>
        <w:pStyle w:val="FirstParagraph"/>
      </w:pPr>
      <w:r>
        <w:t xml:space="preserve">Qualidade de dados significa:</w:t>
      </w:r>
    </w:p>
    <w:p>
      <w:pPr>
        <w:pStyle w:val="Compact"/>
        <w:numPr>
          <w:ilvl w:val="0"/>
          <w:numId w:val="1013"/>
        </w:numPr>
      </w:pPr>
      <w:r>
        <w:t xml:space="preserve">dados corretos;</w:t>
      </w:r>
    </w:p>
    <w:p>
      <w:pPr>
        <w:pStyle w:val="Compact"/>
        <w:numPr>
          <w:ilvl w:val="0"/>
          <w:numId w:val="1013"/>
        </w:numPr>
      </w:pPr>
      <w:r>
        <w:t xml:space="preserve">completos;</w:t>
      </w:r>
    </w:p>
    <w:p>
      <w:pPr>
        <w:pStyle w:val="Compact"/>
        <w:numPr>
          <w:ilvl w:val="0"/>
          <w:numId w:val="1013"/>
        </w:numPr>
      </w:pPr>
      <w:r>
        <w:t xml:space="preserve">coerentes;</w:t>
      </w:r>
    </w:p>
    <w:p>
      <w:pPr>
        <w:pStyle w:val="Compact"/>
        <w:numPr>
          <w:ilvl w:val="0"/>
          <w:numId w:val="1013"/>
        </w:numPr>
      </w:pPr>
      <w:r>
        <w:t xml:space="preserve">rastreáveis;</w:t>
      </w:r>
    </w:p>
    <w:p>
      <w:pPr>
        <w:pStyle w:val="Compact"/>
        <w:numPr>
          <w:ilvl w:val="0"/>
          <w:numId w:val="1013"/>
        </w:numPr>
      </w:pPr>
      <w:r>
        <w:t xml:space="preserve">atualizados.</w:t>
      </w:r>
    </w:p>
    <w:p>
      <w:r>
        <w:pict>
          <v:rect style="width:0;height:1.5pt" o:hralign="center" o:hrstd="t" o:hr="t"/>
        </w:pict>
      </w:r>
    </w:p>
    <w:bookmarkEnd w:id="50"/>
    <w:bookmarkStart w:id="51" w:name="problemas-comuns-de-qualidade"/>
    <w:p>
      <w:pPr>
        <w:pStyle w:val="Heading1"/>
      </w:pPr>
      <w:r>
        <w:t xml:space="preserve">27. Problemas comuns de qualidade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coluna mudou de nome;</w:t>
      </w:r>
    </w:p>
    <w:p>
      <w:pPr>
        <w:pStyle w:val="Compact"/>
        <w:numPr>
          <w:ilvl w:val="0"/>
          <w:numId w:val="1014"/>
        </w:numPr>
      </w:pPr>
      <w:r>
        <w:t xml:space="preserve">aba mudou;</w:t>
      </w:r>
    </w:p>
    <w:p>
      <w:pPr>
        <w:pStyle w:val="Compact"/>
        <w:numPr>
          <w:ilvl w:val="0"/>
          <w:numId w:val="1014"/>
        </w:numPr>
      </w:pPr>
      <w:r>
        <w:t xml:space="preserve">arquivo incompleto;</w:t>
      </w:r>
    </w:p>
    <w:p>
      <w:pPr>
        <w:pStyle w:val="Compact"/>
        <w:numPr>
          <w:ilvl w:val="0"/>
          <w:numId w:val="1014"/>
        </w:numPr>
      </w:pPr>
      <w:r>
        <w:t xml:space="preserve">duplicidade;</w:t>
      </w:r>
    </w:p>
    <w:p>
      <w:pPr>
        <w:pStyle w:val="Compact"/>
        <w:numPr>
          <w:ilvl w:val="0"/>
          <w:numId w:val="1014"/>
        </w:numPr>
      </w:pPr>
      <w:r>
        <w:t xml:space="preserve">material sem dimensão;</w:t>
      </w:r>
    </w:p>
    <w:p>
      <w:pPr>
        <w:pStyle w:val="Compact"/>
        <w:numPr>
          <w:ilvl w:val="0"/>
          <w:numId w:val="1014"/>
        </w:numPr>
      </w:pPr>
      <w:r>
        <w:t xml:space="preserve">valor vazio;</w:t>
      </w:r>
    </w:p>
    <w:p>
      <w:pPr>
        <w:pStyle w:val="Compact"/>
        <w:numPr>
          <w:ilvl w:val="0"/>
          <w:numId w:val="1014"/>
        </w:numPr>
      </w:pPr>
      <w:r>
        <w:t xml:space="preserve">ETL parcial.</w:t>
      </w:r>
    </w:p>
    <w:p>
      <w:r>
        <w:pict>
          <v:rect style="width:0;height:1.5pt" o:hralign="center" o:hrstd="t" o:hr="t"/>
        </w:pict>
      </w:r>
    </w:p>
    <w:bookmarkEnd w:id="51"/>
    <w:bookmarkStart w:id="52" w:name="governança-básica"/>
    <w:p>
      <w:pPr>
        <w:pStyle w:val="Heading1"/>
      </w:pPr>
      <w:r>
        <w:t xml:space="preserve">28. Governança básica</w:t>
      </w:r>
    </w:p>
    <w:p>
      <w:pPr>
        <w:pStyle w:val="FirstParagraph"/>
      </w:pPr>
      <w:r>
        <w:t xml:space="preserve">Mesmo sem uma estrutura corporativa formal, o projeto já implementa governança básica.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5"/>
        </w:numPr>
      </w:pPr>
      <w:r>
        <w:t xml:space="preserve">padronização de arquivos;</w:t>
      </w:r>
    </w:p>
    <w:p>
      <w:pPr>
        <w:pStyle w:val="Compact"/>
        <w:numPr>
          <w:ilvl w:val="0"/>
          <w:numId w:val="1015"/>
        </w:numPr>
      </w:pPr>
      <w:r>
        <w:t xml:space="preserve">controle de snapshots;</w:t>
      </w:r>
    </w:p>
    <w:p>
      <w:pPr>
        <w:pStyle w:val="Compact"/>
        <w:numPr>
          <w:ilvl w:val="0"/>
          <w:numId w:val="1015"/>
        </w:numPr>
      </w:pPr>
      <w:r>
        <w:t xml:space="preserve">histórico;</w:t>
      </w:r>
    </w:p>
    <w:p>
      <w:pPr>
        <w:pStyle w:val="Compact"/>
        <w:numPr>
          <w:ilvl w:val="0"/>
          <w:numId w:val="1015"/>
        </w:numPr>
      </w:pPr>
      <w:r>
        <w:t xml:space="preserve">logs;</w:t>
      </w:r>
    </w:p>
    <w:p>
      <w:pPr>
        <w:pStyle w:val="Compact"/>
        <w:numPr>
          <w:ilvl w:val="0"/>
          <w:numId w:val="1015"/>
        </w:numPr>
      </w:pPr>
      <w:r>
        <w:t xml:space="preserve">separação entre ETL e painel;</w:t>
      </w:r>
    </w:p>
    <w:p>
      <w:pPr>
        <w:pStyle w:val="Compact"/>
        <w:numPr>
          <w:ilvl w:val="0"/>
          <w:numId w:val="1015"/>
        </w:numPr>
      </w:pPr>
      <w:r>
        <w:t xml:space="preserve">banco centralizado.</w:t>
      </w:r>
    </w:p>
    <w:p>
      <w:r>
        <w:pict>
          <v:rect style="width:0;height:1.5pt" o:hralign="center" o:hrstd="t" o:hr="t"/>
        </w:pict>
      </w:r>
    </w:p>
    <w:bookmarkEnd w:id="52"/>
    <w:bookmarkStart w:id="53" w:name="idempotência"/>
    <w:p>
      <w:pPr>
        <w:pStyle w:val="Heading1"/>
      </w:pPr>
      <w:r>
        <w:t xml:space="preserve">29. Idempotência</w:t>
      </w:r>
    </w:p>
    <w:p>
      <w:pPr>
        <w:pStyle w:val="FirstParagraph"/>
      </w:pPr>
      <w:r>
        <w:t xml:space="preserve">Conceito importante em engenharia de dados:</w:t>
      </w:r>
    </w:p>
    <w:p>
      <w:pPr>
        <w:pStyle w:val="SourceCode"/>
      </w:pPr>
      <w:r>
        <w:rPr>
          <w:rStyle w:val="VerbatimChar"/>
        </w:rPr>
        <w:t xml:space="preserve">rodar novamente sem duplicar resultado</w:t>
      </w:r>
    </w:p>
    <w:p>
      <w:pPr>
        <w:pStyle w:val="FirstParagraph"/>
      </w:pPr>
      <w:r>
        <w:t xml:space="preserve">O projeto evoluiu para evitar:</w:t>
      </w:r>
    </w:p>
    <w:p>
      <w:pPr>
        <w:pStyle w:val="Compact"/>
        <w:numPr>
          <w:ilvl w:val="0"/>
          <w:numId w:val="1016"/>
        </w:numPr>
      </w:pPr>
      <w:r>
        <w:t xml:space="preserve">duplicidade de snapshot;</w:t>
      </w:r>
    </w:p>
    <w:p>
      <w:pPr>
        <w:pStyle w:val="Compact"/>
        <w:numPr>
          <w:ilvl w:val="0"/>
          <w:numId w:val="1016"/>
        </w:numPr>
      </w:pPr>
      <w:r>
        <w:t xml:space="preserve">linhas repetidas;</w:t>
      </w:r>
    </w:p>
    <w:p>
      <w:pPr>
        <w:pStyle w:val="Compact"/>
        <w:numPr>
          <w:ilvl w:val="0"/>
          <w:numId w:val="1016"/>
        </w:numPr>
      </w:pPr>
      <w:r>
        <w:t xml:space="preserve">reprocessamento inconsistente.</w:t>
      </w:r>
    </w:p>
    <w:p>
      <w:r>
        <w:pict>
          <v:rect style="width:0;height:1.5pt" o:hralign="center" o:hrstd="t" o:hr="t"/>
        </w:pict>
      </w:r>
    </w:p>
    <w:bookmarkEnd w:id="53"/>
    <w:bookmarkStart w:id="54" w:name="upsert"/>
    <w:p>
      <w:pPr>
        <w:pStyle w:val="Heading1"/>
      </w:pPr>
      <w:r>
        <w:t xml:space="preserve">30. UPSERT</w:t>
      </w:r>
    </w:p>
    <w:p>
      <w:pPr>
        <w:pStyle w:val="FirstParagraph"/>
      </w:pPr>
      <w:r>
        <w:t xml:space="preserve">UPSERT ajuda a manter idempotência.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se existe → atualiza</w:t>
      </w:r>
      <w:r>
        <w:br/>
      </w:r>
      <w:r>
        <w:rPr>
          <w:rStyle w:val="VerbatimChar"/>
        </w:rPr>
        <w:t xml:space="preserve">se não existe → insere</w:t>
      </w:r>
    </w:p>
    <w:p>
      <w:pPr>
        <w:pStyle w:val="FirstParagraph"/>
      </w:pPr>
      <w:r>
        <w:t xml:space="preserve">Isso evita duplicidade.</w:t>
      </w:r>
    </w:p>
    <w:p>
      <w:r>
        <w:pict>
          <v:rect style="width:0;height:1.5pt" o:hralign="center" o:hrstd="t" o:hr="t"/>
        </w:pict>
      </w:r>
    </w:p>
    <w:bookmarkEnd w:id="54"/>
    <w:bookmarkStart w:id="55" w:name="banco-como-verdade-analítica"/>
    <w:p>
      <w:pPr>
        <w:pStyle w:val="Heading1"/>
      </w:pPr>
      <w:r>
        <w:t xml:space="preserve">31. Banco como verdade analítica</w:t>
      </w:r>
    </w:p>
    <w:p>
      <w:pPr>
        <w:pStyle w:val="FirstParagraph"/>
      </w:pPr>
      <w:r>
        <w:t xml:space="preserve">Com o tempo, o SQLite virou:</w:t>
      </w:r>
    </w:p>
    <w:p>
      <w:pPr>
        <w:pStyle w:val="SourceCode"/>
      </w:pPr>
      <w:r>
        <w:rPr>
          <w:rStyle w:val="VerbatimChar"/>
        </w:rPr>
        <w:t xml:space="preserve">fonte confiável para análise histórica</w:t>
      </w:r>
    </w:p>
    <w:p>
      <w:pPr>
        <w:pStyle w:val="FirstParagraph"/>
      </w:pPr>
      <w:r>
        <w:t xml:space="preserve">Isso é importante.</w:t>
      </w:r>
    </w:p>
    <w:p>
      <w:pPr>
        <w:pStyle w:val="BodyText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Excel é operacional</w:t>
      </w:r>
      <w:r>
        <w:br/>
      </w:r>
      <w:r>
        <w:rPr>
          <w:rStyle w:val="VerbatimChar"/>
        </w:rPr>
        <w:t xml:space="preserve">SQLite é analítico</w:t>
      </w:r>
    </w:p>
    <w:p>
      <w:r>
        <w:pict>
          <v:rect style="width:0;height:1.5pt" o:hralign="center" o:hrstd="t" o:hr="t"/>
        </w:pict>
      </w:r>
    </w:p>
    <w:bookmarkEnd w:id="55"/>
    <w:bookmarkStart w:id="56" w:name="kpi-como-produto-de-dados"/>
    <w:p>
      <w:pPr>
        <w:pStyle w:val="Heading1"/>
      </w:pPr>
      <w:r>
        <w:t xml:space="preserve">32. KPI como produto de dados</w:t>
      </w:r>
    </w:p>
    <w:p>
      <w:pPr>
        <w:pStyle w:val="FirstParagraph"/>
      </w:pPr>
      <w:r>
        <w:t xml:space="preserve">Os KPIs do HUB não são apenas gráficos.</w:t>
      </w:r>
    </w:p>
    <w:p>
      <w:pPr>
        <w:pStyle w:val="BodyText"/>
      </w:pPr>
      <w:r>
        <w:t xml:space="preserve">Eles são produtos gerados por:</w:t>
      </w:r>
    </w:p>
    <w:p>
      <w:pPr>
        <w:pStyle w:val="Compact"/>
        <w:numPr>
          <w:ilvl w:val="0"/>
          <w:numId w:val="1017"/>
        </w:numPr>
      </w:pPr>
      <w:r>
        <w:t xml:space="preserve">ETL;</w:t>
      </w:r>
    </w:p>
    <w:p>
      <w:pPr>
        <w:pStyle w:val="Compact"/>
        <w:numPr>
          <w:ilvl w:val="0"/>
          <w:numId w:val="1017"/>
        </w:numPr>
      </w:pPr>
      <w:r>
        <w:t xml:space="preserve">SQL;</w:t>
      </w:r>
    </w:p>
    <w:p>
      <w:pPr>
        <w:pStyle w:val="Compact"/>
        <w:numPr>
          <w:ilvl w:val="0"/>
          <w:numId w:val="1017"/>
        </w:numPr>
      </w:pPr>
      <w:r>
        <w:t xml:space="preserve">modelagem;</w:t>
      </w:r>
    </w:p>
    <w:p>
      <w:pPr>
        <w:pStyle w:val="Compact"/>
        <w:numPr>
          <w:ilvl w:val="0"/>
          <w:numId w:val="1017"/>
        </w:numPr>
      </w:pPr>
      <w:r>
        <w:t xml:space="preserve">regras de negócio;</w:t>
      </w:r>
    </w:p>
    <w:p>
      <w:pPr>
        <w:pStyle w:val="Compact"/>
        <w:numPr>
          <w:ilvl w:val="0"/>
          <w:numId w:val="1017"/>
        </w:numPr>
      </w:pPr>
      <w:r>
        <w:t xml:space="preserve">validação.</w:t>
      </w:r>
    </w:p>
    <w:p>
      <w:r>
        <w:pict>
          <v:rect style="width:0;height:1.5pt" o:hralign="center" o:hrstd="t" o:hr="t"/>
        </w:pict>
      </w:r>
    </w:p>
    <w:bookmarkEnd w:id="56"/>
    <w:bookmarkStart w:id="57" w:name="engenharia-de-dados-e-negócio"/>
    <w:p>
      <w:pPr>
        <w:pStyle w:val="Heading1"/>
      </w:pPr>
      <w:r>
        <w:t xml:space="preserve">33. Engenharia de dados e negócio</w:t>
      </w:r>
    </w:p>
    <w:p>
      <w:pPr>
        <w:pStyle w:val="FirstParagraph"/>
      </w:pPr>
      <w:r>
        <w:t xml:space="preserve">O projeto não trata apenas tecnologia.</w:t>
      </w:r>
    </w:p>
    <w:p>
      <w:pPr>
        <w:pStyle w:val="BodyText"/>
      </w:pPr>
      <w:r>
        <w:t xml:space="preserve">Ele também traduz:</w:t>
      </w:r>
    </w:p>
    <w:p>
      <w:pPr>
        <w:pStyle w:val="SourceCode"/>
      </w:pPr>
      <w:r>
        <w:rPr>
          <w:rStyle w:val="VerbatimChar"/>
        </w:rPr>
        <w:t xml:space="preserve">processo operacional → indicador gerencial</w:t>
      </w:r>
    </w:p>
    <w:p>
      <w:pPr>
        <w:pStyle w:val="FirstParagraph"/>
      </w:pPr>
      <w:r>
        <w:t xml:space="preserve">Isso é engenharia analítica.</w:t>
      </w:r>
    </w:p>
    <w:p>
      <w:r>
        <w:pict>
          <v:rect style="width:0;height:1.5pt" o:hralign="center" o:hrstd="t" o:hr="t"/>
        </w:pict>
      </w:r>
    </w:p>
    <w:bookmarkEnd w:id="57"/>
    <w:bookmarkStart w:id="58" w:name="separação-entre-operacional-e-analítico"/>
    <w:p>
      <w:pPr>
        <w:pStyle w:val="Heading1"/>
      </w:pPr>
      <w:r>
        <w:t xml:space="preserve">34. Separação entre operacional e analítico</w:t>
      </w:r>
    </w:p>
    <w:p>
      <w:pPr>
        <w:pStyle w:val="FirstParagraph"/>
      </w:pPr>
      <w:r>
        <w:t xml:space="preserve">Conceito importante: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exportação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transformação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histórico analítico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consumo executivo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pipeline-confiável"/>
    <w:p>
      <w:pPr>
        <w:pStyle w:val="Heading1"/>
      </w:pPr>
      <w:r>
        <w:t xml:space="preserve">35. Pipeline confiável</w:t>
      </w:r>
    </w:p>
    <w:p>
      <w:pPr>
        <w:pStyle w:val="FirstParagraph"/>
      </w:pPr>
      <w:r>
        <w:t xml:space="preserve">Um pipeline confiável precisa:</w:t>
      </w:r>
    </w:p>
    <w:p>
      <w:pPr>
        <w:pStyle w:val="Compact"/>
        <w:numPr>
          <w:ilvl w:val="0"/>
          <w:numId w:val="1018"/>
        </w:numPr>
      </w:pPr>
      <w:r>
        <w:t xml:space="preserve">padrão;</w:t>
      </w:r>
    </w:p>
    <w:p>
      <w:pPr>
        <w:pStyle w:val="Compact"/>
        <w:numPr>
          <w:ilvl w:val="0"/>
          <w:numId w:val="1018"/>
        </w:numPr>
      </w:pPr>
      <w:r>
        <w:t xml:space="preserve">validação;</w:t>
      </w:r>
    </w:p>
    <w:p>
      <w:pPr>
        <w:pStyle w:val="Compact"/>
        <w:numPr>
          <w:ilvl w:val="0"/>
          <w:numId w:val="1018"/>
        </w:numPr>
      </w:pPr>
      <w:r>
        <w:t xml:space="preserve">logs;</w:t>
      </w:r>
    </w:p>
    <w:p>
      <w:pPr>
        <w:pStyle w:val="Compact"/>
        <w:numPr>
          <w:ilvl w:val="0"/>
          <w:numId w:val="1018"/>
        </w:numPr>
      </w:pPr>
      <w:r>
        <w:t xml:space="preserve">rastreabilidade;</w:t>
      </w:r>
    </w:p>
    <w:p>
      <w:pPr>
        <w:pStyle w:val="Compact"/>
        <w:numPr>
          <w:ilvl w:val="0"/>
          <w:numId w:val="1018"/>
        </w:numPr>
      </w:pPr>
      <w:r>
        <w:t xml:space="preserve">tratamento de erro;</w:t>
      </w:r>
    </w:p>
    <w:p>
      <w:pPr>
        <w:pStyle w:val="Compact"/>
        <w:numPr>
          <w:ilvl w:val="0"/>
          <w:numId w:val="1018"/>
        </w:numPr>
      </w:pPr>
      <w:r>
        <w:t xml:space="preserve">consistência.</w:t>
      </w:r>
    </w:p>
    <w:p>
      <w:r>
        <w:pict>
          <v:rect style="width:0;height:1.5pt" o:hralign="center" o:hrstd="t" o:hr="t"/>
        </w:pict>
      </w:r>
    </w:p>
    <w:bookmarkEnd w:id="59"/>
    <w:bookmarkStart w:id="60" w:name="tratamento-de-erro"/>
    <w:p>
      <w:pPr>
        <w:pStyle w:val="Heading1"/>
      </w:pPr>
      <w:r>
        <w:t xml:space="preserve">36. Tratamento de erro</w:t>
      </w:r>
    </w:p>
    <w:p>
      <w:pPr>
        <w:pStyle w:val="FirstParagraph"/>
      </w:pPr>
      <w:r>
        <w:t xml:space="preserve">O ETL precisa falhar de forma clara.</w:t>
      </w:r>
    </w:p>
    <w:p>
      <w:pPr>
        <w:pStyle w:val="BodyText"/>
      </w:pPr>
      <w:r>
        <w:t xml:space="preserve">Melhor:</w:t>
      </w:r>
    </w:p>
    <w:p>
      <w:pPr>
        <w:pStyle w:val="SourceCode"/>
      </w:pPr>
      <w:r>
        <w:rPr>
          <w:rStyle w:val="VerbatimChar"/>
        </w:rPr>
        <w:t xml:space="preserve">Erro: aba Data não encontrada</w:t>
      </w:r>
    </w:p>
    <w:p>
      <w:pPr>
        <w:pStyle w:val="FirstParagraph"/>
      </w:pPr>
      <w:r>
        <w:t xml:space="preserve">Do que:</w:t>
      </w:r>
    </w:p>
    <w:p>
      <w:pPr>
        <w:pStyle w:val="SourceCode"/>
      </w:pPr>
      <w:r>
        <w:rPr>
          <w:rStyle w:val="VerbatimChar"/>
        </w:rPr>
        <w:t xml:space="preserve">crash silencioso</w:t>
      </w:r>
    </w:p>
    <w:p>
      <w:r>
        <w:pict>
          <v:rect style="width:0;height:1.5pt" o:hralign="center" o:hrstd="t" o:hr="t"/>
        </w:pict>
      </w:r>
    </w:p>
    <w:bookmarkEnd w:id="60"/>
    <w:bookmarkStart w:id="61" w:name="evolução-natural-do-projeto"/>
    <w:p>
      <w:pPr>
        <w:pStyle w:val="Heading1"/>
      </w:pPr>
      <w:r>
        <w:t xml:space="preserve">37. Evolução natural do projeto</w:t>
      </w:r>
    </w:p>
    <w:p>
      <w:pPr>
        <w:pStyle w:val="FirstParagraph"/>
      </w:pPr>
      <w:r>
        <w:t xml:space="preserve">O HUB começou como automação operacional.</w:t>
      </w:r>
    </w:p>
    <w:p>
      <w:pPr>
        <w:pStyle w:val="BodyText"/>
      </w:pPr>
      <w:r>
        <w:t xml:space="preserve">Mas evoluiu para:</w:t>
      </w:r>
    </w:p>
    <w:p>
      <w:pPr>
        <w:pStyle w:val="SourceCode"/>
      </w:pPr>
      <w:r>
        <w:rPr>
          <w:rStyle w:val="VerbatimChar"/>
        </w:rPr>
        <w:t xml:space="preserve">plataforma analítica interna</w:t>
      </w:r>
    </w:p>
    <w:p>
      <w:pPr>
        <w:pStyle w:val="FirstParagraph"/>
      </w:pPr>
      <w:r>
        <w:t xml:space="preserve">Isso ocorreu porque:</w:t>
      </w:r>
    </w:p>
    <w:p>
      <w:pPr>
        <w:pStyle w:val="Compact"/>
        <w:numPr>
          <w:ilvl w:val="0"/>
          <w:numId w:val="1019"/>
        </w:numPr>
      </w:pPr>
      <w:r>
        <w:t xml:space="preserve">o histórico cresceu;</w:t>
      </w:r>
    </w:p>
    <w:p>
      <w:pPr>
        <w:pStyle w:val="Compact"/>
        <w:numPr>
          <w:ilvl w:val="0"/>
          <w:numId w:val="1019"/>
        </w:numPr>
      </w:pPr>
      <w:r>
        <w:t xml:space="preserve">os KPIs amadureceram;</w:t>
      </w:r>
    </w:p>
    <w:p>
      <w:pPr>
        <w:pStyle w:val="Compact"/>
        <w:numPr>
          <w:ilvl w:val="0"/>
          <w:numId w:val="1019"/>
        </w:numPr>
      </w:pPr>
      <w:r>
        <w:t xml:space="preserve">a arquitetura foi organizada;</w:t>
      </w:r>
    </w:p>
    <w:p>
      <w:pPr>
        <w:pStyle w:val="Compact"/>
        <w:numPr>
          <w:ilvl w:val="0"/>
          <w:numId w:val="1019"/>
        </w:numPr>
      </w:pPr>
      <w:r>
        <w:t xml:space="preserve">o SQLite virou camada central.</w:t>
      </w:r>
    </w:p>
    <w:p>
      <w:r>
        <w:pict>
          <v:rect style="width:0;height:1.5pt" o:hralign="center" o:hrstd="t" o:hr="t"/>
        </w:pict>
      </w:r>
    </w:p>
    <w:bookmarkEnd w:id="61"/>
    <w:bookmarkStart w:id="62" w:name="possíveis-evoluções-futuras"/>
    <w:p>
      <w:pPr>
        <w:pStyle w:val="Heading1"/>
      </w:pPr>
      <w:r>
        <w:t xml:space="preserve">38. Possíveis evoluções futuras</w:t>
      </w:r>
    </w:p>
    <w:p>
      <w:pPr>
        <w:pStyle w:val="FirstParagraph"/>
      </w:pPr>
      <w:r>
        <w:t xml:space="preserve">Do ponto de vista de engenharia de dados:</w:t>
      </w:r>
    </w:p>
    <w:p>
      <w:pPr>
        <w:pStyle w:val="Compact"/>
        <w:numPr>
          <w:ilvl w:val="0"/>
          <w:numId w:val="1020"/>
        </w:numPr>
      </w:pPr>
      <w:r>
        <w:t xml:space="preserve">scheduler automático;</w:t>
      </w:r>
    </w:p>
    <w:p>
      <w:pPr>
        <w:pStyle w:val="Compact"/>
        <w:numPr>
          <w:ilvl w:val="0"/>
          <w:numId w:val="1020"/>
        </w:numPr>
      </w:pPr>
      <w:r>
        <w:t xml:space="preserve">ETL agendado;</w:t>
      </w:r>
    </w:p>
    <w:p>
      <w:pPr>
        <w:pStyle w:val="Compact"/>
        <w:numPr>
          <w:ilvl w:val="0"/>
          <w:numId w:val="1020"/>
        </w:numPr>
      </w:pPr>
      <w:r>
        <w:t xml:space="preserve">alertas automáticos;</w:t>
      </w:r>
    </w:p>
    <w:p>
      <w:pPr>
        <w:pStyle w:val="Compact"/>
        <w:numPr>
          <w:ilvl w:val="0"/>
          <w:numId w:val="1020"/>
        </w:numPr>
      </w:pPr>
      <w:r>
        <w:t xml:space="preserve">API;</w:t>
      </w:r>
    </w:p>
    <w:p>
      <w:pPr>
        <w:pStyle w:val="Compact"/>
        <w:numPr>
          <w:ilvl w:val="0"/>
          <w:numId w:val="1020"/>
        </w:numPr>
      </w:pPr>
      <w:r>
        <w:t xml:space="preserve">servidor dedicado;</w:t>
      </w:r>
    </w:p>
    <w:p>
      <w:pPr>
        <w:pStyle w:val="Compact"/>
        <w:numPr>
          <w:ilvl w:val="0"/>
          <w:numId w:val="1020"/>
        </w:numPr>
      </w:pPr>
      <w:r>
        <w:t xml:space="preserve">autenticação;</w:t>
      </w:r>
    </w:p>
    <w:p>
      <w:pPr>
        <w:pStyle w:val="Compact"/>
        <w:numPr>
          <w:ilvl w:val="0"/>
          <w:numId w:val="1020"/>
        </w:numPr>
      </w:pPr>
      <w:r>
        <w:t xml:space="preserve">versionamento de dados;</w:t>
      </w:r>
    </w:p>
    <w:p>
      <w:pPr>
        <w:pStyle w:val="Compact"/>
        <w:numPr>
          <w:ilvl w:val="0"/>
          <w:numId w:val="1020"/>
        </w:numPr>
      </w:pPr>
      <w:r>
        <w:t xml:space="preserve">monitoramento centralizado.</w:t>
      </w:r>
    </w:p>
    <w:p>
      <w:r>
        <w:pict>
          <v:rect style="width:0;height:1.5pt" o:hralign="center" o:hrstd="t" o:hr="t"/>
        </w:pict>
      </w:r>
    </w:p>
    <w:bookmarkEnd w:id="62"/>
    <w:bookmarkStart w:id="63" w:name="observabilidade-futura"/>
    <w:p>
      <w:pPr>
        <w:pStyle w:val="Heading1"/>
      </w:pPr>
      <w:r>
        <w:t xml:space="preserve">39. Observabilidade futura</w:t>
      </w:r>
    </w:p>
    <w:p>
      <w:pPr>
        <w:pStyle w:val="FirstParagraph"/>
      </w:pPr>
      <w:r>
        <w:t xml:space="preserve">Uma evolução interessante seria criar:</w:t>
      </w:r>
    </w:p>
    <w:p>
      <w:pPr>
        <w:pStyle w:val="SourceCode"/>
      </w:pPr>
      <w:r>
        <w:rPr>
          <w:rStyle w:val="VerbatimChar"/>
        </w:rPr>
        <w:t xml:space="preserve">painel de saúde do ETL</w:t>
      </w:r>
    </w:p>
    <w:p>
      <w:pPr>
        <w:pStyle w:val="FirstParagraph"/>
      </w:pPr>
      <w:r>
        <w:t xml:space="preserve">Mostrando:</w:t>
      </w:r>
    </w:p>
    <w:p>
      <w:pPr>
        <w:pStyle w:val="Compact"/>
        <w:numPr>
          <w:ilvl w:val="0"/>
          <w:numId w:val="1021"/>
        </w:numPr>
      </w:pPr>
      <w:r>
        <w:t xml:space="preserve">última carga;</w:t>
      </w:r>
    </w:p>
    <w:p>
      <w:pPr>
        <w:pStyle w:val="Compact"/>
        <w:numPr>
          <w:ilvl w:val="0"/>
          <w:numId w:val="1021"/>
        </w:numPr>
      </w:pPr>
      <w:r>
        <w:t xml:space="preserve">tempo do ETL;</w:t>
      </w:r>
    </w:p>
    <w:p>
      <w:pPr>
        <w:pStyle w:val="Compact"/>
        <w:numPr>
          <w:ilvl w:val="0"/>
          <w:numId w:val="1021"/>
        </w:numPr>
      </w:pPr>
      <w:r>
        <w:t xml:space="preserve">quantidade de linhas;</w:t>
      </w:r>
    </w:p>
    <w:p>
      <w:pPr>
        <w:pStyle w:val="Compact"/>
        <w:numPr>
          <w:ilvl w:val="0"/>
          <w:numId w:val="1021"/>
        </w:numPr>
      </w:pPr>
      <w:r>
        <w:t xml:space="preserve">erros;</w:t>
      </w:r>
    </w:p>
    <w:p>
      <w:pPr>
        <w:pStyle w:val="Compact"/>
        <w:numPr>
          <w:ilvl w:val="0"/>
          <w:numId w:val="1021"/>
        </w:numPr>
      </w:pPr>
      <w:r>
        <w:t xml:space="preserve">arquivos processados.</w:t>
      </w:r>
    </w:p>
    <w:p>
      <w:r>
        <w:pict>
          <v:rect style="width:0;height:1.5pt" o:hralign="center" o:hrstd="t" o:hr="t"/>
        </w:pict>
      </w:r>
    </w:p>
    <w:bookmarkEnd w:id="63"/>
    <w:bookmarkStart w:id="64" w:name="engenharia-de-dados-é-iterativa"/>
    <w:p>
      <w:pPr>
        <w:pStyle w:val="Heading1"/>
      </w:pPr>
      <w:r>
        <w:t xml:space="preserve">40. Engenharia de dados é iterativa</w:t>
      </w:r>
    </w:p>
    <w:p>
      <w:pPr>
        <w:pStyle w:val="FirstParagraph"/>
      </w:pPr>
      <w:r>
        <w:t xml:space="preserve">Nenhum pipeline nasce perfeito.</w:t>
      </w:r>
    </w:p>
    <w:p>
      <w:pPr>
        <w:pStyle w:val="BodyText"/>
      </w:pPr>
      <w:r>
        <w:t xml:space="preserve">Ele evolui conforme:</w:t>
      </w:r>
    </w:p>
    <w:p>
      <w:pPr>
        <w:pStyle w:val="Compact"/>
        <w:numPr>
          <w:ilvl w:val="0"/>
          <w:numId w:val="1022"/>
        </w:numPr>
      </w:pPr>
      <w:r>
        <w:t xml:space="preserve">problemas aparecem;</w:t>
      </w:r>
    </w:p>
    <w:p>
      <w:pPr>
        <w:pStyle w:val="Compact"/>
        <w:numPr>
          <w:ilvl w:val="0"/>
          <w:numId w:val="1022"/>
        </w:numPr>
      </w:pPr>
      <w:r>
        <w:t xml:space="preserve">usuários usam;</w:t>
      </w:r>
    </w:p>
    <w:p>
      <w:pPr>
        <w:pStyle w:val="Compact"/>
        <w:numPr>
          <w:ilvl w:val="0"/>
          <w:numId w:val="1022"/>
        </w:numPr>
      </w:pPr>
      <w:r>
        <w:t xml:space="preserve">dados crescem;</w:t>
      </w:r>
    </w:p>
    <w:p>
      <w:pPr>
        <w:pStyle w:val="Compact"/>
        <w:numPr>
          <w:ilvl w:val="0"/>
          <w:numId w:val="1022"/>
        </w:numPr>
      </w:pPr>
      <w:r>
        <w:t xml:space="preserve">novas perguntas surgem.</w:t>
      </w:r>
    </w:p>
    <w:p>
      <w:pPr>
        <w:pStyle w:val="FirstParagraph"/>
      </w:pPr>
      <w:r>
        <w:t xml:space="preserve">Foi exatamente o que ocorreu no HUB.</w:t>
      </w:r>
    </w:p>
    <w:p>
      <w:r>
        <w:pict>
          <v:rect style="width:0;height:1.5pt" o:hralign="center" o:hrstd="t" o:hr="t"/>
        </w:pict>
      </w:r>
    </w:p>
    <w:bookmarkEnd w:id="64"/>
    <w:bookmarkStart w:id="65" w:name="aprendizado-principal-desta-parte"/>
    <w:p>
      <w:pPr>
        <w:pStyle w:val="Heading1"/>
      </w:pPr>
      <w:r>
        <w:t xml:space="preserve">41. Aprendizado principal desta parte</w:t>
      </w:r>
    </w:p>
    <w:p>
      <w:pPr>
        <w:pStyle w:val="FirstParagraph"/>
      </w:pPr>
      <w:r>
        <w:t xml:space="preserve">O HUB já funciona como um pipeline profissional de dados.</w:t>
      </w:r>
    </w:p>
    <w:p>
      <w:pPr>
        <w:pStyle w:val="BodyText"/>
      </w:pPr>
      <w:r>
        <w:t xml:space="preserve">Ele possui:</w:t>
      </w:r>
    </w:p>
    <w:p>
      <w:pPr>
        <w:pStyle w:val="Compact"/>
        <w:numPr>
          <w:ilvl w:val="0"/>
          <w:numId w:val="1023"/>
        </w:numPr>
      </w:pPr>
      <w:r>
        <w:t xml:space="preserve">ingestão;</w:t>
      </w:r>
    </w:p>
    <w:p>
      <w:pPr>
        <w:pStyle w:val="Compact"/>
        <w:numPr>
          <w:ilvl w:val="0"/>
          <w:numId w:val="1023"/>
        </w:numPr>
      </w:pPr>
      <w:r>
        <w:t xml:space="preserve">transformação;</w:t>
      </w:r>
    </w:p>
    <w:p>
      <w:pPr>
        <w:pStyle w:val="Compact"/>
        <w:numPr>
          <w:ilvl w:val="0"/>
          <w:numId w:val="1023"/>
        </w:numPr>
      </w:pPr>
      <w:r>
        <w:t xml:space="preserve">persistência;</w:t>
      </w:r>
    </w:p>
    <w:p>
      <w:pPr>
        <w:pStyle w:val="Compact"/>
        <w:numPr>
          <w:ilvl w:val="0"/>
          <w:numId w:val="1023"/>
        </w:numPr>
      </w:pPr>
      <w:r>
        <w:t xml:space="preserve">histórico;</w:t>
      </w:r>
    </w:p>
    <w:p>
      <w:pPr>
        <w:pStyle w:val="Compact"/>
        <w:numPr>
          <w:ilvl w:val="0"/>
          <w:numId w:val="1023"/>
        </w:numPr>
      </w:pPr>
      <w:r>
        <w:t xml:space="preserve">observabilidade;</w:t>
      </w:r>
    </w:p>
    <w:p>
      <w:pPr>
        <w:pStyle w:val="Compact"/>
        <w:numPr>
          <w:ilvl w:val="0"/>
          <w:numId w:val="1023"/>
        </w:numPr>
      </w:pPr>
      <w:r>
        <w:t xml:space="preserve">rastreabilidade;</w:t>
      </w:r>
    </w:p>
    <w:p>
      <w:pPr>
        <w:pStyle w:val="Compact"/>
        <w:numPr>
          <w:ilvl w:val="0"/>
          <w:numId w:val="1023"/>
        </w:numPr>
      </w:pPr>
      <w:r>
        <w:t xml:space="preserve">validação;</w:t>
      </w:r>
    </w:p>
    <w:p>
      <w:pPr>
        <w:pStyle w:val="Compact"/>
        <w:numPr>
          <w:ilvl w:val="0"/>
          <w:numId w:val="1023"/>
        </w:numPr>
      </w:pPr>
      <w:r>
        <w:t xml:space="preserve">visualização analítica.</w:t>
      </w:r>
    </w:p>
    <w:p>
      <w:pPr>
        <w:pStyle w:val="FirstParagraph"/>
      </w:pPr>
      <w:r>
        <w:t xml:space="preserve">Isso vai muito além de automação simples.</w:t>
      </w:r>
    </w:p>
    <w:p>
      <w:r>
        <w:pict>
          <v:rect style="width:0;height:1.5pt" o:hralign="center" o:hrstd="t" o:hr="t"/>
        </w:pict>
      </w:r>
    </w:p>
    <w:bookmarkEnd w:id="65"/>
    <w:bookmarkStart w:id="66" w:name="mapa-mental"/>
    <w:p>
      <w:pPr>
        <w:pStyle w:val="Heading1"/>
      </w:pPr>
      <w:r>
        <w:t xml:space="preserve">42. Mapa mental</w:t>
      </w:r>
    </w:p>
    <w:p>
      <w:pPr>
        <w:pStyle w:val="SourceCode"/>
      </w:pPr>
      <w:r>
        <w:rPr>
          <w:rStyle w:val="VerbatimChar"/>
        </w:rPr>
        <w:t xml:space="preserve">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 operacional</w:t>
      </w:r>
    </w:p>
    <w:p>
      <w:r>
        <w:pict>
          <v:rect style="width:0;height:1.5pt" o:hralign="center" o:hrstd="t" o:hr="t"/>
        </w:pict>
      </w:r>
    </w:p>
    <w:bookmarkEnd w:id="66"/>
    <w:bookmarkStart w:id="67" w:name="próximo-estudo-sugerido"/>
    <w:p>
      <w:pPr>
        <w:pStyle w:val="Heading1"/>
      </w:pPr>
      <w:r>
        <w:t xml:space="preserve">43. Próximo estudo sugerido</w:t>
      </w:r>
    </w:p>
    <w:p>
      <w:pPr>
        <w:pStyle w:val="FirstParagraph"/>
      </w:pPr>
      <w:r>
        <w:t xml:space="preserve">Depois da engenharia de dados, podemos estudar:</w:t>
      </w:r>
    </w:p>
    <w:p>
      <w:pPr>
        <w:pStyle w:val="Compact"/>
        <w:numPr>
          <w:ilvl w:val="0"/>
          <w:numId w:val="1024"/>
        </w:numPr>
      </w:pPr>
      <w:r>
        <w:t xml:space="preserve">versionamento e Git;</w:t>
      </w:r>
    </w:p>
    <w:p>
      <w:pPr>
        <w:pStyle w:val="Compact"/>
        <w:numPr>
          <w:ilvl w:val="0"/>
          <w:numId w:val="1024"/>
        </w:numPr>
      </w:pPr>
      <w:r>
        <w:t xml:space="preserve">organização profissional de código Python;</w:t>
      </w:r>
    </w:p>
    <w:p>
      <w:pPr>
        <w:pStyle w:val="Compact"/>
        <w:numPr>
          <w:ilvl w:val="0"/>
          <w:numId w:val="1024"/>
        </w:numPr>
      </w:pPr>
      <w:r>
        <w:t xml:space="preserve">boas práticas de manutenção;</w:t>
      </w:r>
    </w:p>
    <w:p>
      <w:pPr>
        <w:pStyle w:val="Compact"/>
        <w:numPr>
          <w:ilvl w:val="0"/>
          <w:numId w:val="1024"/>
        </w:numPr>
      </w:pPr>
      <w:r>
        <w:t xml:space="preserve">refatoração;</w:t>
      </w:r>
    </w:p>
    <w:p>
      <w:pPr>
        <w:pStyle w:val="Compact"/>
        <w:numPr>
          <w:ilvl w:val="0"/>
          <w:numId w:val="1024"/>
        </w:numPr>
      </w:pPr>
      <w:r>
        <w:t xml:space="preserve">planejamento de evolução do HUB;</w:t>
      </w:r>
    </w:p>
    <w:p>
      <w:pPr>
        <w:pStyle w:val="Compact"/>
        <w:numPr>
          <w:ilvl w:val="0"/>
          <w:numId w:val="1024"/>
        </w:numPr>
      </w:pPr>
      <w:r>
        <w:t xml:space="preserve">consolidação final do tutorial completo.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2026-05-15T17:04:01Z</dcterms:created>
  <dcterms:modified xsi:type="dcterms:W3CDTF">2026-05-15T17:04:01Z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