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r w:rsidRPr="00167304">
        <w:rPr>
          <w:rFonts w:ascii="Arial" w:hAnsi="Arial" w:cs="Arial"/>
          <w:bCs/>
          <w:sz w:val="24"/>
          <w:szCs w:val="24"/>
        </w:rPr>
        <w:t>1</w:t>
      </w:r>
      <w:r w:rsidR="00173B4A" w:rsidRPr="00167304">
        <w:rPr>
          <w:rFonts w:ascii="Arial" w:hAnsi="Arial" w:cs="Arial"/>
          <w:bCs/>
          <w:sz w:val="24"/>
          <w:szCs w:val="24"/>
        </w:rPr>
        <w:t xml:space="preserve">00 </w:t>
      </w:r>
    </w:p>
    <w:p w14:paraId="21D14DD4" w14:textId="75A38379" w:rsidR="005D56ED" w:rsidRPr="00167304" w:rsidRDefault="005D56ED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del 2016</w:t>
      </w:r>
    </w:p>
    <w:p w14:paraId="117F041D" w14:textId="77777777" w:rsidR="00981554" w:rsidRPr="0016730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16730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1B5873EE" w:rsidR="00981554" w:rsidRPr="00167304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 xml:space="preserve">Manizales, </w:t>
      </w:r>
      <w:r w:rsidR="006105F4" w:rsidRPr="00167304">
        <w:rPr>
          <w:rFonts w:ascii="Arial" w:hAnsi="Arial" w:cs="Arial"/>
          <w:bCs/>
          <w:sz w:val="24"/>
          <w:szCs w:val="24"/>
        </w:rPr>
        <w:t>1</w:t>
      </w:r>
      <w:r w:rsidR="00CF3744">
        <w:rPr>
          <w:rFonts w:ascii="Arial" w:hAnsi="Arial" w:cs="Arial"/>
          <w:bCs/>
          <w:sz w:val="24"/>
          <w:szCs w:val="24"/>
        </w:rPr>
        <w:t>7</w:t>
      </w:r>
      <w:r w:rsidR="00B71F7F" w:rsidRPr="00167304">
        <w:rPr>
          <w:rFonts w:ascii="Arial" w:hAnsi="Arial" w:cs="Arial"/>
          <w:bCs/>
          <w:sz w:val="24"/>
          <w:szCs w:val="24"/>
        </w:rPr>
        <w:t xml:space="preserve"> de </w:t>
      </w:r>
      <w:r w:rsidR="006105F4" w:rsidRPr="00167304">
        <w:rPr>
          <w:rFonts w:ascii="Arial" w:hAnsi="Arial" w:cs="Arial"/>
          <w:bCs/>
          <w:sz w:val="24"/>
          <w:szCs w:val="24"/>
        </w:rPr>
        <w:t>Marzo</w:t>
      </w:r>
      <w:r w:rsidR="00B71F7F" w:rsidRPr="00167304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167304">
        <w:rPr>
          <w:rFonts w:ascii="Arial" w:hAnsi="Arial" w:cs="Arial"/>
          <w:bCs/>
          <w:sz w:val="24"/>
          <w:szCs w:val="24"/>
        </w:rPr>
        <w:tab/>
      </w:r>
      <w:r w:rsidR="00B71F7F" w:rsidRPr="00167304">
        <w:rPr>
          <w:rFonts w:ascii="Arial" w:hAnsi="Arial" w:cs="Arial"/>
          <w:bCs/>
          <w:sz w:val="24"/>
          <w:szCs w:val="24"/>
        </w:rPr>
        <w:tab/>
      </w:r>
      <w:r w:rsidR="004C3A8E" w:rsidRPr="00167304">
        <w:rPr>
          <w:rFonts w:ascii="Arial" w:hAnsi="Arial" w:cs="Arial"/>
          <w:bCs/>
          <w:sz w:val="24"/>
          <w:szCs w:val="24"/>
        </w:rPr>
        <w:tab/>
      </w:r>
      <w:r w:rsidR="004C3A8E" w:rsidRPr="00167304">
        <w:rPr>
          <w:rFonts w:ascii="Arial" w:hAnsi="Arial" w:cs="Arial"/>
          <w:bCs/>
          <w:sz w:val="24"/>
          <w:szCs w:val="24"/>
        </w:rPr>
        <w:tab/>
      </w:r>
      <w:r w:rsidR="004C3A8E" w:rsidRPr="00167304">
        <w:rPr>
          <w:rFonts w:ascii="Arial" w:hAnsi="Arial" w:cs="Arial"/>
          <w:bCs/>
          <w:sz w:val="24"/>
          <w:szCs w:val="24"/>
        </w:rPr>
        <w:tab/>
      </w:r>
      <w:r w:rsidR="004C3A8E" w:rsidRPr="00167304">
        <w:rPr>
          <w:rFonts w:ascii="Arial" w:hAnsi="Arial" w:cs="Arial"/>
          <w:bCs/>
          <w:sz w:val="24"/>
          <w:szCs w:val="24"/>
        </w:rPr>
        <w:tab/>
      </w:r>
      <w:r w:rsidR="0006306B" w:rsidRPr="005D56ED">
        <w:rPr>
          <w:rFonts w:ascii="Arial" w:hAnsi="Arial" w:cs="Arial"/>
          <w:bCs/>
          <w:sz w:val="24"/>
          <w:szCs w:val="24"/>
        </w:rPr>
        <w:t>E</w:t>
      </w:r>
      <w:r w:rsidR="004C3A8E" w:rsidRPr="005D56ED">
        <w:rPr>
          <w:rFonts w:ascii="Arial" w:hAnsi="Arial" w:cs="Arial"/>
          <w:bCs/>
          <w:sz w:val="24"/>
          <w:szCs w:val="24"/>
        </w:rPr>
        <w:t>-2017-</w:t>
      </w:r>
      <w:r w:rsidR="005E4E9A">
        <w:rPr>
          <w:rFonts w:ascii="Arial" w:hAnsi="Arial" w:cs="Arial"/>
          <w:bCs/>
          <w:sz w:val="24"/>
          <w:szCs w:val="24"/>
        </w:rPr>
        <w:t>268</w:t>
      </w:r>
      <w:r w:rsidR="004C3A8E" w:rsidRPr="00167304">
        <w:rPr>
          <w:rFonts w:ascii="Arial" w:hAnsi="Arial" w:cs="Arial"/>
          <w:bCs/>
          <w:sz w:val="24"/>
          <w:szCs w:val="24"/>
        </w:rPr>
        <w:t xml:space="preserve"> </w:t>
      </w:r>
    </w:p>
    <w:p w14:paraId="147C9230" w14:textId="77777777" w:rsidR="00981554" w:rsidRPr="0016730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759BCE" w14:textId="77777777" w:rsidR="0064236C" w:rsidRPr="00167304" w:rsidRDefault="0064236C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159CE7" w14:textId="283116B9" w:rsidR="002466CB" w:rsidRPr="00167304" w:rsidRDefault="002466C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Doctor</w:t>
      </w:r>
    </w:p>
    <w:p w14:paraId="63F694DB" w14:textId="393C177A" w:rsidR="008245A2" w:rsidRPr="00167304" w:rsidRDefault="00F04DF9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JAVIER AUGUSTO MEDINA PARRA</w:t>
      </w:r>
    </w:p>
    <w:p w14:paraId="78B7B190" w14:textId="2AD06EE3" w:rsidR="0006306B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Supervisor</w:t>
      </w:r>
    </w:p>
    <w:p w14:paraId="4390F33E" w14:textId="7955EB0A" w:rsidR="009A08D5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Contrato Interadministrativo 1195</w:t>
      </w:r>
    </w:p>
    <w:p w14:paraId="2D0E67E2" w14:textId="77777777" w:rsidR="008245A2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E346FA6" w14:textId="77777777" w:rsidR="00167304" w:rsidRPr="00167304" w:rsidRDefault="0016730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B41874" w14:textId="38C56ED1" w:rsidR="008245A2" w:rsidRPr="00167304" w:rsidRDefault="009A08D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Referencia</w:t>
      </w:r>
      <w:r w:rsidR="00516287" w:rsidRPr="00167304">
        <w:rPr>
          <w:rFonts w:ascii="Arial" w:hAnsi="Arial" w:cs="Arial"/>
          <w:b/>
          <w:bCs/>
          <w:sz w:val="24"/>
          <w:szCs w:val="24"/>
        </w:rPr>
        <w:t>:</w:t>
      </w:r>
      <w:r w:rsidR="00516287" w:rsidRPr="00167304">
        <w:rPr>
          <w:rFonts w:ascii="Arial" w:hAnsi="Arial" w:cs="Arial"/>
          <w:bCs/>
          <w:sz w:val="24"/>
          <w:szCs w:val="24"/>
        </w:rPr>
        <w:t xml:space="preserve"> </w:t>
      </w:r>
      <w:r w:rsidRPr="00167304">
        <w:rPr>
          <w:rFonts w:ascii="Arial" w:hAnsi="Arial" w:cs="Arial"/>
          <w:bCs/>
          <w:sz w:val="24"/>
          <w:szCs w:val="24"/>
        </w:rPr>
        <w:t>Su Oficio TRD:250-DIR-0108-</w:t>
      </w:r>
      <w:r w:rsidR="00021854" w:rsidRPr="00167304">
        <w:rPr>
          <w:rFonts w:ascii="Arial" w:hAnsi="Arial" w:cs="Arial"/>
          <w:bCs/>
          <w:sz w:val="24"/>
          <w:szCs w:val="24"/>
        </w:rPr>
        <w:t>2017.</w:t>
      </w:r>
    </w:p>
    <w:p w14:paraId="00AB6D4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ABE954" w14:textId="77777777" w:rsidR="00167304" w:rsidRPr="00167304" w:rsidRDefault="00167304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1E04CB" w14:textId="2C768696" w:rsidR="008245A2" w:rsidRPr="00167304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</w:t>
      </w:r>
      <w:r w:rsidR="00E73FCA" w:rsidRPr="00167304">
        <w:rPr>
          <w:rFonts w:ascii="Arial" w:hAnsi="Arial" w:cs="Arial"/>
          <w:bCs/>
          <w:sz w:val="24"/>
          <w:szCs w:val="24"/>
        </w:rPr>
        <w:t xml:space="preserve">rdial </w:t>
      </w:r>
      <w:r w:rsidRPr="00167304">
        <w:rPr>
          <w:rFonts w:ascii="Arial" w:hAnsi="Arial" w:cs="Arial"/>
          <w:bCs/>
          <w:sz w:val="24"/>
          <w:szCs w:val="24"/>
        </w:rPr>
        <w:t>saludo</w:t>
      </w:r>
      <w:r w:rsidR="009A08D5" w:rsidRPr="00167304">
        <w:rPr>
          <w:rFonts w:ascii="Arial" w:hAnsi="Arial" w:cs="Arial"/>
          <w:bCs/>
          <w:sz w:val="24"/>
          <w:szCs w:val="24"/>
        </w:rPr>
        <w:t>,</w:t>
      </w:r>
    </w:p>
    <w:p w14:paraId="52C1D46F" w14:textId="77777777" w:rsidR="001E56AE" w:rsidRPr="00167304" w:rsidRDefault="001E56AE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741E04E1" w14:textId="4AB3DA97" w:rsidR="00413686" w:rsidRPr="00167304" w:rsidRDefault="004239C3" w:rsidP="00167304">
      <w:pPr>
        <w:spacing w:after="0" w:line="240" w:lineRule="auto"/>
        <w:ind w:right="-136"/>
        <w:jc w:val="both"/>
        <w:rPr>
          <w:rFonts w:ascii="ArialNarrow" w:hAnsi="ArialNarrow" w:cs="ArialNarrow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MX"/>
        </w:rPr>
        <w:t>A la luz d</w:t>
      </w:r>
      <w:r w:rsidR="001E56AE" w:rsidRPr="00167304">
        <w:rPr>
          <w:rFonts w:ascii="Arial" w:hAnsi="Arial" w:cs="Arial"/>
          <w:bCs/>
          <w:sz w:val="24"/>
          <w:szCs w:val="24"/>
          <w:lang w:val="es-MX"/>
        </w:rPr>
        <w:t>el principio</w:t>
      </w:r>
      <w:r w:rsidR="001B3521" w:rsidRPr="00167304">
        <w:rPr>
          <w:rFonts w:ascii="Arial" w:hAnsi="Arial" w:cs="Arial"/>
          <w:bCs/>
          <w:sz w:val="24"/>
          <w:szCs w:val="24"/>
          <w:lang w:val="es-MX"/>
        </w:rPr>
        <w:t xml:space="preserve"> que </w:t>
      </w:r>
      <w:r>
        <w:rPr>
          <w:rFonts w:ascii="Arial" w:hAnsi="Arial" w:cs="Arial"/>
          <w:bCs/>
          <w:sz w:val="24"/>
          <w:szCs w:val="24"/>
          <w:lang w:val="es-MX"/>
        </w:rPr>
        <w:t xml:space="preserve">guia la </w:t>
      </w:r>
      <w:r w:rsidR="00167304">
        <w:rPr>
          <w:rFonts w:ascii="Arial" w:hAnsi="Arial" w:cs="Arial"/>
          <w:bCs/>
          <w:sz w:val="24"/>
          <w:szCs w:val="24"/>
          <w:lang w:val="es-MX"/>
        </w:rPr>
        <w:t xml:space="preserve">Interventoría </w:t>
      </w:r>
      <w:r w:rsidR="00D1398B" w:rsidRPr="00167304">
        <w:rPr>
          <w:rFonts w:ascii="Arial" w:hAnsi="Arial" w:cs="Arial"/>
          <w:bCs/>
          <w:sz w:val="24"/>
          <w:szCs w:val="24"/>
          <w:lang w:val="es-MX"/>
        </w:rPr>
        <w:t>ante el Fondo TIC</w:t>
      </w:r>
      <w:r w:rsidR="001E56AE" w:rsidRPr="00167304">
        <w:rPr>
          <w:rFonts w:ascii="Arial" w:hAnsi="Arial" w:cs="Arial"/>
          <w:bCs/>
          <w:sz w:val="24"/>
          <w:szCs w:val="24"/>
          <w:lang w:val="es-MX"/>
        </w:rPr>
        <w:t xml:space="preserve">, </w:t>
      </w:r>
      <w:r w:rsidR="001B3521" w:rsidRPr="00167304">
        <w:rPr>
          <w:rFonts w:ascii="Arial" w:hAnsi="Arial" w:cs="Arial"/>
          <w:bCs/>
          <w:i/>
          <w:sz w:val="24"/>
          <w:szCs w:val="24"/>
          <w:lang w:val="es-MX"/>
        </w:rPr>
        <w:t>“</w:t>
      </w:r>
      <w:r w:rsidR="001E56AE" w:rsidRPr="00167304">
        <w:rPr>
          <w:rFonts w:ascii="Arial" w:hAnsi="Arial" w:cs="Arial"/>
          <w:bCs/>
          <w:i/>
          <w:sz w:val="24"/>
          <w:szCs w:val="24"/>
          <w:lang w:val="es-MX"/>
        </w:rPr>
        <w:t>todas las actividades y obligaciones requeridas para la ejecución y cumplimiento de las obligaciones de los Operadores, son objeto de verificación, seguimiento y control técnico, administrativo, jurídico, social, financiero y contable, con el fin de proteger la moralidad administrativa y tutelar la transparencia de l</w:t>
      </w:r>
      <w:r w:rsidR="001B3521" w:rsidRPr="00167304">
        <w:rPr>
          <w:rFonts w:ascii="Arial" w:hAnsi="Arial" w:cs="Arial"/>
          <w:bCs/>
          <w:i/>
          <w:sz w:val="24"/>
          <w:szCs w:val="24"/>
          <w:lang w:val="es-MX"/>
        </w:rPr>
        <w:t>a actividad contractual”</w:t>
      </w:r>
      <w:r w:rsidR="001E56AE" w:rsidRPr="00167304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1E56AE" w:rsidRPr="00167304">
        <w:rPr>
          <w:rFonts w:ascii="Arial" w:hAnsi="Arial" w:cs="Arial"/>
          <w:bCs/>
          <w:sz w:val="24"/>
          <w:szCs w:val="24"/>
        </w:rPr>
        <w:t>(</w:t>
      </w:r>
      <w:r w:rsidR="001B3521" w:rsidRPr="00167304">
        <w:rPr>
          <w:rFonts w:ascii="Arial" w:hAnsi="Arial" w:cs="Arial"/>
          <w:bCs/>
          <w:sz w:val="24"/>
          <w:szCs w:val="24"/>
        </w:rPr>
        <w:t>Anexo Té</w:t>
      </w:r>
      <w:r w:rsidR="001E56AE" w:rsidRPr="00167304">
        <w:rPr>
          <w:rFonts w:ascii="Arial" w:hAnsi="Arial" w:cs="Arial"/>
          <w:bCs/>
          <w:sz w:val="24"/>
          <w:szCs w:val="24"/>
        </w:rPr>
        <w:t>cnico</w:t>
      </w:r>
      <w:r w:rsidR="00167304">
        <w:rPr>
          <w:rFonts w:ascii="Arial" w:hAnsi="Arial" w:cs="Arial"/>
          <w:bCs/>
          <w:sz w:val="24"/>
          <w:szCs w:val="24"/>
        </w:rPr>
        <w:t>, n</w:t>
      </w:r>
      <w:r w:rsidR="00167304" w:rsidRPr="00167304">
        <w:rPr>
          <w:rFonts w:ascii="Arial" w:hAnsi="Arial" w:cs="Arial"/>
          <w:bCs/>
          <w:sz w:val="24"/>
          <w:szCs w:val="24"/>
        </w:rPr>
        <w:t>umeral 1.1</w:t>
      </w:r>
      <w:r w:rsidR="001E56AE" w:rsidRPr="00167304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, pauta de acción a cuyo amparo la Interventoría ha procurado la guarda del interés público que comporta la ejecución de los contratos objeto de la misma</w:t>
      </w:r>
      <w:r w:rsidR="004D4C5C" w:rsidRPr="00167304">
        <w:rPr>
          <w:rFonts w:ascii="Arial" w:hAnsi="Arial" w:cs="Arial"/>
          <w:bCs/>
          <w:sz w:val="24"/>
          <w:szCs w:val="24"/>
        </w:rPr>
        <w:t>. A</w:t>
      </w:r>
      <w:r w:rsidR="00350EFF" w:rsidRPr="00167304">
        <w:rPr>
          <w:rFonts w:ascii="Arial" w:hAnsi="Arial" w:cs="Arial"/>
          <w:bCs/>
          <w:sz w:val="24"/>
          <w:szCs w:val="24"/>
        </w:rPr>
        <w:t>sí</w:t>
      </w:r>
      <w:r w:rsidR="001B3521" w:rsidRPr="00167304">
        <w:rPr>
          <w:rFonts w:ascii="Arial" w:hAnsi="Arial" w:cs="Arial"/>
          <w:bCs/>
          <w:sz w:val="24"/>
          <w:szCs w:val="24"/>
        </w:rPr>
        <w:t xml:space="preserve"> las cosas, </w:t>
      </w:r>
      <w:r w:rsidR="00D1398B" w:rsidRPr="00167304"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Cs/>
          <w:sz w:val="24"/>
          <w:szCs w:val="24"/>
        </w:rPr>
        <w:t xml:space="preserve">honrando el </w:t>
      </w:r>
      <w:r w:rsidR="00920E6F">
        <w:rPr>
          <w:rFonts w:ascii="Arial" w:hAnsi="Arial" w:cs="Arial"/>
          <w:bCs/>
          <w:sz w:val="24"/>
          <w:szCs w:val="24"/>
        </w:rPr>
        <w:t xml:space="preserve">deber de </w:t>
      </w:r>
      <w:r w:rsidR="00D97973" w:rsidRPr="00D97973">
        <w:rPr>
          <w:rFonts w:ascii="Arial" w:hAnsi="Arial" w:cs="Arial"/>
          <w:bCs/>
          <w:i/>
          <w:sz w:val="24"/>
          <w:szCs w:val="24"/>
        </w:rPr>
        <w:t>“Efectuar permanentemente la verificación del cumplimiento de las obligaciones de Convenio(s) y/o Contrato(s) interadministrativos, objeto de Interventoría, y conceptuar jurídica, financiera, y técnicamente, sobre las acciones y omisiones del Operador que generen incumplimiento”</w:t>
      </w:r>
      <w:r w:rsidR="00D97973">
        <w:rPr>
          <w:rFonts w:ascii="Arial" w:hAnsi="Arial" w:cs="Arial"/>
          <w:bCs/>
          <w:sz w:val="24"/>
          <w:szCs w:val="24"/>
        </w:rPr>
        <w:t xml:space="preserve"> </w:t>
      </w:r>
      <w:r w:rsidR="00D1398B" w:rsidRPr="00167304">
        <w:rPr>
          <w:rFonts w:ascii="ArialNarrow" w:hAnsi="ArialNarrow" w:cs="ArialNarrow"/>
          <w:sz w:val="24"/>
          <w:szCs w:val="24"/>
        </w:rPr>
        <w:t>(</w:t>
      </w:r>
      <w:r w:rsidR="00B30A76">
        <w:rPr>
          <w:rFonts w:ascii="ArialNarrow" w:hAnsi="ArialNarrow" w:cs="ArialNarrow"/>
          <w:sz w:val="24"/>
          <w:szCs w:val="24"/>
        </w:rPr>
        <w:t xml:space="preserve">Ibídem, </w:t>
      </w:r>
      <w:r w:rsidR="00D1398B" w:rsidRPr="00167304">
        <w:rPr>
          <w:rFonts w:ascii="ArialNarrow" w:hAnsi="ArialNarrow" w:cs="ArialNarrow"/>
          <w:sz w:val="24"/>
          <w:szCs w:val="24"/>
        </w:rPr>
        <w:t xml:space="preserve">literal </w:t>
      </w:r>
      <w:r w:rsidR="00D97973">
        <w:rPr>
          <w:rFonts w:ascii="ArialNarrow" w:hAnsi="ArialNarrow" w:cs="ArialNarrow"/>
          <w:sz w:val="24"/>
          <w:szCs w:val="24"/>
        </w:rPr>
        <w:t>b</w:t>
      </w:r>
      <w:r w:rsidR="00D1398B" w:rsidRPr="00167304">
        <w:rPr>
          <w:rFonts w:ascii="ArialNarrow" w:hAnsi="ArialNarrow" w:cs="ArialNarrow"/>
          <w:sz w:val="24"/>
          <w:szCs w:val="24"/>
        </w:rPr>
        <w:t xml:space="preserve"> del numeral 1.3.4.</w:t>
      </w:r>
      <w:r w:rsidR="00B30A76">
        <w:rPr>
          <w:rFonts w:ascii="ArialNarrow" w:hAnsi="ArialNarrow" w:cs="ArialNarrow"/>
          <w:sz w:val="24"/>
          <w:szCs w:val="24"/>
        </w:rPr>
        <w:t>1</w:t>
      </w:r>
      <w:r w:rsidR="00350EFF" w:rsidRPr="00167304">
        <w:rPr>
          <w:rFonts w:ascii="ArialNarrow" w:hAnsi="ArialNarrow" w:cs="ArialNarrow"/>
          <w:sz w:val="24"/>
          <w:szCs w:val="24"/>
        </w:rPr>
        <w:t>)</w:t>
      </w:r>
      <w:r w:rsidR="00D1398B" w:rsidRPr="00167304">
        <w:rPr>
          <w:rFonts w:ascii="ArialNarrow" w:hAnsi="ArialNarrow" w:cs="ArialNarrow"/>
          <w:sz w:val="24"/>
          <w:szCs w:val="24"/>
        </w:rPr>
        <w:t xml:space="preserve">, </w:t>
      </w:r>
      <w:r w:rsidR="00920E6F">
        <w:rPr>
          <w:rFonts w:ascii="ArialNarrow" w:hAnsi="ArialNarrow" w:cs="ArialNarrow"/>
          <w:sz w:val="24"/>
          <w:szCs w:val="24"/>
        </w:rPr>
        <w:t xml:space="preserve">fue </w:t>
      </w:r>
      <w:r w:rsidR="004D4C5C" w:rsidRPr="00167304">
        <w:rPr>
          <w:rFonts w:ascii="ArialNarrow" w:hAnsi="ArialNarrow" w:cs="ArialNarrow"/>
          <w:sz w:val="24"/>
          <w:szCs w:val="24"/>
        </w:rPr>
        <w:t xml:space="preserve">que </w:t>
      </w:r>
      <w:r w:rsidR="00920E6F">
        <w:rPr>
          <w:rFonts w:ascii="ArialNarrow" w:hAnsi="ArialNarrow" w:cs="ArialNarrow"/>
          <w:sz w:val="24"/>
          <w:szCs w:val="24"/>
        </w:rPr>
        <w:t xml:space="preserve">la </w:t>
      </w:r>
      <w:r w:rsidR="004D4C5C" w:rsidRPr="00167304">
        <w:rPr>
          <w:rFonts w:ascii="ArialNarrow" w:hAnsi="ArialNarrow" w:cs="ArialNarrow"/>
          <w:sz w:val="24"/>
          <w:szCs w:val="24"/>
        </w:rPr>
        <w:t xml:space="preserve">Interventoría </w:t>
      </w:r>
      <w:r w:rsidR="00413686" w:rsidRPr="00167304">
        <w:rPr>
          <w:rFonts w:ascii="ArialNarrow" w:hAnsi="ArialNarrow" w:cs="ArialNarrow"/>
          <w:sz w:val="24"/>
          <w:szCs w:val="24"/>
        </w:rPr>
        <w:t>no estim</w:t>
      </w:r>
      <w:r w:rsidR="001F7E86" w:rsidRPr="00167304">
        <w:rPr>
          <w:rFonts w:ascii="ArialNarrow" w:hAnsi="ArialNarrow" w:cs="ArialNarrow"/>
          <w:sz w:val="24"/>
          <w:szCs w:val="24"/>
        </w:rPr>
        <w:t>ó</w:t>
      </w:r>
      <w:r w:rsidR="00413686" w:rsidRPr="00167304">
        <w:rPr>
          <w:rFonts w:ascii="ArialNarrow" w:hAnsi="ArialNarrow" w:cs="ArialNarrow"/>
          <w:sz w:val="24"/>
          <w:szCs w:val="24"/>
        </w:rPr>
        <w:t xml:space="preserve"> de recibo la solicitud del operador </w:t>
      </w:r>
      <w:r w:rsidR="00920E6F">
        <w:rPr>
          <w:rFonts w:ascii="ArialNarrow" w:hAnsi="ArialNarrow" w:cs="ArialNarrow"/>
          <w:sz w:val="24"/>
          <w:szCs w:val="24"/>
        </w:rPr>
        <w:t>(ERT</w:t>
      </w:r>
      <w:r w:rsidR="00AF0E4D">
        <w:rPr>
          <w:rFonts w:ascii="ArialNarrow" w:hAnsi="ArialNarrow" w:cs="ArialNarrow"/>
          <w:sz w:val="24"/>
          <w:szCs w:val="24"/>
        </w:rPr>
        <w:t xml:space="preserve"> Contrato 1204</w:t>
      </w:r>
      <w:r w:rsidR="00920E6F">
        <w:rPr>
          <w:rFonts w:ascii="ArialNarrow" w:hAnsi="ArialNarrow" w:cs="ArialNarrow"/>
          <w:sz w:val="24"/>
          <w:szCs w:val="24"/>
        </w:rPr>
        <w:t xml:space="preserve">) por constatar que </w:t>
      </w:r>
      <w:r w:rsidR="003164DE">
        <w:rPr>
          <w:rFonts w:ascii="ArialNarrow" w:hAnsi="ArialNarrow" w:cs="ArialNarrow"/>
          <w:sz w:val="24"/>
          <w:szCs w:val="24"/>
        </w:rPr>
        <w:t>é</w:t>
      </w:r>
      <w:r w:rsidR="00920E6F">
        <w:rPr>
          <w:rFonts w:ascii="ArialNarrow" w:hAnsi="ArialNarrow" w:cs="ArialNarrow"/>
          <w:sz w:val="24"/>
          <w:szCs w:val="24"/>
        </w:rPr>
        <w:t xml:space="preserve">sta se realizó </w:t>
      </w:r>
      <w:r w:rsidR="00814AF2">
        <w:rPr>
          <w:rFonts w:ascii="ArialNarrow" w:hAnsi="ArialNarrow" w:cs="ArialNarrow"/>
          <w:sz w:val="24"/>
          <w:szCs w:val="24"/>
        </w:rPr>
        <w:t xml:space="preserve">sobre el </w:t>
      </w:r>
      <w:r w:rsidR="00920E6F">
        <w:rPr>
          <w:rFonts w:ascii="ArialNarrow" w:hAnsi="ArialNarrow" w:cs="ArialNarrow"/>
          <w:sz w:val="24"/>
          <w:szCs w:val="24"/>
        </w:rPr>
        <w:t xml:space="preserve">límite del </w:t>
      </w:r>
      <w:r w:rsidR="00413686" w:rsidRPr="00167304">
        <w:rPr>
          <w:rFonts w:ascii="ArialNarrow" w:hAnsi="ArialNarrow" w:cs="ArialNarrow"/>
          <w:sz w:val="24"/>
          <w:szCs w:val="24"/>
        </w:rPr>
        <w:t>vencimi</w:t>
      </w:r>
      <w:r w:rsidR="001F7E86" w:rsidRPr="00167304">
        <w:rPr>
          <w:rFonts w:ascii="ArialNarrow" w:hAnsi="ArialNarrow" w:cs="ArialNarrow"/>
          <w:sz w:val="24"/>
          <w:szCs w:val="24"/>
        </w:rPr>
        <w:t>ento del plazo</w:t>
      </w:r>
      <w:r w:rsidR="00413686" w:rsidRPr="00167304">
        <w:rPr>
          <w:rFonts w:ascii="ArialNarrow" w:hAnsi="ArialNarrow" w:cs="ArialNarrow"/>
          <w:sz w:val="24"/>
          <w:szCs w:val="24"/>
        </w:rPr>
        <w:t xml:space="preserve"> inicialm</w:t>
      </w:r>
      <w:r w:rsidR="001F7E86" w:rsidRPr="00167304">
        <w:rPr>
          <w:rFonts w:ascii="ArialNarrow" w:hAnsi="ArialNarrow" w:cs="ArialNarrow"/>
          <w:sz w:val="24"/>
          <w:szCs w:val="24"/>
        </w:rPr>
        <w:t>e</w:t>
      </w:r>
      <w:r w:rsidR="00413686" w:rsidRPr="00167304">
        <w:rPr>
          <w:rFonts w:ascii="ArialNarrow" w:hAnsi="ArialNarrow" w:cs="ArialNarrow"/>
          <w:sz w:val="24"/>
          <w:szCs w:val="24"/>
        </w:rPr>
        <w:t xml:space="preserve">nte pactado </w:t>
      </w:r>
      <w:r w:rsidR="001F7E86" w:rsidRPr="00167304">
        <w:rPr>
          <w:rFonts w:ascii="ArialNarrow" w:hAnsi="ArialNarrow" w:cs="ArialNarrow"/>
          <w:sz w:val="24"/>
          <w:szCs w:val="24"/>
        </w:rPr>
        <w:t xml:space="preserve">ante el Fondo para la entrega de la zonas </w:t>
      </w:r>
      <w:r w:rsidR="003164DE">
        <w:rPr>
          <w:rFonts w:ascii="ArialNarrow" w:hAnsi="ArialNarrow" w:cs="ArialNarrow"/>
          <w:sz w:val="24"/>
          <w:szCs w:val="24"/>
        </w:rPr>
        <w:t>pactadas</w:t>
      </w:r>
      <w:r w:rsidR="001F7E86" w:rsidRPr="00167304">
        <w:rPr>
          <w:rFonts w:ascii="ArialNarrow" w:hAnsi="ArialNarrow" w:cs="ArialNarrow"/>
          <w:sz w:val="24"/>
          <w:szCs w:val="24"/>
        </w:rPr>
        <w:t>.</w:t>
      </w:r>
    </w:p>
    <w:p w14:paraId="606B29F5" w14:textId="77777777" w:rsidR="001F7E86" w:rsidRPr="00167304" w:rsidRDefault="001F7E86" w:rsidP="00D1398B">
      <w:pPr>
        <w:spacing w:after="0" w:line="240" w:lineRule="auto"/>
        <w:ind w:right="-136"/>
        <w:jc w:val="both"/>
        <w:rPr>
          <w:rFonts w:ascii="ArialNarrow" w:hAnsi="ArialNarrow" w:cs="ArialNarrow"/>
          <w:sz w:val="24"/>
          <w:szCs w:val="24"/>
        </w:rPr>
      </w:pPr>
    </w:p>
    <w:p w14:paraId="1AA812CC" w14:textId="03B6DFB8" w:rsidR="001B3521" w:rsidRPr="00167304" w:rsidRDefault="00FD56B6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Narrow" w:hAnsi="ArialNarrow" w:cs="ArialNarrow"/>
          <w:sz w:val="24"/>
          <w:szCs w:val="24"/>
        </w:rPr>
        <w:t>Ahora</w:t>
      </w:r>
      <w:r w:rsidR="001F7E86" w:rsidRPr="00167304">
        <w:rPr>
          <w:rFonts w:ascii="ArialNarrow" w:hAnsi="ArialNarrow" w:cs="ArialNarrow"/>
          <w:sz w:val="24"/>
          <w:szCs w:val="24"/>
        </w:rPr>
        <w:t xml:space="preserve">, ante su solicitud de </w:t>
      </w:r>
      <w:r w:rsidR="001F7E86" w:rsidRPr="00167304">
        <w:rPr>
          <w:rFonts w:ascii="ArialNarrow" w:hAnsi="ArialNarrow" w:cs="ArialNarrow"/>
          <w:i/>
          <w:sz w:val="24"/>
          <w:szCs w:val="24"/>
        </w:rPr>
        <w:t xml:space="preserve">“aclarar que medidas debe y/o puedo adoptar el </w:t>
      </w:r>
      <w:r w:rsidRPr="00167304">
        <w:rPr>
          <w:rFonts w:ascii="ArialNarrow" w:hAnsi="ArialNarrow" w:cs="ArialNarrow"/>
          <w:i/>
          <w:sz w:val="24"/>
          <w:szCs w:val="24"/>
        </w:rPr>
        <w:t xml:space="preserve">Fondo en relación con E.R.T. por haber cumplido el primer término pactado (90 días) para la instalación y puesta en servicio de alguna zonas </w:t>
      </w:r>
      <w:proofErr w:type="spellStart"/>
      <w:r w:rsidRPr="00167304">
        <w:rPr>
          <w:rFonts w:ascii="ArialNarrow" w:hAnsi="ArialNarrow" w:cs="ArialNarrow"/>
          <w:i/>
          <w:sz w:val="24"/>
          <w:szCs w:val="24"/>
        </w:rPr>
        <w:t>WiFi</w:t>
      </w:r>
      <w:proofErr w:type="spellEnd"/>
      <w:r w:rsidRPr="00167304">
        <w:rPr>
          <w:rFonts w:ascii="ArialNarrow" w:hAnsi="ArialNarrow" w:cs="ArialNarrow"/>
          <w:i/>
          <w:sz w:val="24"/>
          <w:szCs w:val="24"/>
        </w:rPr>
        <w:t>”</w:t>
      </w:r>
      <w:r w:rsidR="00D1509D" w:rsidRPr="00167304">
        <w:rPr>
          <w:rFonts w:ascii="ArialNarrow" w:hAnsi="ArialNarrow" w:cs="ArialNarrow"/>
          <w:sz w:val="24"/>
          <w:szCs w:val="24"/>
        </w:rPr>
        <w:t xml:space="preserve">, </w:t>
      </w:r>
      <w:r w:rsidR="00814AF2">
        <w:rPr>
          <w:rFonts w:ascii="ArialNarrow" w:hAnsi="ArialNarrow" w:cs="ArialNarrow"/>
          <w:sz w:val="24"/>
          <w:szCs w:val="24"/>
        </w:rPr>
        <w:t xml:space="preserve">a </w:t>
      </w:r>
      <w:r w:rsidR="00D1509D" w:rsidRPr="00167304">
        <w:rPr>
          <w:rFonts w:ascii="ArialNarrow" w:hAnsi="ArialNarrow" w:cs="ArialNarrow"/>
          <w:sz w:val="24"/>
          <w:szCs w:val="24"/>
        </w:rPr>
        <w:t xml:space="preserve">la </w:t>
      </w:r>
      <w:r w:rsidRPr="00167304">
        <w:rPr>
          <w:rFonts w:ascii="ArialNarrow" w:hAnsi="ArialNarrow" w:cs="ArialNarrow"/>
          <w:sz w:val="24"/>
          <w:szCs w:val="24"/>
        </w:rPr>
        <w:t xml:space="preserve">Interventoría </w:t>
      </w:r>
      <w:r w:rsidR="00814AF2">
        <w:rPr>
          <w:rFonts w:ascii="ArialNarrow" w:hAnsi="ArialNarrow" w:cs="ArialNarrow"/>
          <w:sz w:val="24"/>
          <w:szCs w:val="24"/>
        </w:rPr>
        <w:t xml:space="preserve">le asiste la obligación de </w:t>
      </w:r>
      <w:r w:rsidRPr="00167304">
        <w:rPr>
          <w:rFonts w:ascii="ArialNarrow" w:hAnsi="ArialNarrow" w:cs="ArialNarrow"/>
          <w:sz w:val="24"/>
          <w:szCs w:val="24"/>
        </w:rPr>
        <w:t xml:space="preserve">precisar que no se trata del cumplimiento de un </w:t>
      </w:r>
      <w:r w:rsidR="00D1509D" w:rsidRPr="00167304">
        <w:rPr>
          <w:rFonts w:ascii="ArialNarrow" w:hAnsi="ArialNarrow" w:cs="ArialNarrow"/>
          <w:i/>
          <w:sz w:val="24"/>
          <w:szCs w:val="24"/>
        </w:rPr>
        <w:t>“</w:t>
      </w:r>
      <w:r w:rsidRPr="00167304">
        <w:rPr>
          <w:rFonts w:ascii="ArialNarrow" w:hAnsi="ArialNarrow" w:cs="ArialNarrow"/>
          <w:i/>
          <w:sz w:val="24"/>
          <w:szCs w:val="24"/>
        </w:rPr>
        <w:t>primer término</w:t>
      </w:r>
      <w:r w:rsidR="00D1509D" w:rsidRPr="00167304">
        <w:rPr>
          <w:rFonts w:ascii="ArialNarrow" w:hAnsi="ArialNarrow" w:cs="ArialNarrow"/>
          <w:i/>
          <w:sz w:val="24"/>
          <w:szCs w:val="24"/>
        </w:rPr>
        <w:t>”</w:t>
      </w:r>
      <w:r w:rsidRPr="00167304">
        <w:rPr>
          <w:rFonts w:ascii="ArialNarrow" w:hAnsi="ArialNarrow" w:cs="ArialNarrow"/>
          <w:sz w:val="24"/>
          <w:szCs w:val="24"/>
        </w:rPr>
        <w:t xml:space="preserve">, </w:t>
      </w:r>
      <w:r w:rsidR="003164DE">
        <w:rPr>
          <w:rFonts w:ascii="ArialNarrow" w:hAnsi="ArialNarrow" w:cs="ArialNarrow"/>
          <w:sz w:val="24"/>
          <w:szCs w:val="24"/>
        </w:rPr>
        <w:t xml:space="preserve">sino del </w:t>
      </w:r>
      <w:r w:rsidRPr="00167304">
        <w:rPr>
          <w:rFonts w:ascii="ArialNarrow" w:hAnsi="ArialNarrow" w:cs="ArialNarrow"/>
          <w:sz w:val="24"/>
          <w:szCs w:val="24"/>
        </w:rPr>
        <w:t xml:space="preserve">retraso </w:t>
      </w:r>
      <w:r w:rsidR="003164DE">
        <w:rPr>
          <w:rFonts w:ascii="ArialNarrow" w:hAnsi="ArialNarrow" w:cs="ArialNarrow"/>
          <w:sz w:val="24"/>
          <w:szCs w:val="24"/>
        </w:rPr>
        <w:t xml:space="preserve">del </w:t>
      </w:r>
      <w:r w:rsidRPr="00167304">
        <w:rPr>
          <w:rFonts w:ascii="ArialNarrow" w:hAnsi="ArialNarrow" w:cs="ArialNarrow"/>
          <w:sz w:val="24"/>
          <w:szCs w:val="24"/>
        </w:rPr>
        <w:t>cronograma</w:t>
      </w:r>
      <w:r w:rsidR="00D1509D" w:rsidRPr="00167304">
        <w:rPr>
          <w:rFonts w:ascii="ArialNarrow" w:hAnsi="ArialNarrow" w:cs="ArialNarrow"/>
          <w:sz w:val="24"/>
          <w:szCs w:val="24"/>
        </w:rPr>
        <w:t xml:space="preserve"> pactado</w:t>
      </w:r>
      <w:r w:rsidRPr="00167304">
        <w:rPr>
          <w:rFonts w:ascii="ArialNarrow" w:hAnsi="ArialNarrow" w:cs="ArialNarrow"/>
          <w:sz w:val="24"/>
          <w:szCs w:val="24"/>
        </w:rPr>
        <w:t xml:space="preserve">, </w:t>
      </w:r>
      <w:r w:rsidR="00D1509D" w:rsidRPr="00167304">
        <w:rPr>
          <w:rFonts w:ascii="ArialNarrow" w:hAnsi="ArialNarrow" w:cs="ArialNarrow"/>
          <w:sz w:val="24"/>
          <w:szCs w:val="24"/>
        </w:rPr>
        <w:t xml:space="preserve">y </w:t>
      </w:r>
      <w:r w:rsidRPr="00167304">
        <w:rPr>
          <w:rFonts w:ascii="ArialNarrow" w:hAnsi="ArialNarrow" w:cs="ArialNarrow"/>
          <w:sz w:val="24"/>
          <w:szCs w:val="24"/>
        </w:rPr>
        <w:t xml:space="preserve">no frente a </w:t>
      </w:r>
      <w:r w:rsidR="00D1509D" w:rsidRPr="00167304">
        <w:rPr>
          <w:rFonts w:ascii="ArialNarrow" w:hAnsi="ArialNarrow" w:cs="ArialNarrow"/>
          <w:i/>
          <w:sz w:val="24"/>
          <w:szCs w:val="24"/>
        </w:rPr>
        <w:t>“</w:t>
      </w:r>
      <w:r w:rsidRPr="00167304">
        <w:rPr>
          <w:rFonts w:ascii="ArialNarrow" w:hAnsi="ArialNarrow" w:cs="ArialNarrow"/>
          <w:i/>
          <w:sz w:val="24"/>
          <w:szCs w:val="24"/>
        </w:rPr>
        <w:t>algunas zonas</w:t>
      </w:r>
      <w:r w:rsidR="00D1509D" w:rsidRPr="00167304">
        <w:rPr>
          <w:rFonts w:ascii="ArialNarrow" w:hAnsi="ArialNarrow" w:cs="ArialNarrow"/>
          <w:i/>
          <w:sz w:val="24"/>
          <w:szCs w:val="24"/>
        </w:rPr>
        <w:t>”</w:t>
      </w:r>
      <w:r w:rsidRPr="00167304">
        <w:rPr>
          <w:rFonts w:ascii="ArialNarrow" w:hAnsi="ArialNarrow" w:cs="ArialNarrow"/>
          <w:sz w:val="24"/>
          <w:szCs w:val="24"/>
        </w:rPr>
        <w:t>, sino frente a</w:t>
      </w:r>
      <w:r w:rsidR="00814AF2">
        <w:rPr>
          <w:rFonts w:ascii="ArialNarrow" w:hAnsi="ArialNarrow" w:cs="ArialNarrow"/>
          <w:sz w:val="24"/>
          <w:szCs w:val="24"/>
        </w:rPr>
        <w:t xml:space="preserve">l grueso </w:t>
      </w:r>
      <w:r w:rsidRPr="00167304">
        <w:rPr>
          <w:rFonts w:ascii="ArialNarrow" w:hAnsi="ArialNarrow" w:cs="ArialNarrow"/>
          <w:sz w:val="24"/>
          <w:szCs w:val="24"/>
        </w:rPr>
        <w:t>de las mismas</w:t>
      </w:r>
      <w:r w:rsidR="00814AF2">
        <w:rPr>
          <w:rFonts w:ascii="ArialNarrow" w:hAnsi="ArialNarrow" w:cs="ArialNarrow"/>
          <w:sz w:val="24"/>
          <w:szCs w:val="24"/>
        </w:rPr>
        <w:t xml:space="preserve">. Dicho esto, </w:t>
      </w:r>
      <w:r w:rsidR="00D1509D" w:rsidRPr="00167304">
        <w:rPr>
          <w:rFonts w:ascii="ArialNarrow" w:hAnsi="ArialNarrow" w:cs="ArialNarrow"/>
          <w:sz w:val="24"/>
          <w:szCs w:val="24"/>
        </w:rPr>
        <w:t xml:space="preserve">y </w:t>
      </w:r>
      <w:r w:rsidR="003164DE">
        <w:rPr>
          <w:rFonts w:ascii="ArialNarrow" w:hAnsi="ArialNarrow" w:cs="ArialNarrow"/>
          <w:sz w:val="24"/>
          <w:szCs w:val="24"/>
        </w:rPr>
        <w:t xml:space="preserve">conforme </w:t>
      </w:r>
      <w:r w:rsidR="00B30A76">
        <w:rPr>
          <w:rFonts w:ascii="ArialNarrow" w:hAnsi="ArialNarrow" w:cs="ArialNarrow"/>
          <w:sz w:val="24"/>
          <w:szCs w:val="24"/>
        </w:rPr>
        <w:t xml:space="preserve">los </w:t>
      </w:r>
      <w:r w:rsidR="00B30A76">
        <w:rPr>
          <w:rFonts w:ascii="Arial" w:hAnsi="Arial" w:cs="Arial"/>
          <w:bCs/>
          <w:sz w:val="24"/>
          <w:szCs w:val="24"/>
        </w:rPr>
        <w:t>principio</w:t>
      </w:r>
      <w:r w:rsidR="004D4C5C" w:rsidRPr="00167304">
        <w:rPr>
          <w:rFonts w:ascii="Arial" w:hAnsi="Arial" w:cs="Arial"/>
          <w:bCs/>
          <w:sz w:val="24"/>
          <w:szCs w:val="24"/>
        </w:rPr>
        <w:t xml:space="preserve"> de </w:t>
      </w:r>
      <w:r w:rsidR="00B30A76" w:rsidRPr="00167304">
        <w:rPr>
          <w:rFonts w:ascii="Arial" w:hAnsi="Arial" w:cs="Arial"/>
          <w:bCs/>
          <w:i/>
          <w:sz w:val="24"/>
          <w:szCs w:val="24"/>
        </w:rPr>
        <w:t>“eficiencia, economía, eficacia e imparcialidad”</w:t>
      </w:r>
      <w:r w:rsidR="00B30A76" w:rsidRPr="00167304">
        <w:rPr>
          <w:rFonts w:ascii="Arial" w:hAnsi="Arial" w:cs="Arial"/>
          <w:bCs/>
          <w:sz w:val="24"/>
          <w:szCs w:val="24"/>
        </w:rPr>
        <w:t xml:space="preserve"> </w:t>
      </w:r>
      <w:r w:rsidR="00B30A76">
        <w:rPr>
          <w:rFonts w:ascii="Arial" w:hAnsi="Arial" w:cs="Arial"/>
          <w:bCs/>
          <w:sz w:val="24"/>
          <w:szCs w:val="24"/>
        </w:rPr>
        <w:t xml:space="preserve">que inspiran la </w:t>
      </w:r>
      <w:r w:rsidR="004D4C5C" w:rsidRPr="00167304">
        <w:rPr>
          <w:rFonts w:ascii="Arial" w:hAnsi="Arial" w:cs="Arial"/>
          <w:bCs/>
          <w:sz w:val="24"/>
          <w:szCs w:val="24"/>
        </w:rPr>
        <w:t xml:space="preserve">función administrativa </w:t>
      </w:r>
      <w:r w:rsidR="00D1509D" w:rsidRPr="00167304">
        <w:rPr>
          <w:rFonts w:ascii="Arial" w:hAnsi="Arial" w:cs="Arial"/>
          <w:bCs/>
          <w:sz w:val="24"/>
          <w:szCs w:val="24"/>
        </w:rPr>
        <w:t>(</w:t>
      </w:r>
      <w:r w:rsidR="00B30A76">
        <w:rPr>
          <w:rFonts w:ascii="Arial" w:hAnsi="Arial" w:cs="Arial"/>
          <w:bCs/>
          <w:sz w:val="24"/>
          <w:szCs w:val="24"/>
        </w:rPr>
        <w:t xml:space="preserve">Ibídem, </w:t>
      </w:r>
      <w:r w:rsidR="00B30A76">
        <w:rPr>
          <w:rFonts w:ascii="Arial" w:hAnsi="Arial" w:cs="Arial"/>
          <w:bCs/>
          <w:sz w:val="24"/>
          <w:szCs w:val="24"/>
        </w:rPr>
        <w:lastRenderedPageBreak/>
        <w:t>n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umeral 1.1), resulta posible que el Fondo valore un </w:t>
      </w:r>
      <w:r w:rsidR="00255DC9" w:rsidRPr="00167304">
        <w:rPr>
          <w:rFonts w:ascii="Arial" w:hAnsi="Arial" w:cs="Arial"/>
          <w:bCs/>
          <w:sz w:val="24"/>
          <w:szCs w:val="24"/>
        </w:rPr>
        <w:t>término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 adicional para que el Operador 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pueda hacer efectiva la entrega de las zonas contratadas, </w:t>
      </w:r>
      <w:r w:rsidR="00061539">
        <w:rPr>
          <w:rFonts w:ascii="Arial" w:hAnsi="Arial" w:cs="Arial"/>
          <w:bCs/>
          <w:sz w:val="24"/>
          <w:szCs w:val="24"/>
        </w:rPr>
        <w:t>precisando que por tratarse del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 ajuste a un cronograma </w:t>
      </w:r>
      <w:r w:rsidR="00061539">
        <w:rPr>
          <w:rFonts w:ascii="Arial" w:hAnsi="Arial" w:cs="Arial"/>
          <w:bCs/>
          <w:sz w:val="24"/>
          <w:szCs w:val="24"/>
        </w:rPr>
        <w:t xml:space="preserve">que 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no </w:t>
      </w:r>
      <w:r w:rsidR="00061539">
        <w:rPr>
          <w:rFonts w:ascii="Arial" w:hAnsi="Arial" w:cs="Arial"/>
          <w:bCs/>
          <w:sz w:val="24"/>
          <w:szCs w:val="24"/>
        </w:rPr>
        <w:t xml:space="preserve">está incorporado al clausulado del 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contrato, puede </w:t>
      </w:r>
      <w:r w:rsidR="00061539">
        <w:rPr>
          <w:rFonts w:ascii="Arial" w:hAnsi="Arial" w:cs="Arial"/>
          <w:bCs/>
          <w:sz w:val="24"/>
          <w:szCs w:val="24"/>
        </w:rPr>
        <w:t xml:space="preserve">realizarse 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mediante </w:t>
      </w:r>
      <w:r w:rsidR="00061539">
        <w:rPr>
          <w:rFonts w:ascii="Arial" w:hAnsi="Arial" w:cs="Arial"/>
          <w:bCs/>
          <w:sz w:val="24"/>
          <w:szCs w:val="24"/>
        </w:rPr>
        <w:t xml:space="preserve">un 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Acta </w:t>
      </w:r>
      <w:r w:rsidR="00061539">
        <w:rPr>
          <w:rFonts w:ascii="Arial" w:hAnsi="Arial" w:cs="Arial"/>
          <w:bCs/>
          <w:sz w:val="24"/>
          <w:szCs w:val="24"/>
        </w:rPr>
        <w:t xml:space="preserve">debidamente suscrita </w:t>
      </w:r>
      <w:r w:rsidR="00255DC9" w:rsidRPr="00167304">
        <w:rPr>
          <w:rFonts w:ascii="Arial" w:hAnsi="Arial" w:cs="Arial"/>
          <w:bCs/>
          <w:sz w:val="24"/>
          <w:szCs w:val="24"/>
        </w:rPr>
        <w:t>entre las partes contratantes,</w:t>
      </w:r>
      <w:r w:rsidR="00061539">
        <w:rPr>
          <w:rFonts w:ascii="Arial" w:hAnsi="Arial" w:cs="Arial"/>
          <w:bCs/>
          <w:sz w:val="24"/>
          <w:szCs w:val="24"/>
        </w:rPr>
        <w:t xml:space="preserve"> es decir, entre el Fondo TIC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 </w:t>
      </w:r>
      <w:r w:rsidR="00061539">
        <w:rPr>
          <w:rFonts w:ascii="Arial" w:hAnsi="Arial" w:cs="Arial"/>
          <w:bCs/>
          <w:sz w:val="24"/>
          <w:szCs w:val="24"/>
        </w:rPr>
        <w:t xml:space="preserve">y el Operador ERT, </w:t>
      </w:r>
      <w:r w:rsidR="00FC06F9" w:rsidRPr="00167304">
        <w:rPr>
          <w:rFonts w:ascii="Arial" w:hAnsi="Arial" w:cs="Arial"/>
          <w:bCs/>
          <w:sz w:val="24"/>
          <w:szCs w:val="24"/>
        </w:rPr>
        <w:t xml:space="preserve">documento </w:t>
      </w:r>
      <w:r w:rsidR="00061539">
        <w:rPr>
          <w:rFonts w:ascii="Arial" w:hAnsi="Arial" w:cs="Arial"/>
          <w:bCs/>
          <w:sz w:val="24"/>
          <w:szCs w:val="24"/>
        </w:rPr>
        <w:t xml:space="preserve">que a su vez constituiría </w:t>
      </w:r>
      <w:r w:rsidR="00FC06F9" w:rsidRPr="00167304">
        <w:rPr>
          <w:rFonts w:ascii="Arial" w:hAnsi="Arial" w:cs="Arial"/>
          <w:bCs/>
          <w:sz w:val="24"/>
          <w:szCs w:val="24"/>
        </w:rPr>
        <w:t xml:space="preserve">el </w:t>
      </w:r>
      <w:r w:rsidR="009D316D">
        <w:rPr>
          <w:rFonts w:ascii="Arial" w:hAnsi="Arial" w:cs="Arial"/>
          <w:bCs/>
          <w:sz w:val="24"/>
          <w:szCs w:val="24"/>
        </w:rPr>
        <w:t>nuevo criterio de medición del</w:t>
      </w:r>
      <w:r w:rsidR="00255DC9" w:rsidRPr="00167304">
        <w:rPr>
          <w:rFonts w:ascii="Arial" w:hAnsi="Arial" w:cs="Arial"/>
          <w:bCs/>
          <w:sz w:val="24"/>
          <w:szCs w:val="24"/>
        </w:rPr>
        <w:t xml:space="preserve"> tiempo </w:t>
      </w:r>
      <w:r w:rsidR="009D316D">
        <w:rPr>
          <w:rFonts w:ascii="Arial" w:hAnsi="Arial" w:cs="Arial"/>
          <w:bCs/>
          <w:sz w:val="24"/>
          <w:szCs w:val="24"/>
        </w:rPr>
        <w:t xml:space="preserve">el desarrollo de la funciones de la </w:t>
      </w:r>
      <w:r w:rsidR="00FC06F9" w:rsidRPr="00167304">
        <w:rPr>
          <w:rFonts w:ascii="Arial" w:hAnsi="Arial" w:cs="Arial"/>
          <w:bCs/>
          <w:sz w:val="24"/>
          <w:szCs w:val="24"/>
        </w:rPr>
        <w:t>Interventorí</w:t>
      </w:r>
      <w:r w:rsidR="00255DC9" w:rsidRPr="00167304">
        <w:rPr>
          <w:rFonts w:ascii="Arial" w:hAnsi="Arial" w:cs="Arial"/>
          <w:bCs/>
          <w:sz w:val="24"/>
          <w:szCs w:val="24"/>
        </w:rPr>
        <w:t>a</w:t>
      </w:r>
      <w:r w:rsidR="009D316D">
        <w:rPr>
          <w:rFonts w:ascii="Arial" w:hAnsi="Arial" w:cs="Arial"/>
          <w:bCs/>
          <w:sz w:val="24"/>
          <w:szCs w:val="24"/>
        </w:rPr>
        <w:t xml:space="preserve"> en cuanto a la verificación de entrega de zonas se trata.</w:t>
      </w:r>
    </w:p>
    <w:p w14:paraId="564B69D9" w14:textId="77777777" w:rsidR="00E46F62" w:rsidRPr="00167304" w:rsidRDefault="00E46F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19F8CD" w14:textId="40DB0606" w:rsidR="008245A2" w:rsidRPr="00167304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 xml:space="preserve">Con </w:t>
      </w:r>
      <w:r w:rsidR="009D316D" w:rsidRPr="00167304">
        <w:rPr>
          <w:rFonts w:ascii="Arial" w:hAnsi="Arial" w:cs="Arial"/>
          <w:bCs/>
          <w:sz w:val="24"/>
          <w:szCs w:val="24"/>
        </w:rPr>
        <w:t>atención</w:t>
      </w:r>
      <w:r w:rsidR="00CF3BFD" w:rsidRPr="00167304">
        <w:rPr>
          <w:rFonts w:ascii="Arial" w:hAnsi="Arial" w:cs="Arial"/>
          <w:bCs/>
          <w:sz w:val="24"/>
          <w:szCs w:val="24"/>
        </w:rPr>
        <w:t>,</w:t>
      </w:r>
    </w:p>
    <w:p w14:paraId="2F5B3D02" w14:textId="77777777" w:rsidR="003E214C" w:rsidRPr="00167304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052D3B2" w14:textId="77777777" w:rsidR="00207A59" w:rsidRDefault="00207A5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D82DEF6" w14:textId="77777777" w:rsidR="009D316D" w:rsidRPr="00167304" w:rsidRDefault="009D316D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AFEF16" w14:textId="2CE9DE38" w:rsidR="0006306B" w:rsidRPr="00167304" w:rsidRDefault="0006306B" w:rsidP="00207A59">
      <w:pPr>
        <w:pStyle w:val="WW-Textoindependiente2"/>
        <w:jc w:val="left"/>
        <w:rPr>
          <w:rFonts w:cs="Arial"/>
          <w:b/>
          <w:szCs w:val="24"/>
        </w:rPr>
      </w:pPr>
      <w:r w:rsidRPr="00167304">
        <w:rPr>
          <w:rFonts w:cs="Arial"/>
          <w:b/>
          <w:szCs w:val="24"/>
        </w:rPr>
        <w:t>J</w:t>
      </w:r>
      <w:r w:rsidR="009D316D" w:rsidRPr="00167304">
        <w:rPr>
          <w:rFonts w:cs="Arial"/>
          <w:b/>
          <w:szCs w:val="24"/>
        </w:rPr>
        <w:t xml:space="preserve">uan </w:t>
      </w:r>
      <w:r w:rsidRPr="00167304">
        <w:rPr>
          <w:rFonts w:cs="Arial"/>
          <w:b/>
          <w:szCs w:val="24"/>
        </w:rPr>
        <w:t>C</w:t>
      </w:r>
      <w:r w:rsidR="009D316D" w:rsidRPr="00167304">
        <w:rPr>
          <w:rFonts w:cs="Arial"/>
          <w:b/>
          <w:szCs w:val="24"/>
        </w:rPr>
        <w:t>arlos Jiménez</w:t>
      </w:r>
      <w:r w:rsidRPr="00167304">
        <w:rPr>
          <w:rFonts w:cs="Arial"/>
          <w:b/>
          <w:szCs w:val="24"/>
        </w:rPr>
        <w:t xml:space="preserve"> </w:t>
      </w:r>
      <w:r w:rsidRPr="00167304">
        <w:rPr>
          <w:rFonts w:cs="Arial"/>
          <w:b/>
          <w:color w:val="000000"/>
          <w:szCs w:val="24"/>
        </w:rPr>
        <w:t>S</w:t>
      </w:r>
      <w:r w:rsidR="009D316D" w:rsidRPr="00167304">
        <w:rPr>
          <w:rFonts w:cs="Arial"/>
          <w:b/>
          <w:color w:val="000000"/>
          <w:szCs w:val="24"/>
        </w:rPr>
        <w:t>anz</w:t>
      </w:r>
    </w:p>
    <w:p w14:paraId="4C741082" w14:textId="77777777" w:rsidR="0006306B" w:rsidRPr="00167304" w:rsidRDefault="0006306B" w:rsidP="00207A59">
      <w:pPr>
        <w:pStyle w:val="WW-Textoindependiente2"/>
        <w:jc w:val="left"/>
        <w:rPr>
          <w:rFonts w:eastAsia="Arial" w:cs="Arial"/>
          <w:i/>
          <w:szCs w:val="24"/>
        </w:rPr>
      </w:pPr>
      <w:r w:rsidRPr="00167304">
        <w:rPr>
          <w:rFonts w:cs="Arial"/>
          <w:szCs w:val="24"/>
        </w:rPr>
        <w:t>Director General</w:t>
      </w:r>
    </w:p>
    <w:p w14:paraId="4A4CEE52" w14:textId="77777777" w:rsidR="00207A59" w:rsidRPr="005625C0" w:rsidRDefault="00207A59" w:rsidP="00207A59">
      <w:pPr>
        <w:jc w:val="both"/>
        <w:rPr>
          <w:rFonts w:ascii="Arial" w:hAnsi="Arial" w:cs="Arial"/>
        </w:rPr>
      </w:pPr>
      <w:r w:rsidRPr="005625C0">
        <w:rPr>
          <w:rFonts w:ascii="Arial" w:hAnsi="Arial" w:cs="Arial"/>
        </w:rPr>
        <w:t>Contrato Interadministrativo N °1195 de 2016</w:t>
      </w:r>
    </w:p>
    <w:p w14:paraId="16E8991B" w14:textId="77777777" w:rsidR="00D876AE" w:rsidRPr="00167304" w:rsidRDefault="00D876AE" w:rsidP="0006306B">
      <w:pPr>
        <w:pStyle w:val="WW-Textoindependiente2"/>
        <w:rPr>
          <w:rFonts w:eastAsia="Arial" w:cs="Arial"/>
          <w:szCs w:val="24"/>
        </w:rPr>
      </w:pPr>
    </w:p>
    <w:p w14:paraId="46AA8BA2" w14:textId="03AA9F5D" w:rsidR="00D375D4" w:rsidRPr="00B5071B" w:rsidRDefault="00310D8E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Elaboró, Revisó y </w:t>
      </w:r>
      <w:r w:rsidR="00D375D4" w:rsidRPr="00B5071B">
        <w:rPr>
          <w:rFonts w:ascii="Arial" w:hAnsi="Arial" w:cs="Arial"/>
          <w:sz w:val="20"/>
          <w:szCs w:val="20"/>
        </w:rPr>
        <w:t>Aprobó:</w:t>
      </w:r>
      <w:r>
        <w:rPr>
          <w:rFonts w:ascii="Arial" w:hAnsi="Arial" w:cs="Arial"/>
          <w:sz w:val="20"/>
          <w:szCs w:val="20"/>
        </w:rPr>
        <w:t xml:space="preserve"> </w:t>
      </w:r>
      <w:r w:rsidR="0064236C" w:rsidRPr="00B5071B">
        <w:rPr>
          <w:rFonts w:ascii="Arial" w:hAnsi="Arial" w:cs="Arial"/>
          <w:sz w:val="20"/>
          <w:szCs w:val="20"/>
        </w:rPr>
        <w:t xml:space="preserve">Katty </w:t>
      </w:r>
      <w:r w:rsidR="00D876AE" w:rsidRPr="00B5071B">
        <w:rPr>
          <w:rFonts w:ascii="Arial" w:hAnsi="Arial" w:cs="Arial"/>
          <w:sz w:val="20"/>
          <w:szCs w:val="20"/>
        </w:rPr>
        <w:t>Rodríguez</w:t>
      </w:r>
      <w:r w:rsidR="0064236C" w:rsidRPr="00B5071B">
        <w:rPr>
          <w:rFonts w:ascii="Arial" w:hAnsi="Arial" w:cs="Arial"/>
          <w:sz w:val="20"/>
          <w:szCs w:val="20"/>
        </w:rPr>
        <w:t xml:space="preserve"> Lozano</w:t>
      </w:r>
      <w:r w:rsidR="00B5071B" w:rsidRPr="00B5071B">
        <w:rPr>
          <w:rFonts w:ascii="Arial" w:hAnsi="Arial" w:cs="Arial"/>
          <w:sz w:val="20"/>
          <w:szCs w:val="20"/>
        </w:rPr>
        <w:t xml:space="preserve"> – Directora Jurídica_____</w:t>
      </w:r>
      <w:bookmarkEnd w:id="0"/>
    </w:p>
    <w:sectPr w:rsidR="00D375D4" w:rsidRPr="00B5071B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42C10" w14:textId="77777777" w:rsidR="004654B1" w:rsidRDefault="004654B1" w:rsidP="00BC6C77">
      <w:pPr>
        <w:spacing w:after="0" w:line="240" w:lineRule="auto"/>
      </w:pPr>
      <w:r>
        <w:separator/>
      </w:r>
    </w:p>
  </w:endnote>
  <w:endnote w:type="continuationSeparator" w:id="0">
    <w:p w14:paraId="3ED67D32" w14:textId="77777777" w:rsidR="004654B1" w:rsidRDefault="004654B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2E656" w14:textId="77777777" w:rsidR="004654B1" w:rsidRDefault="004654B1" w:rsidP="00BC6C77">
      <w:pPr>
        <w:spacing w:after="0" w:line="240" w:lineRule="auto"/>
      </w:pPr>
      <w:r>
        <w:separator/>
      </w:r>
    </w:p>
  </w:footnote>
  <w:footnote w:type="continuationSeparator" w:id="0">
    <w:p w14:paraId="6BA0C138" w14:textId="77777777" w:rsidR="004654B1" w:rsidRDefault="004654B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1B848326" w14:textId="77777777" w:rsidR="00061539" w:rsidRDefault="00061539">
    <w:pPr>
      <w:pStyle w:val="Encabezado"/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3E01524A" w:rsidR="00795978" w:rsidRDefault="00795978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7E4BF7">
      <w:rPr>
        <w:rFonts w:ascii="Arial" w:hAnsi="Arial" w:cs="Arial"/>
        <w:b/>
        <w:bCs/>
        <w:sz w:val="20"/>
      </w:rPr>
      <w:t xml:space="preserve">FACULTAD DE </w:t>
    </w:r>
    <w:r w:rsidR="009D316D" w:rsidRPr="007E4BF7">
      <w:rPr>
        <w:rFonts w:ascii="Arial" w:hAnsi="Arial" w:cs="Arial"/>
        <w:b/>
        <w:bCs/>
        <w:sz w:val="20"/>
      </w:rPr>
      <w:t>INGENIERÍAS</w:t>
    </w:r>
  </w:p>
  <w:p w14:paraId="3478A666" w14:textId="77777777" w:rsidR="009D316D" w:rsidRPr="009D316D" w:rsidRDefault="009D316D" w:rsidP="009D31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41A0"/>
    <w:rsid w:val="000167AA"/>
    <w:rsid w:val="00021854"/>
    <w:rsid w:val="00051582"/>
    <w:rsid w:val="00061539"/>
    <w:rsid w:val="0006306B"/>
    <w:rsid w:val="000C32BE"/>
    <w:rsid w:val="000D56B6"/>
    <w:rsid w:val="000F5810"/>
    <w:rsid w:val="001161DE"/>
    <w:rsid w:val="00132414"/>
    <w:rsid w:val="00155997"/>
    <w:rsid w:val="00167304"/>
    <w:rsid w:val="00173B4A"/>
    <w:rsid w:val="001B3521"/>
    <w:rsid w:val="001C3938"/>
    <w:rsid w:val="001E56AE"/>
    <w:rsid w:val="001F7E86"/>
    <w:rsid w:val="00206A59"/>
    <w:rsid w:val="00207A59"/>
    <w:rsid w:val="00220CBE"/>
    <w:rsid w:val="002368EC"/>
    <w:rsid w:val="002466CB"/>
    <w:rsid w:val="002547B6"/>
    <w:rsid w:val="00255DC9"/>
    <w:rsid w:val="00286EC6"/>
    <w:rsid w:val="002A4722"/>
    <w:rsid w:val="002E2438"/>
    <w:rsid w:val="002E4250"/>
    <w:rsid w:val="00300881"/>
    <w:rsid w:val="00310D8E"/>
    <w:rsid w:val="003164DE"/>
    <w:rsid w:val="00350EFF"/>
    <w:rsid w:val="00351107"/>
    <w:rsid w:val="00376738"/>
    <w:rsid w:val="00383F21"/>
    <w:rsid w:val="003B7731"/>
    <w:rsid w:val="003C1602"/>
    <w:rsid w:val="003E214C"/>
    <w:rsid w:val="00413686"/>
    <w:rsid w:val="004239C3"/>
    <w:rsid w:val="00425652"/>
    <w:rsid w:val="00425BB5"/>
    <w:rsid w:val="004555CB"/>
    <w:rsid w:val="004654B1"/>
    <w:rsid w:val="00487DAA"/>
    <w:rsid w:val="004C3A8E"/>
    <w:rsid w:val="004D4C5C"/>
    <w:rsid w:val="00516287"/>
    <w:rsid w:val="00527CA1"/>
    <w:rsid w:val="005539D0"/>
    <w:rsid w:val="00594AE6"/>
    <w:rsid w:val="005A4BEE"/>
    <w:rsid w:val="005B37BA"/>
    <w:rsid w:val="005B7CBF"/>
    <w:rsid w:val="005D56ED"/>
    <w:rsid w:val="005E4E9A"/>
    <w:rsid w:val="005E69BB"/>
    <w:rsid w:val="006105F4"/>
    <w:rsid w:val="00632F25"/>
    <w:rsid w:val="0064236C"/>
    <w:rsid w:val="00651B45"/>
    <w:rsid w:val="006B43D5"/>
    <w:rsid w:val="006C2A71"/>
    <w:rsid w:val="006D0266"/>
    <w:rsid w:val="0070133B"/>
    <w:rsid w:val="00741932"/>
    <w:rsid w:val="00766C3B"/>
    <w:rsid w:val="00795978"/>
    <w:rsid w:val="007B55C9"/>
    <w:rsid w:val="007C60CF"/>
    <w:rsid w:val="007C624A"/>
    <w:rsid w:val="007E4BF7"/>
    <w:rsid w:val="00814AF2"/>
    <w:rsid w:val="008245A2"/>
    <w:rsid w:val="00840CF0"/>
    <w:rsid w:val="008B2C6C"/>
    <w:rsid w:val="008B5EDF"/>
    <w:rsid w:val="00903399"/>
    <w:rsid w:val="00920E6F"/>
    <w:rsid w:val="00932728"/>
    <w:rsid w:val="00956362"/>
    <w:rsid w:val="00981554"/>
    <w:rsid w:val="009A08D5"/>
    <w:rsid w:val="009A5D6A"/>
    <w:rsid w:val="009D316D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AF0E4D"/>
    <w:rsid w:val="00B00063"/>
    <w:rsid w:val="00B14D1C"/>
    <w:rsid w:val="00B30A76"/>
    <w:rsid w:val="00B5071B"/>
    <w:rsid w:val="00B71F7F"/>
    <w:rsid w:val="00BC6C77"/>
    <w:rsid w:val="00BE760E"/>
    <w:rsid w:val="00BF26E9"/>
    <w:rsid w:val="00C407AD"/>
    <w:rsid w:val="00C44BAA"/>
    <w:rsid w:val="00CE1C79"/>
    <w:rsid w:val="00CF3744"/>
    <w:rsid w:val="00CF3BFD"/>
    <w:rsid w:val="00D1214F"/>
    <w:rsid w:val="00D1398B"/>
    <w:rsid w:val="00D1509D"/>
    <w:rsid w:val="00D375D4"/>
    <w:rsid w:val="00D558E7"/>
    <w:rsid w:val="00D876AE"/>
    <w:rsid w:val="00D97973"/>
    <w:rsid w:val="00DC2EF5"/>
    <w:rsid w:val="00DE73EA"/>
    <w:rsid w:val="00DE7B6B"/>
    <w:rsid w:val="00DF5F38"/>
    <w:rsid w:val="00E04F88"/>
    <w:rsid w:val="00E10279"/>
    <w:rsid w:val="00E14600"/>
    <w:rsid w:val="00E33B65"/>
    <w:rsid w:val="00E4274D"/>
    <w:rsid w:val="00E46F62"/>
    <w:rsid w:val="00E73FCA"/>
    <w:rsid w:val="00E856C9"/>
    <w:rsid w:val="00E862B7"/>
    <w:rsid w:val="00EB5C7E"/>
    <w:rsid w:val="00F04DF9"/>
    <w:rsid w:val="00F63C03"/>
    <w:rsid w:val="00FC06F9"/>
    <w:rsid w:val="00FD06C8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28DDEE-7401-4F97-837A-647B9344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10</cp:revision>
  <cp:lastPrinted>2017-03-17T21:58:00Z</cp:lastPrinted>
  <dcterms:created xsi:type="dcterms:W3CDTF">2017-03-17T21:55:00Z</dcterms:created>
  <dcterms:modified xsi:type="dcterms:W3CDTF">2017-03-17T21:58:00Z</dcterms:modified>
</cp:coreProperties>
</file>