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554" w:rsidRPr="00C207B5" w:rsidRDefault="006A1A2A" w:rsidP="001030A3">
      <w:pPr>
        <w:spacing w:after="0" w:line="240" w:lineRule="auto"/>
        <w:jc w:val="both"/>
        <w:rPr>
          <w:rFonts w:ascii="Arial" w:hAnsi="Arial" w:cs="Arial"/>
          <w:bCs/>
          <w:sz w:val="24"/>
          <w:szCs w:val="24"/>
        </w:rPr>
      </w:pPr>
      <w:r w:rsidRPr="00C207B5">
        <w:rPr>
          <w:rFonts w:ascii="Arial" w:hAnsi="Arial" w:cs="Arial"/>
          <w:bCs/>
          <w:sz w:val="24"/>
          <w:szCs w:val="24"/>
        </w:rPr>
        <w:t>1</w:t>
      </w:r>
      <w:r w:rsidR="004670DE" w:rsidRPr="00C207B5">
        <w:rPr>
          <w:rFonts w:ascii="Arial" w:hAnsi="Arial" w:cs="Arial"/>
          <w:bCs/>
          <w:sz w:val="24"/>
          <w:szCs w:val="24"/>
        </w:rPr>
        <w:t>00</w:t>
      </w:r>
      <w:r w:rsidR="00173B4A" w:rsidRPr="00C207B5">
        <w:rPr>
          <w:rFonts w:ascii="Arial" w:hAnsi="Arial" w:cs="Arial"/>
          <w:bCs/>
          <w:sz w:val="24"/>
          <w:szCs w:val="24"/>
        </w:rPr>
        <w:t xml:space="preserve"> </w:t>
      </w:r>
    </w:p>
    <w:p w:rsidR="006A1A2A" w:rsidRPr="00C207B5" w:rsidRDefault="006A1A2A" w:rsidP="001030A3">
      <w:pPr>
        <w:spacing w:after="0" w:line="240" w:lineRule="auto"/>
        <w:jc w:val="both"/>
        <w:rPr>
          <w:rFonts w:ascii="Arial" w:hAnsi="Arial" w:cs="Arial"/>
          <w:bCs/>
          <w:sz w:val="24"/>
          <w:szCs w:val="24"/>
        </w:rPr>
      </w:pPr>
      <w:r w:rsidRPr="00C207B5">
        <w:rPr>
          <w:rFonts w:ascii="Arial" w:hAnsi="Arial" w:cs="Arial"/>
          <w:bCs/>
          <w:sz w:val="24"/>
          <w:szCs w:val="24"/>
        </w:rPr>
        <w:t>Contrato 1195 de 2016</w:t>
      </w:r>
    </w:p>
    <w:p w:rsidR="00981554" w:rsidRPr="00C207B5" w:rsidRDefault="00981554" w:rsidP="001030A3">
      <w:pPr>
        <w:spacing w:after="0" w:line="240" w:lineRule="auto"/>
        <w:jc w:val="both"/>
        <w:rPr>
          <w:rFonts w:ascii="Arial" w:hAnsi="Arial" w:cs="Arial"/>
          <w:bCs/>
          <w:sz w:val="24"/>
          <w:szCs w:val="24"/>
        </w:rPr>
      </w:pPr>
    </w:p>
    <w:p w:rsidR="0064236C" w:rsidRPr="00C207B5" w:rsidRDefault="0064236C" w:rsidP="001030A3">
      <w:pPr>
        <w:spacing w:after="0" w:line="240" w:lineRule="auto"/>
        <w:jc w:val="both"/>
        <w:rPr>
          <w:rFonts w:ascii="Arial" w:hAnsi="Arial" w:cs="Arial"/>
          <w:bCs/>
          <w:sz w:val="24"/>
          <w:szCs w:val="24"/>
        </w:rPr>
      </w:pPr>
    </w:p>
    <w:p w:rsidR="00981554" w:rsidRPr="00C207B5" w:rsidRDefault="00CE1C79" w:rsidP="001030A3">
      <w:pPr>
        <w:spacing w:after="0" w:line="240" w:lineRule="auto"/>
        <w:jc w:val="both"/>
        <w:rPr>
          <w:rFonts w:ascii="Arial" w:hAnsi="Arial" w:cs="Arial"/>
          <w:bCs/>
          <w:sz w:val="24"/>
          <w:szCs w:val="24"/>
        </w:rPr>
      </w:pPr>
      <w:r w:rsidRPr="00C207B5">
        <w:rPr>
          <w:rFonts w:ascii="Arial" w:hAnsi="Arial" w:cs="Arial"/>
          <w:bCs/>
          <w:sz w:val="24"/>
          <w:szCs w:val="24"/>
        </w:rPr>
        <w:t xml:space="preserve">Manizales, </w:t>
      </w:r>
      <w:r w:rsidR="007F100E" w:rsidRPr="00C207B5">
        <w:rPr>
          <w:rFonts w:ascii="Arial" w:hAnsi="Arial" w:cs="Arial"/>
          <w:bCs/>
          <w:sz w:val="24"/>
          <w:szCs w:val="24"/>
        </w:rPr>
        <w:t>1</w:t>
      </w:r>
      <w:r w:rsidR="005A39CC" w:rsidRPr="00C207B5">
        <w:rPr>
          <w:rFonts w:ascii="Arial" w:hAnsi="Arial" w:cs="Arial"/>
          <w:bCs/>
          <w:sz w:val="24"/>
          <w:szCs w:val="24"/>
        </w:rPr>
        <w:t>7</w:t>
      </w:r>
      <w:r w:rsidR="00B71F7F" w:rsidRPr="00C207B5">
        <w:rPr>
          <w:rFonts w:ascii="Arial" w:hAnsi="Arial" w:cs="Arial"/>
          <w:bCs/>
          <w:sz w:val="24"/>
          <w:szCs w:val="24"/>
        </w:rPr>
        <w:t xml:space="preserve"> de </w:t>
      </w:r>
      <w:r w:rsidR="007F100E" w:rsidRPr="00C207B5">
        <w:rPr>
          <w:rFonts w:ascii="Arial" w:hAnsi="Arial" w:cs="Arial"/>
          <w:bCs/>
          <w:sz w:val="24"/>
          <w:szCs w:val="24"/>
        </w:rPr>
        <w:t xml:space="preserve">abril </w:t>
      </w:r>
      <w:r w:rsidR="00B71F7F" w:rsidRPr="00C207B5">
        <w:rPr>
          <w:rFonts w:ascii="Arial" w:hAnsi="Arial" w:cs="Arial"/>
          <w:bCs/>
          <w:sz w:val="24"/>
          <w:szCs w:val="24"/>
        </w:rPr>
        <w:t>de 2017</w:t>
      </w:r>
      <w:r w:rsidR="00981554" w:rsidRPr="00C207B5">
        <w:rPr>
          <w:rFonts w:ascii="Arial" w:hAnsi="Arial" w:cs="Arial"/>
          <w:bCs/>
          <w:sz w:val="24"/>
          <w:szCs w:val="24"/>
        </w:rPr>
        <w:tab/>
      </w:r>
      <w:r w:rsidR="00B71F7F" w:rsidRPr="00C207B5">
        <w:rPr>
          <w:rFonts w:ascii="Arial" w:hAnsi="Arial" w:cs="Arial"/>
          <w:bCs/>
          <w:sz w:val="24"/>
          <w:szCs w:val="24"/>
        </w:rPr>
        <w:tab/>
      </w:r>
      <w:r w:rsidR="004C3A8E" w:rsidRPr="00C207B5">
        <w:rPr>
          <w:rFonts w:ascii="Arial" w:hAnsi="Arial" w:cs="Arial"/>
          <w:bCs/>
          <w:sz w:val="24"/>
          <w:szCs w:val="24"/>
        </w:rPr>
        <w:tab/>
      </w:r>
      <w:r w:rsidR="004C3A8E" w:rsidRPr="00C207B5">
        <w:rPr>
          <w:rFonts w:ascii="Arial" w:hAnsi="Arial" w:cs="Arial"/>
          <w:bCs/>
          <w:sz w:val="24"/>
          <w:szCs w:val="24"/>
        </w:rPr>
        <w:tab/>
      </w:r>
      <w:r w:rsidR="004C3A8E" w:rsidRPr="00C207B5">
        <w:rPr>
          <w:rFonts w:ascii="Arial" w:hAnsi="Arial" w:cs="Arial"/>
          <w:bCs/>
          <w:sz w:val="24"/>
          <w:szCs w:val="24"/>
        </w:rPr>
        <w:tab/>
      </w:r>
      <w:r w:rsidR="004C3A8E" w:rsidRPr="00C207B5">
        <w:rPr>
          <w:rFonts w:ascii="Arial" w:hAnsi="Arial" w:cs="Arial"/>
          <w:bCs/>
          <w:sz w:val="24"/>
          <w:szCs w:val="24"/>
        </w:rPr>
        <w:tab/>
      </w:r>
      <w:r w:rsidR="006A1A2A" w:rsidRPr="00C207B5">
        <w:rPr>
          <w:rFonts w:ascii="Arial" w:hAnsi="Arial" w:cs="Arial"/>
          <w:bCs/>
          <w:sz w:val="24"/>
          <w:szCs w:val="24"/>
        </w:rPr>
        <w:t xml:space="preserve">       </w:t>
      </w:r>
      <w:r w:rsidR="0006306B" w:rsidRPr="00C207B5">
        <w:rPr>
          <w:rFonts w:ascii="Arial" w:hAnsi="Arial" w:cs="Arial"/>
          <w:bCs/>
          <w:sz w:val="24"/>
          <w:szCs w:val="24"/>
        </w:rPr>
        <w:t>E</w:t>
      </w:r>
      <w:r w:rsidR="006A1A2A" w:rsidRPr="00C207B5">
        <w:rPr>
          <w:rFonts w:ascii="Arial" w:hAnsi="Arial" w:cs="Arial"/>
          <w:bCs/>
          <w:sz w:val="24"/>
          <w:szCs w:val="24"/>
        </w:rPr>
        <w:t>-2017-392</w:t>
      </w:r>
    </w:p>
    <w:p w:rsidR="00981554" w:rsidRPr="00C207B5" w:rsidRDefault="00981554" w:rsidP="001030A3">
      <w:pPr>
        <w:spacing w:after="0" w:line="240" w:lineRule="auto"/>
        <w:jc w:val="both"/>
        <w:rPr>
          <w:rFonts w:ascii="Arial" w:hAnsi="Arial" w:cs="Arial"/>
          <w:bCs/>
          <w:sz w:val="24"/>
          <w:szCs w:val="24"/>
        </w:rPr>
      </w:pPr>
    </w:p>
    <w:p w:rsidR="0064236C" w:rsidRPr="00C207B5" w:rsidRDefault="0064236C" w:rsidP="001030A3">
      <w:pPr>
        <w:spacing w:after="0" w:line="240" w:lineRule="auto"/>
        <w:jc w:val="both"/>
        <w:rPr>
          <w:rFonts w:ascii="Arial" w:hAnsi="Arial" w:cs="Arial"/>
          <w:bCs/>
          <w:sz w:val="24"/>
          <w:szCs w:val="24"/>
        </w:rPr>
      </w:pPr>
    </w:p>
    <w:p w:rsidR="002466CB" w:rsidRPr="00C207B5" w:rsidRDefault="002466CB" w:rsidP="001030A3">
      <w:pPr>
        <w:spacing w:after="0" w:line="240" w:lineRule="auto"/>
        <w:jc w:val="both"/>
        <w:rPr>
          <w:rFonts w:ascii="Arial" w:hAnsi="Arial" w:cs="Arial"/>
          <w:bCs/>
          <w:sz w:val="24"/>
          <w:szCs w:val="24"/>
        </w:rPr>
      </w:pPr>
      <w:r w:rsidRPr="00C207B5">
        <w:rPr>
          <w:rFonts w:ascii="Arial" w:hAnsi="Arial" w:cs="Arial"/>
          <w:bCs/>
          <w:sz w:val="24"/>
          <w:szCs w:val="24"/>
        </w:rPr>
        <w:t>Doctor</w:t>
      </w:r>
    </w:p>
    <w:p w:rsidR="008245A2" w:rsidRPr="00C207B5" w:rsidRDefault="007F100E" w:rsidP="001030A3">
      <w:pPr>
        <w:spacing w:after="0" w:line="240" w:lineRule="auto"/>
        <w:jc w:val="both"/>
        <w:rPr>
          <w:rFonts w:ascii="Arial" w:hAnsi="Arial" w:cs="Arial"/>
          <w:bCs/>
          <w:sz w:val="24"/>
          <w:szCs w:val="24"/>
        </w:rPr>
      </w:pPr>
      <w:r w:rsidRPr="00C207B5">
        <w:rPr>
          <w:rFonts w:ascii="Arial" w:hAnsi="Arial" w:cs="Arial"/>
          <w:b/>
          <w:bCs/>
          <w:sz w:val="24"/>
          <w:szCs w:val="24"/>
        </w:rPr>
        <w:t>JAVIER</w:t>
      </w:r>
      <w:r w:rsidR="002D243B">
        <w:rPr>
          <w:rFonts w:ascii="Arial" w:hAnsi="Arial" w:cs="Arial"/>
          <w:b/>
          <w:bCs/>
          <w:sz w:val="24"/>
          <w:szCs w:val="24"/>
        </w:rPr>
        <w:t xml:space="preserve"> </w:t>
      </w:r>
      <w:bookmarkStart w:id="0" w:name="_GoBack"/>
      <w:bookmarkEnd w:id="0"/>
      <w:r w:rsidRPr="00C207B5">
        <w:rPr>
          <w:rFonts w:ascii="Arial" w:hAnsi="Arial" w:cs="Arial"/>
          <w:b/>
          <w:bCs/>
          <w:sz w:val="24"/>
          <w:szCs w:val="24"/>
        </w:rPr>
        <w:t>AUGUSTO MEDINA PARRA</w:t>
      </w:r>
    </w:p>
    <w:p w:rsidR="0006306B" w:rsidRPr="00C207B5" w:rsidRDefault="009A08D5" w:rsidP="001030A3">
      <w:pPr>
        <w:spacing w:after="0" w:line="240" w:lineRule="auto"/>
        <w:jc w:val="both"/>
        <w:rPr>
          <w:rFonts w:ascii="Arial" w:hAnsi="Arial" w:cs="Arial"/>
          <w:bCs/>
          <w:sz w:val="24"/>
          <w:szCs w:val="24"/>
        </w:rPr>
      </w:pPr>
      <w:r w:rsidRPr="00C207B5">
        <w:rPr>
          <w:rFonts w:ascii="Arial" w:hAnsi="Arial" w:cs="Arial"/>
          <w:bCs/>
          <w:sz w:val="24"/>
          <w:szCs w:val="24"/>
        </w:rPr>
        <w:t>Supervisor</w:t>
      </w:r>
    </w:p>
    <w:p w:rsidR="009A08D5" w:rsidRPr="00C207B5" w:rsidRDefault="009A08D5" w:rsidP="001030A3">
      <w:pPr>
        <w:spacing w:after="0" w:line="240" w:lineRule="auto"/>
        <w:jc w:val="both"/>
        <w:rPr>
          <w:rFonts w:ascii="Arial" w:hAnsi="Arial" w:cs="Arial"/>
          <w:sz w:val="24"/>
          <w:szCs w:val="24"/>
        </w:rPr>
      </w:pPr>
      <w:r w:rsidRPr="00C207B5">
        <w:rPr>
          <w:rFonts w:ascii="Arial" w:hAnsi="Arial" w:cs="Arial"/>
          <w:bCs/>
          <w:sz w:val="24"/>
          <w:szCs w:val="24"/>
        </w:rPr>
        <w:t>Contrato Interadministrativo 1195</w:t>
      </w:r>
    </w:p>
    <w:p w:rsidR="008245A2" w:rsidRPr="00C207B5" w:rsidRDefault="008245A2" w:rsidP="001030A3">
      <w:pPr>
        <w:spacing w:after="0" w:line="240" w:lineRule="auto"/>
        <w:jc w:val="both"/>
        <w:rPr>
          <w:rFonts w:ascii="Arial" w:hAnsi="Arial" w:cs="Arial"/>
          <w:bCs/>
          <w:sz w:val="24"/>
          <w:szCs w:val="24"/>
        </w:rPr>
      </w:pPr>
    </w:p>
    <w:p w:rsidR="00167304" w:rsidRPr="00C207B5" w:rsidRDefault="00167304" w:rsidP="001030A3">
      <w:pPr>
        <w:spacing w:after="0" w:line="240" w:lineRule="auto"/>
        <w:jc w:val="both"/>
        <w:rPr>
          <w:rFonts w:ascii="Arial" w:hAnsi="Arial" w:cs="Arial"/>
          <w:bCs/>
          <w:sz w:val="24"/>
          <w:szCs w:val="24"/>
        </w:rPr>
      </w:pPr>
    </w:p>
    <w:p w:rsidR="007F100E" w:rsidRPr="00C207B5" w:rsidRDefault="007F100E" w:rsidP="001030A3">
      <w:pPr>
        <w:jc w:val="both"/>
        <w:rPr>
          <w:rFonts w:ascii="Arial" w:hAnsi="Arial" w:cs="Arial"/>
          <w:sz w:val="24"/>
          <w:szCs w:val="24"/>
        </w:rPr>
      </w:pPr>
      <w:r w:rsidRPr="00C207B5">
        <w:rPr>
          <w:rFonts w:ascii="Arial" w:hAnsi="Arial" w:cs="Arial"/>
          <w:b/>
          <w:bCs/>
          <w:sz w:val="24"/>
          <w:szCs w:val="24"/>
        </w:rPr>
        <w:t>Asunto</w:t>
      </w:r>
      <w:r w:rsidR="00516287" w:rsidRPr="00C207B5">
        <w:rPr>
          <w:rFonts w:ascii="Arial" w:hAnsi="Arial" w:cs="Arial"/>
          <w:b/>
          <w:bCs/>
          <w:sz w:val="24"/>
          <w:szCs w:val="24"/>
        </w:rPr>
        <w:t>:</w:t>
      </w:r>
      <w:r w:rsidRPr="00C207B5">
        <w:rPr>
          <w:rFonts w:ascii="Arial" w:hAnsi="Arial" w:cs="Arial"/>
          <w:b/>
          <w:bCs/>
          <w:sz w:val="24"/>
          <w:szCs w:val="24"/>
        </w:rPr>
        <w:t xml:space="preserve"> </w:t>
      </w:r>
      <w:r w:rsidRPr="00C207B5">
        <w:rPr>
          <w:rFonts w:ascii="Arial" w:hAnsi="Arial" w:cs="Arial"/>
          <w:bCs/>
          <w:sz w:val="24"/>
          <w:szCs w:val="24"/>
        </w:rPr>
        <w:t xml:space="preserve">Concepto </w:t>
      </w:r>
      <w:r w:rsidRPr="00C207B5">
        <w:rPr>
          <w:rFonts w:ascii="Arial" w:hAnsi="Arial" w:cs="Arial"/>
          <w:sz w:val="24"/>
          <w:szCs w:val="24"/>
        </w:rPr>
        <w:t>modificación contractual y adición al anexo Nº 2 contrato interadministrativo marco Nº 917-2016.</w:t>
      </w:r>
    </w:p>
    <w:p w:rsidR="008245A2" w:rsidRPr="00C207B5" w:rsidRDefault="005B7CBF" w:rsidP="001030A3">
      <w:pPr>
        <w:spacing w:after="0" w:line="240" w:lineRule="auto"/>
        <w:jc w:val="both"/>
        <w:rPr>
          <w:rFonts w:ascii="Arial" w:hAnsi="Arial" w:cs="Arial"/>
          <w:bCs/>
          <w:sz w:val="24"/>
          <w:szCs w:val="24"/>
        </w:rPr>
      </w:pPr>
      <w:r w:rsidRPr="00C207B5">
        <w:rPr>
          <w:rFonts w:ascii="Arial" w:hAnsi="Arial" w:cs="Arial"/>
          <w:bCs/>
          <w:sz w:val="24"/>
          <w:szCs w:val="24"/>
        </w:rPr>
        <w:t>Co</w:t>
      </w:r>
      <w:r w:rsidR="00E73FCA" w:rsidRPr="00C207B5">
        <w:rPr>
          <w:rFonts w:ascii="Arial" w:hAnsi="Arial" w:cs="Arial"/>
          <w:bCs/>
          <w:sz w:val="24"/>
          <w:szCs w:val="24"/>
        </w:rPr>
        <w:t xml:space="preserve">rdial </w:t>
      </w:r>
      <w:r w:rsidRPr="00C207B5">
        <w:rPr>
          <w:rFonts w:ascii="Arial" w:hAnsi="Arial" w:cs="Arial"/>
          <w:bCs/>
          <w:sz w:val="24"/>
          <w:szCs w:val="24"/>
        </w:rPr>
        <w:t>saludo</w:t>
      </w:r>
      <w:r w:rsidR="009A08D5" w:rsidRPr="00C207B5">
        <w:rPr>
          <w:rFonts w:ascii="Arial" w:hAnsi="Arial" w:cs="Arial"/>
          <w:bCs/>
          <w:sz w:val="24"/>
          <w:szCs w:val="24"/>
        </w:rPr>
        <w:t>,</w:t>
      </w:r>
    </w:p>
    <w:p w:rsidR="001E56AE" w:rsidRPr="00C207B5" w:rsidRDefault="001E56AE" w:rsidP="001030A3">
      <w:pPr>
        <w:spacing w:after="0" w:line="240" w:lineRule="auto"/>
        <w:jc w:val="both"/>
        <w:rPr>
          <w:rFonts w:ascii="Arial" w:hAnsi="Arial" w:cs="Arial"/>
          <w:bCs/>
          <w:sz w:val="24"/>
          <w:szCs w:val="24"/>
        </w:rPr>
      </w:pPr>
    </w:p>
    <w:p w:rsidR="007F100E" w:rsidRPr="00C207B5" w:rsidRDefault="007F100E" w:rsidP="001030A3">
      <w:pPr>
        <w:shd w:val="clear" w:color="auto" w:fill="FFFFFF"/>
        <w:spacing w:after="0" w:line="240" w:lineRule="auto"/>
        <w:jc w:val="both"/>
        <w:rPr>
          <w:rFonts w:ascii="Arial" w:eastAsia="Times New Roman" w:hAnsi="Arial" w:cs="Arial"/>
          <w:sz w:val="24"/>
          <w:szCs w:val="24"/>
          <w:lang w:val="es-ES" w:eastAsia="es-ES"/>
        </w:rPr>
      </w:pPr>
      <w:r w:rsidRPr="00C207B5">
        <w:rPr>
          <w:rFonts w:ascii="Arial" w:eastAsia="Times New Roman" w:hAnsi="Arial" w:cs="Arial"/>
          <w:sz w:val="24"/>
          <w:szCs w:val="24"/>
          <w:lang w:val="es-ES" w:eastAsia="es-ES"/>
        </w:rPr>
        <w:t>Desde la óptica del estatuto general de contratación de la administración pública resulta pertinente anotar, para efectos presupuestales, que la adición objeto de análisis no podrá superar en todo caso el 50% de la cuantía inicial del contrato o anexo de conformidad con el parágrafo del artículo 40 de la Ley 80 de 1993, así las cosas, la operación resultaría legal hasta un monto de $78’117.779, en atención a que el valor total del anexo que le daría amparo asciende a $156’235.560.</w:t>
      </w:r>
    </w:p>
    <w:p w:rsidR="007F100E" w:rsidRPr="00C207B5" w:rsidRDefault="007F100E" w:rsidP="001030A3">
      <w:pPr>
        <w:shd w:val="clear" w:color="auto" w:fill="FFFFFF"/>
        <w:spacing w:after="0" w:line="240" w:lineRule="auto"/>
        <w:jc w:val="both"/>
        <w:rPr>
          <w:rFonts w:ascii="Arial" w:eastAsia="Times New Roman" w:hAnsi="Arial" w:cs="Arial"/>
          <w:sz w:val="24"/>
          <w:szCs w:val="24"/>
          <w:lang w:val="es-ES" w:eastAsia="es-ES"/>
        </w:rPr>
      </w:pPr>
      <w:r w:rsidRPr="00C207B5">
        <w:rPr>
          <w:rFonts w:ascii="Arial" w:eastAsia="Times New Roman" w:hAnsi="Arial" w:cs="Arial"/>
          <w:sz w:val="24"/>
          <w:szCs w:val="24"/>
          <w:lang w:val="es-ES" w:eastAsia="es-ES"/>
        </w:rPr>
        <w:t> </w:t>
      </w:r>
    </w:p>
    <w:p w:rsidR="007F100E" w:rsidRPr="00C207B5" w:rsidRDefault="007F100E" w:rsidP="001030A3">
      <w:pPr>
        <w:shd w:val="clear" w:color="auto" w:fill="FFFFFF"/>
        <w:spacing w:after="0" w:line="240" w:lineRule="auto"/>
        <w:jc w:val="both"/>
        <w:rPr>
          <w:rFonts w:ascii="Arial" w:eastAsia="Times New Roman" w:hAnsi="Arial" w:cs="Arial"/>
          <w:sz w:val="24"/>
          <w:szCs w:val="24"/>
          <w:lang w:val="es-ES" w:eastAsia="es-ES"/>
        </w:rPr>
      </w:pPr>
      <w:r w:rsidRPr="00C207B5">
        <w:rPr>
          <w:rFonts w:ascii="Arial" w:eastAsia="Times New Roman" w:hAnsi="Arial" w:cs="Arial"/>
          <w:sz w:val="24"/>
          <w:szCs w:val="24"/>
          <w:lang w:val="es-ES" w:eastAsia="es-ES"/>
        </w:rPr>
        <w:t>Dicho esto, y partiendo de la premisa que existe un móvil de orden superior que motiva la adición, siendo este el conjurar una calamidad pública que hoy constituye hecho notorio para la comunidad nacional e internacional, resultaría oportuno fundar la modificación de las condiciones técnicas de operación de la zona Mocoa en los actos administrativos que d</w:t>
      </w:r>
      <w:r w:rsidR="00065BD3" w:rsidRPr="00C207B5">
        <w:rPr>
          <w:rFonts w:ascii="Arial" w:eastAsia="Times New Roman" w:hAnsi="Arial" w:cs="Arial"/>
          <w:sz w:val="24"/>
          <w:szCs w:val="24"/>
          <w:lang w:val="es-ES" w:eastAsia="es-ES"/>
        </w:rPr>
        <w:t>a</w:t>
      </w:r>
      <w:r w:rsidRPr="00C207B5">
        <w:rPr>
          <w:rFonts w:ascii="Arial" w:eastAsia="Times New Roman" w:hAnsi="Arial" w:cs="Arial"/>
          <w:sz w:val="24"/>
          <w:szCs w:val="24"/>
          <w:lang w:val="es-ES" w:eastAsia="es-ES"/>
        </w:rPr>
        <w:t xml:space="preserve">n cuenta del hecho catastrófico en cita </w:t>
      </w:r>
      <w:r w:rsidR="00065BD3" w:rsidRPr="00C207B5">
        <w:rPr>
          <w:rFonts w:ascii="Arial" w:eastAsia="Times New Roman" w:hAnsi="Arial" w:cs="Arial"/>
          <w:sz w:val="24"/>
          <w:szCs w:val="24"/>
          <w:lang w:val="es-ES" w:eastAsia="es-ES"/>
        </w:rPr>
        <w:t xml:space="preserve">los cuales corresponden a decretos de orden Departamental, Municipal y Nacional identificados con numero </w:t>
      </w:r>
      <w:r w:rsidR="007E6CB1" w:rsidRPr="00C207B5">
        <w:rPr>
          <w:rFonts w:ascii="Arial" w:hAnsi="Arial" w:cs="Arial"/>
          <w:sz w:val="24"/>
          <w:szCs w:val="24"/>
        </w:rPr>
        <w:t>056 del 1 de abril de 2017, decreto</w:t>
      </w:r>
      <w:r w:rsidR="00065BD3" w:rsidRPr="00C207B5">
        <w:rPr>
          <w:rFonts w:ascii="Arial" w:hAnsi="Arial" w:cs="Arial"/>
          <w:sz w:val="24"/>
          <w:szCs w:val="24"/>
        </w:rPr>
        <w:t xml:space="preserve"> departamental </w:t>
      </w:r>
      <w:r w:rsidR="007E6CB1" w:rsidRPr="00C207B5">
        <w:rPr>
          <w:rFonts w:ascii="Arial" w:hAnsi="Arial" w:cs="Arial"/>
          <w:sz w:val="24"/>
          <w:szCs w:val="24"/>
        </w:rPr>
        <w:t>0068 del 1 de abril</w:t>
      </w:r>
      <w:r w:rsidR="00065BD3" w:rsidRPr="00C207B5">
        <w:rPr>
          <w:rFonts w:ascii="Arial" w:hAnsi="Arial" w:cs="Arial"/>
          <w:sz w:val="24"/>
          <w:szCs w:val="24"/>
        </w:rPr>
        <w:t xml:space="preserve">, decreto nacional </w:t>
      </w:r>
      <w:r w:rsidR="005A39CC" w:rsidRPr="00C207B5">
        <w:rPr>
          <w:rFonts w:ascii="Arial" w:hAnsi="Arial" w:cs="Arial"/>
          <w:sz w:val="24"/>
          <w:szCs w:val="24"/>
        </w:rPr>
        <w:t xml:space="preserve">que </w:t>
      </w:r>
      <w:r w:rsidR="007E6CB1" w:rsidRPr="00C207B5">
        <w:rPr>
          <w:rFonts w:ascii="Arial" w:hAnsi="Arial" w:cs="Arial"/>
          <w:sz w:val="24"/>
          <w:szCs w:val="24"/>
        </w:rPr>
        <w:t xml:space="preserve">declaró la situación de desastre municipal </w:t>
      </w:r>
      <w:r w:rsidR="005A39CC" w:rsidRPr="00C207B5">
        <w:rPr>
          <w:rFonts w:ascii="Arial" w:hAnsi="Arial" w:cs="Arial"/>
          <w:sz w:val="24"/>
          <w:szCs w:val="24"/>
        </w:rPr>
        <w:t>Nº</w:t>
      </w:r>
      <w:r w:rsidR="007E6CB1" w:rsidRPr="00C207B5">
        <w:rPr>
          <w:rFonts w:ascii="Arial" w:hAnsi="Arial" w:cs="Arial"/>
          <w:sz w:val="24"/>
          <w:szCs w:val="24"/>
        </w:rPr>
        <w:t xml:space="preserve"> 599 de 2017</w:t>
      </w:r>
      <w:r w:rsidR="00065BD3" w:rsidRPr="00C207B5">
        <w:rPr>
          <w:rFonts w:ascii="Arial" w:hAnsi="Arial" w:cs="Arial"/>
          <w:sz w:val="24"/>
          <w:szCs w:val="24"/>
        </w:rPr>
        <w:t xml:space="preserve"> y el </w:t>
      </w:r>
      <w:r w:rsidR="005A39CC" w:rsidRPr="00C207B5">
        <w:rPr>
          <w:rFonts w:ascii="Arial" w:hAnsi="Arial" w:cs="Arial"/>
          <w:sz w:val="24"/>
          <w:szCs w:val="24"/>
          <w:shd w:val="clear" w:color="auto" w:fill="FFFFFF"/>
        </w:rPr>
        <w:t>decreto 601 de 2017que</w:t>
      </w:r>
      <w:r w:rsidR="007E6CB1" w:rsidRPr="00C207B5">
        <w:rPr>
          <w:rFonts w:ascii="Arial" w:hAnsi="Arial" w:cs="Arial"/>
          <w:sz w:val="24"/>
          <w:szCs w:val="24"/>
          <w:shd w:val="clear" w:color="auto" w:fill="FFFFFF"/>
        </w:rPr>
        <w:t xml:space="preserve"> declaró el estado de emergencia económica, social y ecológica en el municipio de Mocoa, Departamento de Putumayo, tanto en el área urbana como en la rural, por el termino de treinta (30) días calendario,</w:t>
      </w:r>
      <w:r w:rsidR="006A1A2A" w:rsidRPr="00C207B5">
        <w:rPr>
          <w:rFonts w:ascii="Arial" w:hAnsi="Arial" w:cs="Arial"/>
          <w:sz w:val="24"/>
          <w:szCs w:val="24"/>
          <w:shd w:val="clear" w:color="auto" w:fill="FFFFFF"/>
        </w:rPr>
        <w:t xml:space="preserve"> </w:t>
      </w:r>
      <w:r w:rsidR="00065BD3" w:rsidRPr="00C207B5">
        <w:rPr>
          <w:rFonts w:ascii="Arial" w:eastAsia="Times New Roman" w:hAnsi="Arial" w:cs="Arial"/>
          <w:sz w:val="24"/>
          <w:szCs w:val="24"/>
          <w:lang w:val="es-ES" w:eastAsia="es-ES"/>
        </w:rPr>
        <w:t xml:space="preserve">actos </w:t>
      </w:r>
      <w:r w:rsidRPr="00C207B5">
        <w:rPr>
          <w:rFonts w:ascii="Arial" w:eastAsia="Times New Roman" w:hAnsi="Arial" w:cs="Arial"/>
          <w:sz w:val="24"/>
          <w:szCs w:val="24"/>
          <w:lang w:val="es-ES" w:eastAsia="es-ES"/>
        </w:rPr>
        <w:t>habilitantes para fijar parámetros atípicos de operación (servicio satelital en este caso), en todo caso, sujetos temporalmente a la</w:t>
      </w:r>
      <w:r w:rsidR="005A39CC" w:rsidRPr="00C207B5">
        <w:rPr>
          <w:rFonts w:ascii="Arial" w:eastAsia="Times New Roman" w:hAnsi="Arial" w:cs="Arial"/>
          <w:sz w:val="24"/>
          <w:szCs w:val="24"/>
          <w:lang w:val="es-ES" w:eastAsia="es-ES"/>
        </w:rPr>
        <w:t xml:space="preserve"> permanencia de la situación que dio lugar a declaratoria de </w:t>
      </w:r>
      <w:r w:rsidR="005A39CC" w:rsidRPr="00C207B5">
        <w:rPr>
          <w:rFonts w:ascii="Arial" w:eastAsia="Times New Roman" w:hAnsi="Arial" w:cs="Arial"/>
          <w:sz w:val="24"/>
          <w:szCs w:val="24"/>
          <w:lang w:val="es-ES" w:eastAsia="es-ES"/>
        </w:rPr>
        <w:lastRenderedPageBreak/>
        <w:t xml:space="preserve">estos estados y a la </w:t>
      </w:r>
      <w:r w:rsidRPr="00C207B5">
        <w:rPr>
          <w:rFonts w:ascii="Arial" w:eastAsia="Times New Roman" w:hAnsi="Arial" w:cs="Arial"/>
          <w:sz w:val="24"/>
          <w:szCs w:val="24"/>
          <w:lang w:val="es-ES" w:eastAsia="es-ES"/>
        </w:rPr>
        <w:t xml:space="preserve"> disponibilidad del recurso necesario para su pago en condiciones de mercado.</w:t>
      </w:r>
    </w:p>
    <w:p w:rsidR="007F100E" w:rsidRPr="00C207B5" w:rsidRDefault="007F100E" w:rsidP="001030A3">
      <w:pPr>
        <w:shd w:val="clear" w:color="auto" w:fill="FFFFFF"/>
        <w:spacing w:after="0" w:line="240" w:lineRule="auto"/>
        <w:jc w:val="both"/>
        <w:rPr>
          <w:rFonts w:ascii="Arial" w:eastAsia="Times New Roman" w:hAnsi="Arial" w:cs="Arial"/>
          <w:sz w:val="24"/>
          <w:szCs w:val="24"/>
          <w:lang w:val="es-ES" w:eastAsia="es-ES"/>
        </w:rPr>
      </w:pPr>
      <w:r w:rsidRPr="00C207B5">
        <w:rPr>
          <w:rFonts w:ascii="Arial" w:eastAsia="Times New Roman" w:hAnsi="Arial" w:cs="Arial"/>
          <w:sz w:val="24"/>
          <w:szCs w:val="24"/>
          <w:lang w:val="es-ES" w:eastAsia="es-ES"/>
        </w:rPr>
        <w:t> </w:t>
      </w:r>
    </w:p>
    <w:p w:rsidR="007F100E" w:rsidRPr="00C207B5" w:rsidRDefault="007F100E" w:rsidP="001030A3">
      <w:pPr>
        <w:shd w:val="clear" w:color="auto" w:fill="FFFFFF"/>
        <w:spacing w:after="0" w:line="240" w:lineRule="auto"/>
        <w:jc w:val="both"/>
        <w:rPr>
          <w:rFonts w:ascii="Arial" w:eastAsia="Times New Roman" w:hAnsi="Arial" w:cs="Arial"/>
          <w:sz w:val="24"/>
          <w:szCs w:val="24"/>
          <w:lang w:val="es-ES" w:eastAsia="es-ES"/>
        </w:rPr>
      </w:pPr>
      <w:r w:rsidRPr="00C207B5">
        <w:rPr>
          <w:rFonts w:ascii="Arial" w:eastAsia="Times New Roman" w:hAnsi="Arial" w:cs="Arial"/>
          <w:sz w:val="24"/>
          <w:szCs w:val="24"/>
          <w:lang w:val="es-ES" w:eastAsia="es-ES"/>
        </w:rPr>
        <w:t>En conclusión, frente a la pregunta de si resulta valido adicionar el Anexo No. 2 suscrito con E</w:t>
      </w:r>
      <w:r w:rsidR="006A1A2A" w:rsidRPr="00C207B5">
        <w:rPr>
          <w:rFonts w:ascii="Arial" w:eastAsia="Times New Roman" w:hAnsi="Arial" w:cs="Arial"/>
          <w:sz w:val="24"/>
          <w:szCs w:val="24"/>
          <w:lang w:val="es-ES" w:eastAsia="es-ES"/>
        </w:rPr>
        <w:t>MTEL</w:t>
      </w:r>
      <w:r w:rsidR="007E6CB1" w:rsidRPr="00C207B5">
        <w:rPr>
          <w:rFonts w:ascii="Arial" w:eastAsia="Times New Roman" w:hAnsi="Arial" w:cs="Arial"/>
          <w:sz w:val="24"/>
          <w:szCs w:val="24"/>
          <w:lang w:val="es-ES" w:eastAsia="es-ES"/>
        </w:rPr>
        <w:t xml:space="preserve"> para operar la zona Mocoa, en concepto de la intervent</w:t>
      </w:r>
      <w:r w:rsidRPr="00C207B5">
        <w:rPr>
          <w:rFonts w:ascii="Arial" w:eastAsia="Times New Roman" w:hAnsi="Arial" w:cs="Arial"/>
          <w:sz w:val="24"/>
          <w:szCs w:val="24"/>
          <w:lang w:val="es-ES" w:eastAsia="es-ES"/>
        </w:rPr>
        <w:t>or</w:t>
      </w:r>
      <w:r w:rsidR="007E6CB1" w:rsidRPr="00C207B5">
        <w:rPr>
          <w:rFonts w:ascii="Arial" w:eastAsia="Times New Roman" w:hAnsi="Arial" w:cs="Arial"/>
          <w:sz w:val="24"/>
          <w:szCs w:val="24"/>
          <w:lang w:val="es-ES" w:eastAsia="es-ES"/>
        </w:rPr>
        <w:t>í</w:t>
      </w:r>
      <w:r w:rsidRPr="00C207B5">
        <w:rPr>
          <w:rFonts w:ascii="Arial" w:eastAsia="Times New Roman" w:hAnsi="Arial" w:cs="Arial"/>
          <w:sz w:val="24"/>
          <w:szCs w:val="24"/>
          <w:lang w:val="es-ES" w:eastAsia="es-ES"/>
        </w:rPr>
        <w:t>a</w:t>
      </w:r>
      <w:r w:rsidR="007E6CB1" w:rsidRPr="00C207B5">
        <w:rPr>
          <w:rFonts w:ascii="Arial" w:eastAsia="Times New Roman" w:hAnsi="Arial" w:cs="Arial"/>
          <w:sz w:val="24"/>
          <w:szCs w:val="24"/>
          <w:lang w:val="es-ES" w:eastAsia="es-ES"/>
        </w:rPr>
        <w:t xml:space="preserve"> vale </w:t>
      </w:r>
      <w:r w:rsidRPr="00C207B5">
        <w:rPr>
          <w:rFonts w:ascii="Arial" w:eastAsia="Times New Roman" w:hAnsi="Arial" w:cs="Arial"/>
          <w:sz w:val="24"/>
          <w:szCs w:val="24"/>
          <w:lang w:val="es-ES" w:eastAsia="es-ES"/>
        </w:rPr>
        <w:t xml:space="preserve"> decir que si, mientras no se superen los límites presupuestales fijados en el parágrafo del artículo 40 de la Ley 80 de 1993. Adicionalmente, frente a la pregunta de si resulta válido modificar y/o suspender las condiciones técnicas de operación fijadas en el mismo Anexo, resulta valido decir que si, ello bajo el entendido que por un hecho de la naturaleza (expresión inequívoca de fuerza mayor) no resulta posible prestar el servicio de conectividad en las condiciones inicialmente pactas, y que este servicio a su vez, resulta una contribución de indudable impacto para promover el restablecimiento de condiciones de vida dignas para el municipio de Mocoa.</w:t>
      </w:r>
    </w:p>
    <w:p w:rsidR="00065BD3" w:rsidRPr="00C207B5" w:rsidRDefault="00065BD3" w:rsidP="001030A3">
      <w:pPr>
        <w:shd w:val="clear" w:color="auto" w:fill="FFFFFF"/>
        <w:spacing w:after="0" w:line="240" w:lineRule="auto"/>
        <w:jc w:val="both"/>
        <w:rPr>
          <w:rFonts w:ascii="Arial" w:eastAsia="Times New Roman" w:hAnsi="Arial" w:cs="Arial"/>
          <w:sz w:val="24"/>
          <w:szCs w:val="24"/>
          <w:lang w:val="es-ES" w:eastAsia="es-ES"/>
        </w:rPr>
      </w:pPr>
    </w:p>
    <w:p w:rsidR="00E46F62" w:rsidRPr="00C207B5" w:rsidRDefault="00E46F62" w:rsidP="001030A3">
      <w:pPr>
        <w:spacing w:after="0" w:line="240" w:lineRule="auto"/>
        <w:jc w:val="both"/>
        <w:rPr>
          <w:rFonts w:ascii="Arial" w:hAnsi="Arial" w:cs="Arial"/>
          <w:bCs/>
          <w:sz w:val="24"/>
          <w:szCs w:val="24"/>
        </w:rPr>
      </w:pPr>
    </w:p>
    <w:p w:rsidR="008245A2" w:rsidRPr="00C207B5" w:rsidRDefault="0006306B" w:rsidP="001030A3">
      <w:pPr>
        <w:spacing w:after="0" w:line="240" w:lineRule="auto"/>
        <w:jc w:val="both"/>
        <w:rPr>
          <w:rFonts w:ascii="Arial" w:hAnsi="Arial" w:cs="Arial"/>
          <w:bCs/>
          <w:sz w:val="24"/>
          <w:szCs w:val="24"/>
        </w:rPr>
      </w:pPr>
      <w:r w:rsidRPr="00C207B5">
        <w:rPr>
          <w:rFonts w:ascii="Arial" w:hAnsi="Arial" w:cs="Arial"/>
          <w:bCs/>
          <w:sz w:val="24"/>
          <w:szCs w:val="24"/>
        </w:rPr>
        <w:t xml:space="preserve">Con </w:t>
      </w:r>
      <w:r w:rsidR="009D316D" w:rsidRPr="00C207B5">
        <w:rPr>
          <w:rFonts w:ascii="Arial" w:hAnsi="Arial" w:cs="Arial"/>
          <w:bCs/>
          <w:sz w:val="24"/>
          <w:szCs w:val="24"/>
        </w:rPr>
        <w:t>atención</w:t>
      </w:r>
      <w:r w:rsidR="00CF3BFD" w:rsidRPr="00C207B5">
        <w:rPr>
          <w:rFonts w:ascii="Arial" w:hAnsi="Arial" w:cs="Arial"/>
          <w:bCs/>
          <w:sz w:val="24"/>
          <w:szCs w:val="24"/>
        </w:rPr>
        <w:t>,</w:t>
      </w:r>
    </w:p>
    <w:p w:rsidR="003E214C" w:rsidRPr="00C207B5" w:rsidRDefault="003E214C" w:rsidP="001030A3">
      <w:pPr>
        <w:spacing w:after="0" w:line="240" w:lineRule="auto"/>
        <w:jc w:val="both"/>
        <w:rPr>
          <w:rFonts w:ascii="Arial" w:hAnsi="Arial" w:cs="Arial"/>
          <w:bCs/>
          <w:sz w:val="24"/>
          <w:szCs w:val="24"/>
        </w:rPr>
      </w:pPr>
    </w:p>
    <w:p w:rsidR="00E14600" w:rsidRPr="00C207B5" w:rsidRDefault="00E14600" w:rsidP="001030A3">
      <w:pPr>
        <w:spacing w:after="0" w:line="240" w:lineRule="auto"/>
        <w:jc w:val="both"/>
        <w:rPr>
          <w:rFonts w:ascii="Arial" w:hAnsi="Arial" w:cs="Arial"/>
          <w:bCs/>
          <w:sz w:val="24"/>
          <w:szCs w:val="24"/>
        </w:rPr>
      </w:pPr>
    </w:p>
    <w:p w:rsidR="009D316D" w:rsidRPr="00C207B5" w:rsidRDefault="009D316D" w:rsidP="001030A3">
      <w:pPr>
        <w:spacing w:after="0" w:line="240" w:lineRule="auto"/>
        <w:jc w:val="both"/>
        <w:rPr>
          <w:rFonts w:ascii="Arial" w:hAnsi="Arial" w:cs="Arial"/>
          <w:bCs/>
          <w:sz w:val="24"/>
          <w:szCs w:val="24"/>
        </w:rPr>
      </w:pPr>
    </w:p>
    <w:p w:rsidR="006A1A2A" w:rsidRPr="00C207B5" w:rsidRDefault="006A1A2A" w:rsidP="001030A3">
      <w:pPr>
        <w:spacing w:after="0" w:line="240" w:lineRule="auto"/>
        <w:jc w:val="both"/>
        <w:rPr>
          <w:rFonts w:ascii="Arial" w:hAnsi="Arial" w:cs="Arial"/>
          <w:bCs/>
          <w:sz w:val="24"/>
          <w:szCs w:val="24"/>
        </w:rPr>
      </w:pPr>
    </w:p>
    <w:p w:rsidR="006A1A2A" w:rsidRPr="00C207B5" w:rsidRDefault="006A1A2A" w:rsidP="001030A3">
      <w:pPr>
        <w:spacing w:after="0" w:line="240" w:lineRule="auto"/>
        <w:jc w:val="both"/>
        <w:rPr>
          <w:rFonts w:ascii="Arial" w:hAnsi="Arial" w:cs="Arial"/>
          <w:bCs/>
          <w:sz w:val="24"/>
          <w:szCs w:val="24"/>
        </w:rPr>
      </w:pPr>
    </w:p>
    <w:p w:rsidR="0006306B" w:rsidRPr="00C207B5" w:rsidRDefault="007F100E" w:rsidP="001030A3">
      <w:pPr>
        <w:pStyle w:val="WW-Textoindependiente2"/>
        <w:rPr>
          <w:rFonts w:cs="Arial"/>
          <w:b/>
          <w:szCs w:val="24"/>
        </w:rPr>
      </w:pPr>
      <w:r w:rsidRPr="00C207B5">
        <w:rPr>
          <w:rFonts w:cs="Arial"/>
          <w:b/>
          <w:szCs w:val="24"/>
        </w:rPr>
        <w:t>JUAN CARLOS JIMÉNEZSANZ</w:t>
      </w:r>
    </w:p>
    <w:p w:rsidR="0006306B" w:rsidRPr="00C207B5" w:rsidRDefault="0006306B" w:rsidP="001030A3">
      <w:pPr>
        <w:pStyle w:val="WW-Textoindependiente2"/>
        <w:rPr>
          <w:rFonts w:eastAsia="Arial" w:cs="Arial"/>
          <w:i/>
          <w:szCs w:val="24"/>
        </w:rPr>
      </w:pPr>
      <w:r w:rsidRPr="00C207B5">
        <w:rPr>
          <w:rFonts w:cs="Arial"/>
          <w:szCs w:val="24"/>
        </w:rPr>
        <w:t>Director General</w:t>
      </w:r>
    </w:p>
    <w:p w:rsidR="007F100E" w:rsidRPr="00C207B5" w:rsidRDefault="007F100E" w:rsidP="001030A3">
      <w:pPr>
        <w:spacing w:after="0" w:line="240" w:lineRule="auto"/>
        <w:rPr>
          <w:rFonts w:ascii="Arial" w:hAnsi="Arial" w:cs="Arial"/>
          <w:bCs/>
          <w:sz w:val="24"/>
          <w:szCs w:val="24"/>
        </w:rPr>
      </w:pPr>
      <w:r w:rsidRPr="00C207B5">
        <w:rPr>
          <w:rFonts w:ascii="Arial" w:hAnsi="Arial" w:cs="Arial"/>
          <w:bCs/>
          <w:sz w:val="24"/>
          <w:szCs w:val="24"/>
        </w:rPr>
        <w:t>Contrato de Interadministrativo 1195 de 2016</w:t>
      </w:r>
    </w:p>
    <w:p w:rsidR="007F100E" w:rsidRDefault="007F100E" w:rsidP="001030A3">
      <w:pPr>
        <w:spacing w:after="0" w:line="240" w:lineRule="auto"/>
        <w:jc w:val="both"/>
        <w:rPr>
          <w:rFonts w:ascii="Arial" w:hAnsi="Arial" w:cs="Arial"/>
          <w:sz w:val="20"/>
          <w:szCs w:val="20"/>
        </w:rPr>
      </w:pPr>
    </w:p>
    <w:p w:rsidR="006A1A2A" w:rsidRPr="001030A3" w:rsidRDefault="006A1A2A" w:rsidP="001030A3">
      <w:pPr>
        <w:spacing w:after="0" w:line="240" w:lineRule="auto"/>
        <w:jc w:val="both"/>
        <w:rPr>
          <w:rFonts w:ascii="Arial" w:hAnsi="Arial" w:cs="Arial"/>
          <w:sz w:val="20"/>
          <w:szCs w:val="20"/>
        </w:rPr>
      </w:pPr>
    </w:p>
    <w:p w:rsidR="00E33B65" w:rsidRPr="001030A3" w:rsidRDefault="007F100E" w:rsidP="001030A3">
      <w:pPr>
        <w:spacing w:after="0" w:line="240" w:lineRule="auto"/>
        <w:jc w:val="both"/>
        <w:rPr>
          <w:rFonts w:ascii="Arial" w:hAnsi="Arial" w:cs="Arial"/>
          <w:sz w:val="16"/>
          <w:szCs w:val="16"/>
        </w:rPr>
      </w:pPr>
      <w:r w:rsidRPr="001030A3">
        <w:rPr>
          <w:rFonts w:ascii="Arial" w:hAnsi="Arial" w:cs="Arial"/>
          <w:sz w:val="16"/>
          <w:szCs w:val="16"/>
        </w:rPr>
        <w:t>Proyecto</w:t>
      </w:r>
      <w:r w:rsidR="009D316D" w:rsidRPr="001030A3">
        <w:rPr>
          <w:rFonts w:ascii="Arial" w:hAnsi="Arial" w:cs="Arial"/>
          <w:sz w:val="16"/>
          <w:szCs w:val="16"/>
        </w:rPr>
        <w:t>:</w:t>
      </w:r>
      <w:r w:rsidR="006A1A2A">
        <w:rPr>
          <w:rFonts w:ascii="Arial" w:hAnsi="Arial" w:cs="Arial"/>
          <w:sz w:val="16"/>
          <w:szCs w:val="16"/>
        </w:rPr>
        <w:t xml:space="preserve"> </w:t>
      </w:r>
      <w:r w:rsidR="00D876AE" w:rsidRPr="001030A3">
        <w:rPr>
          <w:rFonts w:ascii="Arial" w:hAnsi="Arial" w:cs="Arial"/>
          <w:sz w:val="16"/>
          <w:szCs w:val="16"/>
        </w:rPr>
        <w:t xml:space="preserve">Mauricio </w:t>
      </w:r>
      <w:r w:rsidRPr="001030A3">
        <w:rPr>
          <w:rFonts w:ascii="Arial" w:hAnsi="Arial" w:cs="Arial"/>
          <w:sz w:val="16"/>
          <w:szCs w:val="16"/>
        </w:rPr>
        <w:t>Márquez</w:t>
      </w:r>
      <w:r w:rsidR="00D876AE" w:rsidRPr="001030A3">
        <w:rPr>
          <w:rFonts w:ascii="Arial" w:hAnsi="Arial" w:cs="Arial"/>
          <w:sz w:val="16"/>
          <w:szCs w:val="16"/>
        </w:rPr>
        <w:t xml:space="preserve"> Buitrago</w:t>
      </w:r>
      <w:r w:rsidRPr="001030A3">
        <w:rPr>
          <w:rFonts w:ascii="Arial" w:hAnsi="Arial" w:cs="Arial"/>
          <w:sz w:val="16"/>
          <w:szCs w:val="16"/>
        </w:rPr>
        <w:t xml:space="preserve"> – Asesor jurídico ____</w:t>
      </w:r>
    </w:p>
    <w:p w:rsidR="006A1A2A" w:rsidRDefault="009D316D" w:rsidP="001030A3">
      <w:pPr>
        <w:spacing w:after="0" w:line="240" w:lineRule="auto"/>
        <w:jc w:val="both"/>
        <w:rPr>
          <w:rFonts w:ascii="Arial" w:hAnsi="Arial" w:cs="Arial"/>
          <w:sz w:val="16"/>
          <w:szCs w:val="16"/>
        </w:rPr>
      </w:pPr>
      <w:r w:rsidRPr="001030A3">
        <w:rPr>
          <w:rFonts w:ascii="Arial" w:hAnsi="Arial" w:cs="Arial"/>
          <w:sz w:val="16"/>
          <w:szCs w:val="16"/>
        </w:rPr>
        <w:tab/>
      </w:r>
    </w:p>
    <w:p w:rsidR="007F100E" w:rsidRPr="001030A3" w:rsidRDefault="006A1A2A" w:rsidP="006A1A2A">
      <w:pPr>
        <w:spacing w:after="0" w:line="240" w:lineRule="auto"/>
        <w:ind w:firstLine="708"/>
        <w:jc w:val="both"/>
        <w:rPr>
          <w:rFonts w:ascii="Arial" w:hAnsi="Arial" w:cs="Arial"/>
          <w:sz w:val="16"/>
          <w:szCs w:val="16"/>
        </w:rPr>
      </w:pPr>
      <w:r>
        <w:rPr>
          <w:rFonts w:ascii="Arial" w:hAnsi="Arial" w:cs="Arial"/>
          <w:sz w:val="16"/>
          <w:szCs w:val="16"/>
        </w:rPr>
        <w:t xml:space="preserve">  </w:t>
      </w:r>
      <w:r w:rsidR="007F100E" w:rsidRPr="001030A3">
        <w:rPr>
          <w:rFonts w:ascii="Arial" w:hAnsi="Arial" w:cs="Arial"/>
          <w:sz w:val="16"/>
          <w:szCs w:val="16"/>
        </w:rPr>
        <w:t xml:space="preserve">Jaime </w:t>
      </w:r>
      <w:r w:rsidR="005A39CC" w:rsidRPr="001030A3">
        <w:rPr>
          <w:rFonts w:ascii="Arial" w:hAnsi="Arial" w:cs="Arial"/>
          <w:sz w:val="16"/>
          <w:szCs w:val="16"/>
        </w:rPr>
        <w:t>Andrés</w:t>
      </w:r>
      <w:r w:rsidR="007F100E" w:rsidRPr="001030A3">
        <w:rPr>
          <w:rFonts w:ascii="Arial" w:hAnsi="Arial" w:cs="Arial"/>
          <w:sz w:val="16"/>
          <w:szCs w:val="16"/>
        </w:rPr>
        <w:t xml:space="preserve"> Ramírez – Asesor Jurídico_____</w:t>
      </w:r>
    </w:p>
    <w:p w:rsidR="006A1A2A" w:rsidRDefault="006A1A2A" w:rsidP="001030A3">
      <w:pPr>
        <w:spacing w:after="0" w:line="240" w:lineRule="auto"/>
        <w:jc w:val="both"/>
        <w:rPr>
          <w:rFonts w:ascii="Arial" w:hAnsi="Arial" w:cs="Arial"/>
          <w:sz w:val="16"/>
          <w:szCs w:val="16"/>
        </w:rPr>
      </w:pPr>
    </w:p>
    <w:p w:rsidR="00D375D4" w:rsidRPr="001030A3" w:rsidRDefault="006A1A2A" w:rsidP="001030A3">
      <w:pPr>
        <w:spacing w:after="0" w:line="240" w:lineRule="auto"/>
        <w:jc w:val="both"/>
        <w:rPr>
          <w:rFonts w:ascii="Arial" w:hAnsi="Arial" w:cs="Arial"/>
          <w:sz w:val="16"/>
          <w:szCs w:val="16"/>
        </w:rPr>
      </w:pPr>
      <w:r>
        <w:rPr>
          <w:rFonts w:ascii="Arial" w:hAnsi="Arial" w:cs="Arial"/>
          <w:sz w:val="16"/>
          <w:szCs w:val="16"/>
        </w:rPr>
        <w:t>Aprobó:</w:t>
      </w:r>
      <w:r>
        <w:rPr>
          <w:rFonts w:ascii="Arial" w:hAnsi="Arial" w:cs="Arial"/>
          <w:sz w:val="16"/>
          <w:szCs w:val="16"/>
        </w:rPr>
        <w:tab/>
        <w:t xml:space="preserve"> </w:t>
      </w:r>
      <w:r w:rsidR="0064236C" w:rsidRPr="001030A3">
        <w:rPr>
          <w:rFonts w:ascii="Arial" w:hAnsi="Arial" w:cs="Arial"/>
          <w:sz w:val="16"/>
          <w:szCs w:val="16"/>
        </w:rPr>
        <w:t xml:space="preserve">Katty </w:t>
      </w:r>
      <w:proofErr w:type="spellStart"/>
      <w:r w:rsidR="007F100E" w:rsidRPr="001030A3">
        <w:rPr>
          <w:rFonts w:ascii="Arial" w:hAnsi="Arial" w:cs="Arial"/>
          <w:sz w:val="16"/>
          <w:szCs w:val="16"/>
        </w:rPr>
        <w:t>Jhoana</w:t>
      </w:r>
      <w:proofErr w:type="spellEnd"/>
      <w:r w:rsidR="007F100E" w:rsidRPr="001030A3">
        <w:rPr>
          <w:rFonts w:ascii="Arial" w:hAnsi="Arial" w:cs="Arial"/>
          <w:sz w:val="16"/>
          <w:szCs w:val="16"/>
        </w:rPr>
        <w:t xml:space="preserve"> </w:t>
      </w:r>
      <w:r w:rsidR="00D876AE" w:rsidRPr="001030A3">
        <w:rPr>
          <w:rFonts w:ascii="Arial" w:hAnsi="Arial" w:cs="Arial"/>
          <w:sz w:val="16"/>
          <w:szCs w:val="16"/>
        </w:rPr>
        <w:t>Rodríguez</w:t>
      </w:r>
      <w:r w:rsidR="0064236C" w:rsidRPr="001030A3">
        <w:rPr>
          <w:rFonts w:ascii="Arial" w:hAnsi="Arial" w:cs="Arial"/>
          <w:sz w:val="16"/>
          <w:szCs w:val="16"/>
        </w:rPr>
        <w:t xml:space="preserve"> Lozano</w:t>
      </w:r>
      <w:r w:rsidR="007F100E" w:rsidRPr="001030A3">
        <w:rPr>
          <w:rFonts w:ascii="Arial" w:hAnsi="Arial" w:cs="Arial"/>
          <w:sz w:val="16"/>
          <w:szCs w:val="16"/>
        </w:rPr>
        <w:t xml:space="preserve"> – Directora Jurídica </w:t>
      </w:r>
      <w:r w:rsidR="007F100E" w:rsidRPr="001030A3">
        <w:rPr>
          <w:rFonts w:ascii="Arial" w:hAnsi="Arial" w:cs="Arial"/>
          <w:sz w:val="16"/>
          <w:szCs w:val="16"/>
        </w:rPr>
        <w:softHyphen/>
      </w:r>
      <w:r w:rsidR="007F100E" w:rsidRPr="001030A3">
        <w:rPr>
          <w:rFonts w:ascii="Arial" w:hAnsi="Arial" w:cs="Arial"/>
          <w:sz w:val="16"/>
          <w:szCs w:val="16"/>
        </w:rPr>
        <w:softHyphen/>
      </w:r>
      <w:r w:rsidR="007F100E" w:rsidRPr="001030A3">
        <w:rPr>
          <w:rFonts w:ascii="Arial" w:hAnsi="Arial" w:cs="Arial"/>
          <w:sz w:val="16"/>
          <w:szCs w:val="16"/>
        </w:rPr>
        <w:softHyphen/>
      </w:r>
      <w:r w:rsidR="007F100E" w:rsidRPr="001030A3">
        <w:rPr>
          <w:rFonts w:ascii="Arial" w:hAnsi="Arial" w:cs="Arial"/>
          <w:sz w:val="16"/>
          <w:szCs w:val="16"/>
        </w:rPr>
        <w:softHyphen/>
        <w:t>____</w:t>
      </w:r>
    </w:p>
    <w:sectPr w:rsidR="00D375D4" w:rsidRPr="001030A3" w:rsidSect="00BC6C77">
      <w:headerReference w:type="default" r:id="rId9"/>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45CF" w:rsidRDefault="002B45CF" w:rsidP="00BC6C77">
      <w:pPr>
        <w:spacing w:after="0" w:line="240" w:lineRule="auto"/>
      </w:pPr>
      <w:r>
        <w:separator/>
      </w:r>
    </w:p>
  </w:endnote>
  <w:endnote w:type="continuationSeparator" w:id="0">
    <w:p w:rsidR="002B45CF" w:rsidRDefault="002B45CF" w:rsidP="00BC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45CF" w:rsidRDefault="002B45CF" w:rsidP="00BC6C77">
      <w:pPr>
        <w:spacing w:after="0" w:line="240" w:lineRule="auto"/>
      </w:pPr>
      <w:r>
        <w:separator/>
      </w:r>
    </w:p>
  </w:footnote>
  <w:footnote w:type="continuationSeparator" w:id="0">
    <w:p w:rsidR="002B45CF" w:rsidRDefault="002B45CF" w:rsidP="00BC6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978" w:rsidRDefault="00795978">
    <w:pPr>
      <w:pStyle w:val="Encabezado"/>
    </w:pPr>
    <w:r w:rsidRPr="00BC6C77">
      <w:rPr>
        <w:noProof/>
        <w:lang w:eastAsia="es-CO"/>
      </w:rPr>
      <w:drawing>
        <wp:anchor distT="0" distB="0" distL="114300" distR="114300" simplePos="0" relativeHeight="251661312" behindDoc="0" locked="0" layoutInCell="1" allowOverlap="1">
          <wp:simplePos x="0" y="0"/>
          <wp:positionH relativeFrom="column">
            <wp:posOffset>2312670</wp:posOffset>
          </wp:positionH>
          <wp:positionV relativeFrom="paragraph">
            <wp:posOffset>-10160</wp:posOffset>
          </wp:positionV>
          <wp:extent cx="800100" cy="800100"/>
          <wp:effectExtent l="0" t="0" r="0" b="0"/>
          <wp:wrapNone/>
          <wp:docPr id="6"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Imagen"/>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anchor>
      </w:drawing>
    </w:r>
    <w:r w:rsidRPr="00BC6C77">
      <w:rPr>
        <w:noProof/>
        <w:lang w:eastAsia="es-CO"/>
      </w:rPr>
      <w:drawing>
        <wp:anchor distT="0" distB="0" distL="114300" distR="114300" simplePos="0" relativeHeight="251660288" behindDoc="0" locked="0" layoutInCell="1" allowOverlap="1">
          <wp:simplePos x="0" y="0"/>
          <wp:positionH relativeFrom="column">
            <wp:posOffset>4234815</wp:posOffset>
          </wp:positionH>
          <wp:positionV relativeFrom="paragraph">
            <wp:posOffset>142240</wp:posOffset>
          </wp:positionV>
          <wp:extent cx="1981200" cy="495300"/>
          <wp:effectExtent l="0" t="0" r="0" b="0"/>
          <wp:wrapNone/>
          <wp:docPr id="5" name="5 Imagen" descr="vive digital logo 2012-01.jpg"/>
          <wp:cNvGraphicFramePr/>
          <a:graphic xmlns:a="http://schemas.openxmlformats.org/drawingml/2006/main">
            <a:graphicData uri="http://schemas.openxmlformats.org/drawingml/2006/picture">
              <pic:pic xmlns:pic="http://schemas.openxmlformats.org/drawingml/2006/picture">
                <pic:nvPicPr>
                  <pic:cNvPr id="5" name="5 Imagen" descr="vive digital logo 2012-01.jp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81200" cy="495300"/>
                  </a:xfrm>
                  <a:prstGeom prst="rect">
                    <a:avLst/>
                  </a:prstGeom>
                  <a:noFill/>
                  <a:ln>
                    <a:noFill/>
                  </a:ln>
                </pic:spPr>
              </pic:pic>
            </a:graphicData>
          </a:graphic>
        </wp:anchor>
      </w:drawing>
    </w:r>
    <w:r w:rsidRPr="00BC6C77">
      <w:rPr>
        <w:noProof/>
        <w:lang w:eastAsia="es-CO"/>
      </w:rPr>
      <w:drawing>
        <wp:anchor distT="0" distB="0" distL="114300" distR="114300" simplePos="0" relativeHeight="251659264" behindDoc="0" locked="0" layoutInCell="1" allowOverlap="1">
          <wp:simplePos x="0" y="0"/>
          <wp:positionH relativeFrom="column">
            <wp:posOffset>-495300</wp:posOffset>
          </wp:positionH>
          <wp:positionV relativeFrom="paragraph">
            <wp:posOffset>-86360</wp:posOffset>
          </wp:positionV>
          <wp:extent cx="1416050" cy="876300"/>
          <wp:effectExtent l="0" t="0" r="0" b="0"/>
          <wp:wrapNone/>
          <wp:docPr id="4"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41605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795978" w:rsidRDefault="00795978">
    <w:pPr>
      <w:pStyle w:val="Encabezado"/>
    </w:pPr>
  </w:p>
  <w:p w:rsidR="00795978" w:rsidRDefault="00795978">
    <w:pPr>
      <w:pStyle w:val="Encabezado"/>
    </w:pPr>
  </w:p>
  <w:p w:rsidR="00795978" w:rsidRDefault="00795978">
    <w:pPr>
      <w:pStyle w:val="Encabezado"/>
    </w:pPr>
  </w:p>
  <w:p w:rsidR="00795978" w:rsidRDefault="00795978">
    <w:pPr>
      <w:pStyle w:val="Encabezado"/>
    </w:pPr>
  </w:p>
  <w:p w:rsidR="00061539" w:rsidRDefault="00061539">
    <w:pPr>
      <w:pStyle w:val="Encabezado"/>
    </w:pPr>
  </w:p>
  <w:p w:rsidR="00795978" w:rsidRPr="006D0266" w:rsidRDefault="00795978" w:rsidP="007E4BF7">
    <w:pPr>
      <w:spacing w:after="0" w:line="240" w:lineRule="auto"/>
      <w:jc w:val="center"/>
      <w:rPr>
        <w:rFonts w:ascii="Arial" w:hAnsi="Arial" w:cs="Arial"/>
        <w:b/>
        <w:bCs/>
      </w:rPr>
    </w:pPr>
    <w:r w:rsidRPr="006D0266">
      <w:rPr>
        <w:rFonts w:ascii="Arial" w:hAnsi="Arial" w:cs="Arial"/>
        <w:b/>
        <w:bCs/>
      </w:rPr>
      <w:t>UNIVERSIDAD DE CALDAS</w:t>
    </w:r>
  </w:p>
  <w:p w:rsidR="00795978" w:rsidRDefault="00795978" w:rsidP="007E4BF7">
    <w:pPr>
      <w:spacing w:after="0" w:line="240" w:lineRule="auto"/>
      <w:jc w:val="center"/>
      <w:rPr>
        <w:rFonts w:ascii="Arial" w:hAnsi="Arial" w:cs="Arial"/>
        <w:b/>
        <w:bCs/>
        <w:sz w:val="20"/>
      </w:rPr>
    </w:pPr>
    <w:r w:rsidRPr="007E4BF7">
      <w:rPr>
        <w:rFonts w:ascii="Arial" w:hAnsi="Arial" w:cs="Arial"/>
        <w:b/>
        <w:bCs/>
        <w:sz w:val="20"/>
      </w:rPr>
      <w:t xml:space="preserve">FACULTAD DE </w:t>
    </w:r>
    <w:r w:rsidR="009D316D" w:rsidRPr="007E4BF7">
      <w:rPr>
        <w:rFonts w:ascii="Arial" w:hAnsi="Arial" w:cs="Arial"/>
        <w:b/>
        <w:bCs/>
        <w:sz w:val="20"/>
      </w:rPr>
      <w:t>INGENIERÍAS</w:t>
    </w:r>
  </w:p>
  <w:p w:rsidR="009D316D" w:rsidRPr="009D316D" w:rsidRDefault="009D316D" w:rsidP="009D316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00FE9"/>
    <w:multiLevelType w:val="hybridMultilevel"/>
    <w:tmpl w:val="30B87A4A"/>
    <w:lvl w:ilvl="0" w:tplc="240A0001">
      <w:start w:val="1"/>
      <w:numFmt w:val="bullet"/>
      <w:pStyle w:val="Ttulo1"/>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4E5C61D9"/>
    <w:multiLevelType w:val="hybridMultilevel"/>
    <w:tmpl w:val="F94458BC"/>
    <w:lvl w:ilvl="0" w:tplc="240A0001">
      <w:start w:val="1"/>
      <w:numFmt w:val="bullet"/>
      <w:lvlText w:val=""/>
      <w:lvlJc w:val="left"/>
      <w:pPr>
        <w:ind w:left="720" w:hanging="360"/>
      </w:pPr>
      <w:rPr>
        <w:rFonts w:ascii="Symbol" w:hAnsi="Symbol"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69EA0A01"/>
    <w:multiLevelType w:val="hybridMultilevel"/>
    <w:tmpl w:val="D1BA4420"/>
    <w:lvl w:ilvl="0" w:tplc="06089A46">
      <w:start w:val="1"/>
      <w:numFmt w:val="decimal"/>
      <w:lvlText w:val="%1."/>
      <w:lvlJc w:val="left"/>
      <w:pPr>
        <w:ind w:left="360" w:hanging="360"/>
      </w:pPr>
      <w:rPr>
        <w:rFonts w:hint="default"/>
        <w:color w:val="auto"/>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407"/>
    <w:rsid w:val="00004A6C"/>
    <w:rsid w:val="000167AA"/>
    <w:rsid w:val="00021854"/>
    <w:rsid w:val="00051582"/>
    <w:rsid w:val="00061539"/>
    <w:rsid w:val="0006306B"/>
    <w:rsid w:val="00065BD3"/>
    <w:rsid w:val="000C32BE"/>
    <w:rsid w:val="000D56B6"/>
    <w:rsid w:val="000F5810"/>
    <w:rsid w:val="001030A3"/>
    <w:rsid w:val="001161DE"/>
    <w:rsid w:val="00132414"/>
    <w:rsid w:val="00155997"/>
    <w:rsid w:val="00167304"/>
    <w:rsid w:val="00173B4A"/>
    <w:rsid w:val="00193CC6"/>
    <w:rsid w:val="001B3521"/>
    <w:rsid w:val="001C3938"/>
    <w:rsid w:val="001E56AE"/>
    <w:rsid w:val="001F7E86"/>
    <w:rsid w:val="002053EA"/>
    <w:rsid w:val="00206A59"/>
    <w:rsid w:val="002208B6"/>
    <w:rsid w:val="00220CBE"/>
    <w:rsid w:val="002368EC"/>
    <w:rsid w:val="002460D0"/>
    <w:rsid w:val="002466CB"/>
    <w:rsid w:val="002547B6"/>
    <w:rsid w:val="00255DC9"/>
    <w:rsid w:val="00286EC6"/>
    <w:rsid w:val="002A4722"/>
    <w:rsid w:val="002B32CB"/>
    <w:rsid w:val="002B45CF"/>
    <w:rsid w:val="002D243B"/>
    <w:rsid w:val="002E2438"/>
    <w:rsid w:val="002E4250"/>
    <w:rsid w:val="00300881"/>
    <w:rsid w:val="003164DE"/>
    <w:rsid w:val="00350EFF"/>
    <w:rsid w:val="00351107"/>
    <w:rsid w:val="00376738"/>
    <w:rsid w:val="00383F21"/>
    <w:rsid w:val="003B7731"/>
    <w:rsid w:val="003C1602"/>
    <w:rsid w:val="003E214C"/>
    <w:rsid w:val="00413686"/>
    <w:rsid w:val="00415AE1"/>
    <w:rsid w:val="004239C3"/>
    <w:rsid w:val="00425652"/>
    <w:rsid w:val="00425BB5"/>
    <w:rsid w:val="0045533D"/>
    <w:rsid w:val="004555CB"/>
    <w:rsid w:val="004670DE"/>
    <w:rsid w:val="00487DAA"/>
    <w:rsid w:val="004C3A8E"/>
    <w:rsid w:val="004C669A"/>
    <w:rsid w:val="004D4C5C"/>
    <w:rsid w:val="00516287"/>
    <w:rsid w:val="00520E3D"/>
    <w:rsid w:val="00527CA1"/>
    <w:rsid w:val="005539D0"/>
    <w:rsid w:val="00594AE6"/>
    <w:rsid w:val="005A39CC"/>
    <w:rsid w:val="005A4BEE"/>
    <w:rsid w:val="005B37BA"/>
    <w:rsid w:val="005B7CBF"/>
    <w:rsid w:val="005E69BB"/>
    <w:rsid w:val="006105F4"/>
    <w:rsid w:val="00632F25"/>
    <w:rsid w:val="006376A8"/>
    <w:rsid w:val="0064236C"/>
    <w:rsid w:val="006504E5"/>
    <w:rsid w:val="00651B45"/>
    <w:rsid w:val="006A1A2A"/>
    <w:rsid w:val="006B43D5"/>
    <w:rsid w:val="006C5B65"/>
    <w:rsid w:val="006D0266"/>
    <w:rsid w:val="0070133B"/>
    <w:rsid w:val="007542BD"/>
    <w:rsid w:val="00766C3B"/>
    <w:rsid w:val="00795978"/>
    <w:rsid w:val="007B55C9"/>
    <w:rsid w:val="007C60CF"/>
    <w:rsid w:val="007C624A"/>
    <w:rsid w:val="007E4BF7"/>
    <w:rsid w:val="007E6CB1"/>
    <w:rsid w:val="007F100E"/>
    <w:rsid w:val="00814AF2"/>
    <w:rsid w:val="008245A2"/>
    <w:rsid w:val="00825235"/>
    <w:rsid w:val="00840CF0"/>
    <w:rsid w:val="00903399"/>
    <w:rsid w:val="00920E6F"/>
    <w:rsid w:val="00932728"/>
    <w:rsid w:val="009423DA"/>
    <w:rsid w:val="009503B2"/>
    <w:rsid w:val="00956362"/>
    <w:rsid w:val="00981554"/>
    <w:rsid w:val="009A08D5"/>
    <w:rsid w:val="009A5D6A"/>
    <w:rsid w:val="009D316D"/>
    <w:rsid w:val="00A10EBC"/>
    <w:rsid w:val="00A20587"/>
    <w:rsid w:val="00A230B3"/>
    <w:rsid w:val="00A36407"/>
    <w:rsid w:val="00A4543E"/>
    <w:rsid w:val="00A6572D"/>
    <w:rsid w:val="00A87A94"/>
    <w:rsid w:val="00AC3CE0"/>
    <w:rsid w:val="00AF033B"/>
    <w:rsid w:val="00AF0E4D"/>
    <w:rsid w:val="00B00063"/>
    <w:rsid w:val="00B07461"/>
    <w:rsid w:val="00B14D1C"/>
    <w:rsid w:val="00B30A76"/>
    <w:rsid w:val="00B369C7"/>
    <w:rsid w:val="00B46816"/>
    <w:rsid w:val="00B71B09"/>
    <w:rsid w:val="00B71F7F"/>
    <w:rsid w:val="00B92D22"/>
    <w:rsid w:val="00BC3506"/>
    <w:rsid w:val="00BC6C77"/>
    <w:rsid w:val="00BE760E"/>
    <w:rsid w:val="00BF26E9"/>
    <w:rsid w:val="00C207B5"/>
    <w:rsid w:val="00C279D3"/>
    <w:rsid w:val="00C407AD"/>
    <w:rsid w:val="00C44BAA"/>
    <w:rsid w:val="00CE1C79"/>
    <w:rsid w:val="00CF3BFD"/>
    <w:rsid w:val="00D1214F"/>
    <w:rsid w:val="00D1398B"/>
    <w:rsid w:val="00D1509D"/>
    <w:rsid w:val="00D226A2"/>
    <w:rsid w:val="00D375D4"/>
    <w:rsid w:val="00D558E7"/>
    <w:rsid w:val="00D63E0A"/>
    <w:rsid w:val="00D75C37"/>
    <w:rsid w:val="00D876AE"/>
    <w:rsid w:val="00D87BE5"/>
    <w:rsid w:val="00D97973"/>
    <w:rsid w:val="00DC2EF5"/>
    <w:rsid w:val="00DC7175"/>
    <w:rsid w:val="00DE73EA"/>
    <w:rsid w:val="00DE7B6B"/>
    <w:rsid w:val="00E04F88"/>
    <w:rsid w:val="00E10279"/>
    <w:rsid w:val="00E14600"/>
    <w:rsid w:val="00E33B65"/>
    <w:rsid w:val="00E405F1"/>
    <w:rsid w:val="00E4274D"/>
    <w:rsid w:val="00E46F62"/>
    <w:rsid w:val="00E71AC0"/>
    <w:rsid w:val="00E73FCA"/>
    <w:rsid w:val="00E856C9"/>
    <w:rsid w:val="00E862B7"/>
    <w:rsid w:val="00EB5C7E"/>
    <w:rsid w:val="00F63C03"/>
    <w:rsid w:val="00F90EF4"/>
    <w:rsid w:val="00FB5403"/>
    <w:rsid w:val="00FC06F9"/>
    <w:rsid w:val="00FD06C8"/>
    <w:rsid w:val="00FD56B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B65"/>
  </w:style>
  <w:style w:type="paragraph" w:styleId="Ttulo1">
    <w:name w:val="heading 1"/>
    <w:basedOn w:val="Normal"/>
    <w:next w:val="Normal"/>
    <w:link w:val="Ttulo1Car"/>
    <w:qFormat/>
    <w:rsid w:val="00CF3BFD"/>
    <w:pPr>
      <w:keepNext/>
      <w:widowControl w:val="0"/>
      <w:numPr>
        <w:numId w:val="2"/>
      </w:numPr>
      <w:suppressAutoHyphens/>
      <w:spacing w:after="0" w:line="240" w:lineRule="auto"/>
      <w:outlineLvl w:val="0"/>
    </w:pPr>
    <w:rPr>
      <w:rFonts w:ascii="Arial" w:eastAsia="Lucida Sans Unicode" w:hAnsi="Arial" w:cs="Times New Roman"/>
      <w:sz w:val="28"/>
      <w:szCs w:val="20"/>
      <w:lang w:eastAsia="es-CO"/>
    </w:rPr>
  </w:style>
  <w:style w:type="paragraph" w:styleId="Ttulo2">
    <w:name w:val="heading 2"/>
    <w:basedOn w:val="Normal"/>
    <w:next w:val="Normal"/>
    <w:link w:val="Ttulo2Car"/>
    <w:uiPriority w:val="9"/>
    <w:unhideWhenUsed/>
    <w:qFormat/>
    <w:rsid w:val="00A2058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A20587"/>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6C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6C77"/>
  </w:style>
  <w:style w:type="paragraph" w:styleId="Piedepgina">
    <w:name w:val="footer"/>
    <w:basedOn w:val="Normal"/>
    <w:link w:val="PiedepginaCar"/>
    <w:uiPriority w:val="99"/>
    <w:unhideWhenUsed/>
    <w:rsid w:val="00BC6C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6C77"/>
  </w:style>
  <w:style w:type="paragraph" w:styleId="NormalWeb">
    <w:name w:val="Normal (Web)"/>
    <w:basedOn w:val="Normal"/>
    <w:uiPriority w:val="99"/>
    <w:unhideWhenUsed/>
    <w:rsid w:val="00BC6C7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8245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45A2"/>
    <w:rPr>
      <w:rFonts w:ascii="Tahoma" w:hAnsi="Tahoma" w:cs="Tahoma"/>
      <w:sz w:val="16"/>
      <w:szCs w:val="16"/>
    </w:rPr>
  </w:style>
  <w:style w:type="character" w:customStyle="1" w:styleId="Ttulo1Car">
    <w:name w:val="Título 1 Car"/>
    <w:basedOn w:val="Fuentedeprrafopredeter"/>
    <w:link w:val="Ttulo1"/>
    <w:rsid w:val="00CF3BFD"/>
    <w:rPr>
      <w:rFonts w:ascii="Arial" w:eastAsia="Lucida Sans Unicode" w:hAnsi="Arial" w:cs="Times New Roman"/>
      <w:sz w:val="28"/>
      <w:szCs w:val="20"/>
      <w:lang w:eastAsia="es-CO"/>
    </w:rPr>
  </w:style>
  <w:style w:type="paragraph" w:customStyle="1" w:styleId="WW-Textoindependiente2">
    <w:name w:val="WW-Texto independiente 2"/>
    <w:basedOn w:val="Normal"/>
    <w:rsid w:val="00CF3BFD"/>
    <w:pPr>
      <w:widowControl w:val="0"/>
      <w:suppressAutoHyphens/>
      <w:spacing w:after="0" w:line="240" w:lineRule="auto"/>
      <w:jc w:val="both"/>
    </w:pPr>
    <w:rPr>
      <w:rFonts w:ascii="Arial" w:eastAsia="Lucida Sans Unicode" w:hAnsi="Arial" w:cs="Times New Roman"/>
      <w:sz w:val="24"/>
      <w:szCs w:val="20"/>
      <w:lang w:eastAsia="es-CO"/>
    </w:rPr>
  </w:style>
  <w:style w:type="paragraph" w:styleId="Prrafodelista">
    <w:name w:val="List Paragraph"/>
    <w:basedOn w:val="Normal"/>
    <w:uiPriority w:val="34"/>
    <w:qFormat/>
    <w:rsid w:val="005B7CBF"/>
    <w:pPr>
      <w:ind w:left="720"/>
      <w:contextualSpacing/>
    </w:pPr>
  </w:style>
  <w:style w:type="table" w:styleId="Tablaconcuadrcula">
    <w:name w:val="Table Grid"/>
    <w:basedOn w:val="Tablanormal"/>
    <w:uiPriority w:val="39"/>
    <w:rsid w:val="00932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5539D0"/>
    <w:pPr>
      <w:spacing w:after="0" w:line="240" w:lineRule="auto"/>
    </w:pPr>
    <w:rPr>
      <w:sz w:val="24"/>
      <w:szCs w:val="24"/>
    </w:rPr>
  </w:style>
  <w:style w:type="character" w:customStyle="1" w:styleId="TextonotapieCar">
    <w:name w:val="Texto nota pie Car"/>
    <w:basedOn w:val="Fuentedeprrafopredeter"/>
    <w:link w:val="Textonotapie"/>
    <w:uiPriority w:val="99"/>
    <w:rsid w:val="005539D0"/>
    <w:rPr>
      <w:sz w:val="24"/>
      <w:szCs w:val="24"/>
    </w:rPr>
  </w:style>
  <w:style w:type="character" w:styleId="Refdenotaalpie">
    <w:name w:val="footnote reference"/>
    <w:basedOn w:val="Fuentedeprrafopredeter"/>
    <w:uiPriority w:val="99"/>
    <w:unhideWhenUsed/>
    <w:rsid w:val="005539D0"/>
    <w:rPr>
      <w:vertAlign w:val="superscript"/>
    </w:rPr>
  </w:style>
  <w:style w:type="character" w:customStyle="1" w:styleId="Ttulo2Car">
    <w:name w:val="Título 2 Car"/>
    <w:basedOn w:val="Fuentedeprrafopredeter"/>
    <w:link w:val="Ttulo2"/>
    <w:uiPriority w:val="9"/>
    <w:rsid w:val="00A20587"/>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A20587"/>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B65"/>
  </w:style>
  <w:style w:type="paragraph" w:styleId="Ttulo1">
    <w:name w:val="heading 1"/>
    <w:basedOn w:val="Normal"/>
    <w:next w:val="Normal"/>
    <w:link w:val="Ttulo1Car"/>
    <w:qFormat/>
    <w:rsid w:val="00CF3BFD"/>
    <w:pPr>
      <w:keepNext/>
      <w:widowControl w:val="0"/>
      <w:numPr>
        <w:numId w:val="2"/>
      </w:numPr>
      <w:suppressAutoHyphens/>
      <w:spacing w:after="0" w:line="240" w:lineRule="auto"/>
      <w:outlineLvl w:val="0"/>
    </w:pPr>
    <w:rPr>
      <w:rFonts w:ascii="Arial" w:eastAsia="Lucida Sans Unicode" w:hAnsi="Arial" w:cs="Times New Roman"/>
      <w:sz w:val="28"/>
      <w:szCs w:val="20"/>
      <w:lang w:eastAsia="es-CO"/>
    </w:rPr>
  </w:style>
  <w:style w:type="paragraph" w:styleId="Ttulo2">
    <w:name w:val="heading 2"/>
    <w:basedOn w:val="Normal"/>
    <w:next w:val="Normal"/>
    <w:link w:val="Ttulo2Car"/>
    <w:uiPriority w:val="9"/>
    <w:unhideWhenUsed/>
    <w:qFormat/>
    <w:rsid w:val="00A2058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A20587"/>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6C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6C77"/>
  </w:style>
  <w:style w:type="paragraph" w:styleId="Piedepgina">
    <w:name w:val="footer"/>
    <w:basedOn w:val="Normal"/>
    <w:link w:val="PiedepginaCar"/>
    <w:uiPriority w:val="99"/>
    <w:unhideWhenUsed/>
    <w:rsid w:val="00BC6C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6C77"/>
  </w:style>
  <w:style w:type="paragraph" w:styleId="NormalWeb">
    <w:name w:val="Normal (Web)"/>
    <w:basedOn w:val="Normal"/>
    <w:uiPriority w:val="99"/>
    <w:unhideWhenUsed/>
    <w:rsid w:val="00BC6C7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8245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45A2"/>
    <w:rPr>
      <w:rFonts w:ascii="Tahoma" w:hAnsi="Tahoma" w:cs="Tahoma"/>
      <w:sz w:val="16"/>
      <w:szCs w:val="16"/>
    </w:rPr>
  </w:style>
  <w:style w:type="character" w:customStyle="1" w:styleId="Ttulo1Car">
    <w:name w:val="Título 1 Car"/>
    <w:basedOn w:val="Fuentedeprrafopredeter"/>
    <w:link w:val="Ttulo1"/>
    <w:rsid w:val="00CF3BFD"/>
    <w:rPr>
      <w:rFonts w:ascii="Arial" w:eastAsia="Lucida Sans Unicode" w:hAnsi="Arial" w:cs="Times New Roman"/>
      <w:sz w:val="28"/>
      <w:szCs w:val="20"/>
      <w:lang w:eastAsia="es-CO"/>
    </w:rPr>
  </w:style>
  <w:style w:type="paragraph" w:customStyle="1" w:styleId="WW-Textoindependiente2">
    <w:name w:val="WW-Texto independiente 2"/>
    <w:basedOn w:val="Normal"/>
    <w:rsid w:val="00CF3BFD"/>
    <w:pPr>
      <w:widowControl w:val="0"/>
      <w:suppressAutoHyphens/>
      <w:spacing w:after="0" w:line="240" w:lineRule="auto"/>
      <w:jc w:val="both"/>
    </w:pPr>
    <w:rPr>
      <w:rFonts w:ascii="Arial" w:eastAsia="Lucida Sans Unicode" w:hAnsi="Arial" w:cs="Times New Roman"/>
      <w:sz w:val="24"/>
      <w:szCs w:val="20"/>
      <w:lang w:eastAsia="es-CO"/>
    </w:rPr>
  </w:style>
  <w:style w:type="paragraph" w:styleId="Prrafodelista">
    <w:name w:val="List Paragraph"/>
    <w:basedOn w:val="Normal"/>
    <w:uiPriority w:val="34"/>
    <w:qFormat/>
    <w:rsid w:val="005B7CBF"/>
    <w:pPr>
      <w:ind w:left="720"/>
      <w:contextualSpacing/>
    </w:pPr>
  </w:style>
  <w:style w:type="table" w:styleId="Tablaconcuadrcula">
    <w:name w:val="Table Grid"/>
    <w:basedOn w:val="Tablanormal"/>
    <w:uiPriority w:val="39"/>
    <w:rsid w:val="00932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5539D0"/>
    <w:pPr>
      <w:spacing w:after="0" w:line="240" w:lineRule="auto"/>
    </w:pPr>
    <w:rPr>
      <w:sz w:val="24"/>
      <w:szCs w:val="24"/>
    </w:rPr>
  </w:style>
  <w:style w:type="character" w:customStyle="1" w:styleId="TextonotapieCar">
    <w:name w:val="Texto nota pie Car"/>
    <w:basedOn w:val="Fuentedeprrafopredeter"/>
    <w:link w:val="Textonotapie"/>
    <w:uiPriority w:val="99"/>
    <w:rsid w:val="005539D0"/>
    <w:rPr>
      <w:sz w:val="24"/>
      <w:szCs w:val="24"/>
    </w:rPr>
  </w:style>
  <w:style w:type="character" w:styleId="Refdenotaalpie">
    <w:name w:val="footnote reference"/>
    <w:basedOn w:val="Fuentedeprrafopredeter"/>
    <w:uiPriority w:val="99"/>
    <w:unhideWhenUsed/>
    <w:rsid w:val="005539D0"/>
    <w:rPr>
      <w:vertAlign w:val="superscript"/>
    </w:rPr>
  </w:style>
  <w:style w:type="character" w:customStyle="1" w:styleId="Ttulo2Car">
    <w:name w:val="Título 2 Car"/>
    <w:basedOn w:val="Fuentedeprrafopredeter"/>
    <w:link w:val="Ttulo2"/>
    <w:uiPriority w:val="9"/>
    <w:rsid w:val="00A20587"/>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A20587"/>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42266">
      <w:bodyDiv w:val="1"/>
      <w:marLeft w:val="0"/>
      <w:marRight w:val="0"/>
      <w:marTop w:val="0"/>
      <w:marBottom w:val="0"/>
      <w:divBdr>
        <w:top w:val="none" w:sz="0" w:space="0" w:color="auto"/>
        <w:left w:val="none" w:sz="0" w:space="0" w:color="auto"/>
        <w:bottom w:val="none" w:sz="0" w:space="0" w:color="auto"/>
        <w:right w:val="none" w:sz="0" w:space="0" w:color="auto"/>
      </w:divBdr>
    </w:div>
    <w:div w:id="690571756">
      <w:bodyDiv w:val="1"/>
      <w:marLeft w:val="0"/>
      <w:marRight w:val="0"/>
      <w:marTop w:val="0"/>
      <w:marBottom w:val="0"/>
      <w:divBdr>
        <w:top w:val="none" w:sz="0" w:space="0" w:color="auto"/>
        <w:left w:val="none" w:sz="0" w:space="0" w:color="auto"/>
        <w:bottom w:val="none" w:sz="0" w:space="0" w:color="auto"/>
        <w:right w:val="none" w:sz="0" w:space="0" w:color="auto"/>
      </w:divBdr>
    </w:div>
    <w:div w:id="1415200737">
      <w:bodyDiv w:val="1"/>
      <w:marLeft w:val="0"/>
      <w:marRight w:val="0"/>
      <w:marTop w:val="0"/>
      <w:marBottom w:val="0"/>
      <w:divBdr>
        <w:top w:val="none" w:sz="0" w:space="0" w:color="auto"/>
        <w:left w:val="none" w:sz="0" w:space="0" w:color="auto"/>
        <w:bottom w:val="none" w:sz="0" w:space="0" w:color="auto"/>
        <w:right w:val="none" w:sz="0" w:space="0" w:color="auto"/>
      </w:divBdr>
    </w:div>
    <w:div w:id="1461609628">
      <w:bodyDiv w:val="1"/>
      <w:marLeft w:val="0"/>
      <w:marRight w:val="0"/>
      <w:marTop w:val="0"/>
      <w:marBottom w:val="0"/>
      <w:divBdr>
        <w:top w:val="none" w:sz="0" w:space="0" w:color="auto"/>
        <w:left w:val="none" w:sz="0" w:space="0" w:color="auto"/>
        <w:bottom w:val="none" w:sz="0" w:space="0" w:color="auto"/>
        <w:right w:val="none" w:sz="0" w:space="0" w:color="auto"/>
      </w:divBdr>
    </w:div>
    <w:div w:id="1751274005">
      <w:bodyDiv w:val="1"/>
      <w:marLeft w:val="0"/>
      <w:marRight w:val="0"/>
      <w:marTop w:val="0"/>
      <w:marBottom w:val="0"/>
      <w:divBdr>
        <w:top w:val="none" w:sz="0" w:space="0" w:color="auto"/>
        <w:left w:val="none" w:sz="0" w:space="0" w:color="auto"/>
        <w:bottom w:val="none" w:sz="0" w:space="0" w:color="auto"/>
        <w:right w:val="none" w:sz="0" w:space="0" w:color="auto"/>
      </w:divBdr>
    </w:div>
    <w:div w:id="18337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DEA0C62-97F3-4737-A603-5233ECD9B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474</Words>
  <Characters>2610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Rigoberto Madrid</dc:creator>
  <cp:lastModifiedBy>CHIDALGOR</cp:lastModifiedBy>
  <cp:revision>9</cp:revision>
  <cp:lastPrinted>2017-04-17T21:53:00Z</cp:lastPrinted>
  <dcterms:created xsi:type="dcterms:W3CDTF">2017-04-17T21:47:00Z</dcterms:created>
  <dcterms:modified xsi:type="dcterms:W3CDTF">2017-04-17T21:53:00Z</dcterms:modified>
</cp:coreProperties>
</file>