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87FFB">
        <w:rPr>
          <w:rFonts w:ascii="Arial" w:hAnsi="Arial" w:cs="Arial"/>
          <w:bCs/>
        </w:rPr>
        <w:t>28</w:t>
      </w:r>
      <w:r w:rsidR="00001B22">
        <w:rPr>
          <w:rFonts w:ascii="Arial" w:hAnsi="Arial" w:cs="Arial"/>
          <w:bCs/>
        </w:rPr>
        <w:t xml:space="preserve"> de marzo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D964A9">
        <w:rPr>
          <w:rFonts w:ascii="Arial" w:hAnsi="Arial" w:cs="Arial"/>
          <w:bCs/>
        </w:rPr>
        <w:t>E-2017-</w:t>
      </w:r>
      <w:r w:rsidR="00FF1221">
        <w:rPr>
          <w:rFonts w:ascii="Arial" w:hAnsi="Arial" w:cs="Arial"/>
          <w:bCs/>
        </w:rPr>
        <w:t>322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374F79" w:rsidRPr="00094746" w:rsidRDefault="00094746" w:rsidP="00CF3BFD">
      <w:pPr>
        <w:spacing w:after="0" w:line="276" w:lineRule="auto"/>
        <w:jc w:val="both"/>
        <w:rPr>
          <w:rFonts w:ascii="Arial" w:hAnsi="Arial" w:cs="Arial"/>
          <w:b/>
          <w:bCs/>
          <w:lang w:val="es-ES_tradnl"/>
        </w:rPr>
      </w:pPr>
      <w:r w:rsidRPr="00094746">
        <w:rPr>
          <w:rFonts w:ascii="Arial" w:hAnsi="Arial" w:cs="Arial"/>
          <w:b/>
          <w:bCs/>
          <w:lang w:val="es-ES_tradnl"/>
        </w:rPr>
        <w:t>RAFAEL URIAS CARDONA ECHEVERRI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094746">
        <w:rPr>
          <w:rFonts w:ascii="Arial" w:hAnsi="Arial" w:cs="Arial"/>
          <w:bCs/>
        </w:rPr>
        <w:t>Devolución de documentos</w:t>
      </w:r>
      <w:r w:rsidR="00DF5EDB">
        <w:rPr>
          <w:rFonts w:ascii="Arial" w:hAnsi="Arial" w:cs="Arial"/>
          <w:bCs/>
        </w:rPr>
        <w:t xml:space="preserve"> originales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527D52" w:rsidRDefault="00094746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que la documentación enviada por ERT para el trámite del primer pago del </w:t>
      </w:r>
      <w:r w:rsidR="00200C3B">
        <w:rPr>
          <w:rFonts w:ascii="Arial" w:hAnsi="Arial" w:cs="Arial"/>
          <w:bCs/>
        </w:rPr>
        <w:t>convenio</w:t>
      </w:r>
      <w:r>
        <w:rPr>
          <w:rFonts w:ascii="Arial" w:hAnsi="Arial" w:cs="Arial"/>
          <w:bCs/>
        </w:rPr>
        <w:t xml:space="preserve"> 1</w:t>
      </w:r>
      <w:r w:rsidR="00200C3B">
        <w:rPr>
          <w:rFonts w:ascii="Arial" w:hAnsi="Arial" w:cs="Arial"/>
          <w:bCs/>
        </w:rPr>
        <w:t>196</w:t>
      </w:r>
      <w:r>
        <w:rPr>
          <w:rFonts w:ascii="Arial" w:hAnsi="Arial" w:cs="Arial"/>
          <w:bCs/>
        </w:rPr>
        <w:t xml:space="preserve"> tuvo ajustes hasta lograr lo requerido, se hace la devolución de los documentos que en su momento fueron descartados como válidos por </w:t>
      </w:r>
      <w:r w:rsidR="00527D52">
        <w:rPr>
          <w:rFonts w:ascii="Arial" w:hAnsi="Arial" w:cs="Arial"/>
          <w:bCs/>
        </w:rPr>
        <w:t xml:space="preserve">necesidad de modificaciones. </w:t>
      </w:r>
    </w:p>
    <w:p w:rsidR="00527D52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continuación se lista la información devuelta:</w:t>
      </w:r>
    </w:p>
    <w:p w:rsidR="00527D52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527D52" w:rsidP="004F780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 w:rsidRPr="00787FFB">
        <w:rPr>
          <w:rFonts w:ascii="Arial" w:hAnsi="Arial" w:cs="Arial"/>
          <w:bCs/>
        </w:rPr>
        <w:t>Factura</w:t>
      </w:r>
      <w:r w:rsidR="00200C3B">
        <w:rPr>
          <w:rFonts w:ascii="Arial" w:hAnsi="Arial" w:cs="Arial"/>
          <w:bCs/>
        </w:rPr>
        <w:t>s 7383 y 7384</w:t>
      </w:r>
      <w:r w:rsidRPr="00787FFB">
        <w:rPr>
          <w:rFonts w:ascii="Arial" w:hAnsi="Arial" w:cs="Arial"/>
          <w:bCs/>
        </w:rPr>
        <w:t xml:space="preserve"> </w:t>
      </w:r>
      <w:r w:rsidR="00787FFB" w:rsidRPr="00787FFB">
        <w:rPr>
          <w:rFonts w:ascii="Arial" w:hAnsi="Arial" w:cs="Arial"/>
          <w:bCs/>
        </w:rPr>
        <w:t>enviada</w:t>
      </w:r>
      <w:r w:rsidR="00200C3B">
        <w:rPr>
          <w:rFonts w:ascii="Arial" w:hAnsi="Arial" w:cs="Arial"/>
          <w:bCs/>
        </w:rPr>
        <w:t>s el 02</w:t>
      </w:r>
      <w:r w:rsidR="00787FFB" w:rsidRPr="00787FFB">
        <w:rPr>
          <w:rFonts w:ascii="Arial" w:hAnsi="Arial" w:cs="Arial"/>
          <w:bCs/>
        </w:rPr>
        <w:t xml:space="preserve"> de marzo del 2017: </w:t>
      </w:r>
      <w:r w:rsidR="00077DDC">
        <w:rPr>
          <w:rFonts w:ascii="Arial" w:hAnsi="Arial" w:cs="Arial"/>
          <w:bCs/>
        </w:rPr>
        <w:t>devueltas</w:t>
      </w:r>
      <w:r w:rsidR="00787FFB">
        <w:rPr>
          <w:rFonts w:ascii="Arial" w:hAnsi="Arial" w:cs="Arial"/>
          <w:bCs/>
        </w:rPr>
        <w:t xml:space="preserve"> porque la</w:t>
      </w:r>
      <w:r w:rsidR="00077DDC">
        <w:rPr>
          <w:rFonts w:ascii="Arial" w:hAnsi="Arial" w:cs="Arial"/>
          <w:bCs/>
        </w:rPr>
        <w:t>s</w:t>
      </w:r>
      <w:r w:rsidR="00787FFB">
        <w:rPr>
          <w:rFonts w:ascii="Arial" w:hAnsi="Arial" w:cs="Arial"/>
          <w:bCs/>
        </w:rPr>
        <w:t xml:space="preserve"> cifra</w:t>
      </w:r>
      <w:r w:rsidR="00077DDC">
        <w:rPr>
          <w:rFonts w:ascii="Arial" w:hAnsi="Arial" w:cs="Arial"/>
          <w:bCs/>
        </w:rPr>
        <w:t>s</w:t>
      </w:r>
      <w:r w:rsidR="00787FFB">
        <w:rPr>
          <w:rFonts w:ascii="Arial" w:hAnsi="Arial" w:cs="Arial"/>
          <w:bCs/>
        </w:rPr>
        <w:t xml:space="preserve"> correspondiente</w:t>
      </w:r>
      <w:r w:rsidR="00077DDC">
        <w:rPr>
          <w:rFonts w:ascii="Arial" w:hAnsi="Arial" w:cs="Arial"/>
          <w:bCs/>
        </w:rPr>
        <w:t>s</w:t>
      </w:r>
      <w:r w:rsidR="00787FFB">
        <w:rPr>
          <w:rFonts w:ascii="Arial" w:hAnsi="Arial" w:cs="Arial"/>
          <w:bCs/>
        </w:rPr>
        <w:t xml:space="preserve"> al ítem </w:t>
      </w:r>
      <w:r w:rsidR="00200C3B">
        <w:rPr>
          <w:rFonts w:ascii="Arial" w:hAnsi="Arial" w:cs="Arial"/>
          <w:bCs/>
        </w:rPr>
        <w:t>“Otros costos por zona WI-FI o por RED WI-FI” en los campos “valor unitario” y  “cantidad” estaban errados. Estas facturas se devuelven junto con las copias de las mismas que fueron enviadas.</w:t>
      </w:r>
    </w:p>
    <w:p w:rsidR="00200C3B" w:rsidRDefault="00200C3B" w:rsidP="004F780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Orden de pago enviada el 02 de marzo del 2017: </w:t>
      </w:r>
      <w:r w:rsidR="00077DDC">
        <w:rPr>
          <w:rFonts w:ascii="Arial" w:hAnsi="Arial" w:cs="Arial"/>
          <w:bCs/>
        </w:rPr>
        <w:t>devuelta</w:t>
      </w:r>
      <w:r>
        <w:rPr>
          <w:rFonts w:ascii="Arial" w:hAnsi="Arial" w:cs="Arial"/>
          <w:bCs/>
        </w:rPr>
        <w:t xml:space="preserve"> por </w:t>
      </w:r>
      <w:r w:rsidR="00537FC9">
        <w:rPr>
          <w:rFonts w:ascii="Arial" w:hAnsi="Arial" w:cs="Arial"/>
          <w:bCs/>
        </w:rPr>
        <w:t>error en el nombre del beneficiario principal, el nombre correcto es Empresa de Recursos Tecnológicos S.A. ESP con su respectivo NIT.</w:t>
      </w:r>
    </w:p>
    <w:p w:rsidR="00537FC9" w:rsidRDefault="00537FC9" w:rsidP="004F780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Facturas 7383 y 7384 enviadas el 08 de marzo del 2017: </w:t>
      </w:r>
      <w:r w:rsidR="00077DDC">
        <w:rPr>
          <w:rFonts w:ascii="Arial" w:hAnsi="Arial" w:cs="Arial"/>
          <w:bCs/>
        </w:rPr>
        <w:t>devueltas</w:t>
      </w:r>
      <w:r>
        <w:rPr>
          <w:rFonts w:ascii="Arial" w:hAnsi="Arial" w:cs="Arial"/>
          <w:bCs/>
        </w:rPr>
        <w:t xml:space="preserve"> porque no son las facturas originales, requisito fundamental para la radicación ante la entidad fiduciaria.</w:t>
      </w:r>
    </w:p>
    <w:p w:rsidR="00077DDC" w:rsidRDefault="00537FC9" w:rsidP="00077DDC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Facturas 7383 y 7384 enviadas el 09 de marzo del 2017: </w:t>
      </w:r>
      <w:r w:rsidR="00077DDC">
        <w:rPr>
          <w:rFonts w:ascii="Arial" w:hAnsi="Arial" w:cs="Arial"/>
          <w:bCs/>
        </w:rPr>
        <w:t>devueltas por error en el nombre de la Fiduciaria, el nombre correcto es Fideicomisos Patrimonios Autónomos Fiduciaria la Previsora.</w:t>
      </w:r>
    </w:p>
    <w:p w:rsidR="00537FC9" w:rsidRPr="00787FFB" w:rsidRDefault="00537FC9" w:rsidP="00077DDC">
      <w:pPr>
        <w:pStyle w:val="Prrafodelista"/>
        <w:spacing w:after="0" w:line="276" w:lineRule="auto"/>
        <w:ind w:left="1068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787FFB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787FFB">
        <w:rPr>
          <w:rFonts w:ascii="Arial" w:hAnsi="Arial" w:cs="Arial"/>
          <w:bCs/>
          <w:sz w:val="16"/>
        </w:rPr>
        <w:t>1</w:t>
      </w:r>
      <w:r w:rsidR="00077DDC">
        <w:rPr>
          <w:rFonts w:ascii="Arial" w:hAnsi="Arial" w:cs="Arial"/>
          <w:bCs/>
          <w:sz w:val="16"/>
        </w:rPr>
        <w:t>7</w:t>
      </w:r>
      <w:r w:rsidR="00787FFB">
        <w:rPr>
          <w:rFonts w:ascii="Arial" w:hAnsi="Arial" w:cs="Arial"/>
          <w:bCs/>
          <w:sz w:val="16"/>
        </w:rPr>
        <w:t xml:space="preserve"> folio</w:t>
      </w:r>
      <w:r w:rsidR="00077DDC">
        <w:rPr>
          <w:rFonts w:ascii="Arial" w:hAnsi="Arial" w:cs="Arial"/>
          <w:bCs/>
          <w:sz w:val="16"/>
        </w:rPr>
        <w:t>s</w:t>
      </w:r>
      <w:bookmarkEnd w:id="0"/>
    </w:p>
    <w:sectPr w:rsidR="00E33B65" w:rsidRPr="00787FFB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E37" w:rsidRDefault="00874E37" w:rsidP="00BC6C77">
      <w:pPr>
        <w:spacing w:after="0" w:line="240" w:lineRule="auto"/>
      </w:pPr>
      <w:r>
        <w:separator/>
      </w:r>
    </w:p>
  </w:endnote>
  <w:endnote w:type="continuationSeparator" w:id="0">
    <w:p w:rsidR="00874E37" w:rsidRDefault="00874E37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E37" w:rsidRDefault="00874E37" w:rsidP="00BC6C77">
      <w:pPr>
        <w:spacing w:after="0" w:line="240" w:lineRule="auto"/>
      </w:pPr>
      <w:r>
        <w:separator/>
      </w:r>
    </w:p>
  </w:footnote>
  <w:footnote w:type="continuationSeparator" w:id="0">
    <w:p w:rsidR="00874E37" w:rsidRDefault="00874E37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D86"/>
    <w:rsid w:val="00077DDC"/>
    <w:rsid w:val="00094746"/>
    <w:rsid w:val="000D56B6"/>
    <w:rsid w:val="000E19D6"/>
    <w:rsid w:val="000F5810"/>
    <w:rsid w:val="00173B4A"/>
    <w:rsid w:val="001C2901"/>
    <w:rsid w:val="001F7FA3"/>
    <w:rsid w:val="00200C3B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52EC6"/>
    <w:rsid w:val="004F7800"/>
    <w:rsid w:val="00500E0C"/>
    <w:rsid w:val="00505A28"/>
    <w:rsid w:val="00516287"/>
    <w:rsid w:val="00527D52"/>
    <w:rsid w:val="005349AD"/>
    <w:rsid w:val="00537FC9"/>
    <w:rsid w:val="005B7CBF"/>
    <w:rsid w:val="005E1D69"/>
    <w:rsid w:val="006141CA"/>
    <w:rsid w:val="00632F25"/>
    <w:rsid w:val="00686CB9"/>
    <w:rsid w:val="006A7107"/>
    <w:rsid w:val="006B43D5"/>
    <w:rsid w:val="006D0266"/>
    <w:rsid w:val="006D5065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962E47"/>
    <w:rsid w:val="00981554"/>
    <w:rsid w:val="00987D1E"/>
    <w:rsid w:val="009A3BC6"/>
    <w:rsid w:val="009B4B44"/>
    <w:rsid w:val="009C2C2C"/>
    <w:rsid w:val="009E40F2"/>
    <w:rsid w:val="00A10EBC"/>
    <w:rsid w:val="00A11D28"/>
    <w:rsid w:val="00A230B3"/>
    <w:rsid w:val="00A36407"/>
    <w:rsid w:val="00A4543E"/>
    <w:rsid w:val="00AA3ACC"/>
    <w:rsid w:val="00AB5F72"/>
    <w:rsid w:val="00AC3CE0"/>
    <w:rsid w:val="00AF033B"/>
    <w:rsid w:val="00AF66A5"/>
    <w:rsid w:val="00B24316"/>
    <w:rsid w:val="00B32BDA"/>
    <w:rsid w:val="00B71C2F"/>
    <w:rsid w:val="00BA6BB2"/>
    <w:rsid w:val="00BC6C77"/>
    <w:rsid w:val="00BE744B"/>
    <w:rsid w:val="00BE760E"/>
    <w:rsid w:val="00C1436B"/>
    <w:rsid w:val="00C23CFE"/>
    <w:rsid w:val="00C341B9"/>
    <w:rsid w:val="00C44BAA"/>
    <w:rsid w:val="00C544DB"/>
    <w:rsid w:val="00C72077"/>
    <w:rsid w:val="00C80784"/>
    <w:rsid w:val="00CF3BFD"/>
    <w:rsid w:val="00D223EC"/>
    <w:rsid w:val="00D33F1B"/>
    <w:rsid w:val="00D35197"/>
    <w:rsid w:val="00D80C3F"/>
    <w:rsid w:val="00D87364"/>
    <w:rsid w:val="00D964A9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7224"/>
    <w:rsid w:val="00F46865"/>
    <w:rsid w:val="00F73F5A"/>
    <w:rsid w:val="00FA50E5"/>
    <w:rsid w:val="00FB3AE0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2</cp:revision>
  <cp:lastPrinted>2017-03-16T21:13:00Z</cp:lastPrinted>
  <dcterms:created xsi:type="dcterms:W3CDTF">2017-03-28T15:54:00Z</dcterms:created>
  <dcterms:modified xsi:type="dcterms:W3CDTF">2017-03-28T15:54:00Z</dcterms:modified>
</cp:coreProperties>
</file>