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ED4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DB6948" w14:textId="7A768FBF"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173B4A" w:rsidRPr="005539D0">
        <w:rPr>
          <w:rFonts w:ascii="Arial" w:hAnsi="Arial" w:cs="Arial"/>
          <w:bCs/>
          <w:sz w:val="24"/>
          <w:szCs w:val="24"/>
        </w:rPr>
        <w:t xml:space="preserve">00 </w:t>
      </w:r>
    </w:p>
    <w:p w14:paraId="529E4B00" w14:textId="1DB011B9" w:rsidR="00007011" w:rsidRPr="005539D0" w:rsidRDefault="0000701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</w:p>
    <w:p w14:paraId="117F041D" w14:textId="77777777" w:rsidR="0098155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8BD7C4" w14:textId="77777777" w:rsidR="0064236C" w:rsidRPr="005539D0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51E8EC89" w:rsidR="00981554" w:rsidRPr="005539D0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Manizales, </w:t>
      </w:r>
      <w:r w:rsidR="006105F4">
        <w:rPr>
          <w:rFonts w:ascii="Arial" w:hAnsi="Arial" w:cs="Arial"/>
          <w:bCs/>
          <w:sz w:val="24"/>
          <w:szCs w:val="24"/>
        </w:rPr>
        <w:t>1</w:t>
      </w:r>
      <w:r w:rsidR="00007011">
        <w:rPr>
          <w:rFonts w:ascii="Arial" w:hAnsi="Arial" w:cs="Arial"/>
          <w:bCs/>
          <w:sz w:val="24"/>
          <w:szCs w:val="24"/>
        </w:rPr>
        <w:t>4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</w:t>
      </w:r>
      <w:r w:rsidR="006105F4">
        <w:rPr>
          <w:rFonts w:ascii="Arial" w:hAnsi="Arial" w:cs="Arial"/>
          <w:bCs/>
          <w:sz w:val="24"/>
          <w:szCs w:val="24"/>
        </w:rPr>
        <w:t>Marzo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5539D0">
        <w:rPr>
          <w:rFonts w:ascii="Arial" w:hAnsi="Arial" w:cs="Arial"/>
          <w:bCs/>
          <w:sz w:val="24"/>
          <w:szCs w:val="24"/>
        </w:rPr>
        <w:tab/>
      </w:r>
      <w:r w:rsidR="00B71F7F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06306B" w:rsidRPr="005539D0">
        <w:rPr>
          <w:rFonts w:ascii="Arial" w:hAnsi="Arial" w:cs="Arial"/>
          <w:bCs/>
          <w:sz w:val="24"/>
          <w:szCs w:val="24"/>
        </w:rPr>
        <w:t>E</w:t>
      </w:r>
      <w:r w:rsidR="004C3A8E" w:rsidRPr="005539D0">
        <w:rPr>
          <w:rFonts w:ascii="Arial" w:hAnsi="Arial" w:cs="Arial"/>
          <w:bCs/>
          <w:sz w:val="24"/>
          <w:szCs w:val="24"/>
        </w:rPr>
        <w:t xml:space="preserve">-2017- </w:t>
      </w:r>
      <w:r w:rsidR="00007011">
        <w:rPr>
          <w:rFonts w:ascii="Arial" w:hAnsi="Arial" w:cs="Arial"/>
          <w:bCs/>
          <w:sz w:val="24"/>
          <w:szCs w:val="24"/>
        </w:rPr>
        <w:t>210</w:t>
      </w:r>
    </w:p>
    <w:p w14:paraId="147C9230" w14:textId="77777777" w:rsidR="0098155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C72B3E" w14:textId="77777777" w:rsidR="00007011" w:rsidRPr="005539D0" w:rsidRDefault="0000701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969A38B" w14:textId="77777777" w:rsidR="00DF6F28" w:rsidRPr="005B7CBF" w:rsidRDefault="00DF6F28" w:rsidP="00DF6F2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Señor </w:t>
      </w:r>
    </w:p>
    <w:p w14:paraId="54B3D048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WILSON ANDREY TORRES VARGAS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14A2A42" w14:textId="77777777" w:rsidR="00DF6F28" w:rsidRPr="005539D0" w:rsidRDefault="00DF6F28" w:rsidP="00DF6F2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Gerente de proyecto  </w:t>
      </w:r>
    </w:p>
    <w:p w14:paraId="6543E01E" w14:textId="77777777" w:rsidR="00DF6F28" w:rsidRPr="005539D0" w:rsidRDefault="00DF6F28" w:rsidP="00DF6F28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UNE EPM Telecomunicaciones</w:t>
      </w:r>
      <w:r w:rsidRPr="005539D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S.A</w:t>
      </w:r>
    </w:p>
    <w:p w14:paraId="77F9DD4D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14:paraId="47ABBD39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Bogotá</w:t>
      </w:r>
    </w:p>
    <w:p w14:paraId="2286FD10" w14:textId="77777777" w:rsidR="00DF6F28" w:rsidRPr="005B7CBF" w:rsidRDefault="00DF6F28" w:rsidP="00DF6F28">
      <w:pPr>
        <w:spacing w:after="0" w:line="276" w:lineRule="auto"/>
        <w:jc w:val="both"/>
        <w:rPr>
          <w:rFonts w:ascii="Arial" w:hAnsi="Arial" w:cs="Arial"/>
          <w:bCs/>
        </w:rPr>
      </w:pPr>
    </w:p>
    <w:p w14:paraId="07E70CC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B41874" w14:textId="3B7E30EE" w:rsidR="008245A2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/>
          <w:bCs/>
          <w:sz w:val="24"/>
          <w:szCs w:val="24"/>
        </w:rPr>
        <w:t>A</w:t>
      </w:r>
      <w:r w:rsidR="00516287" w:rsidRPr="005539D0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5539D0">
        <w:rPr>
          <w:rFonts w:ascii="Arial" w:hAnsi="Arial" w:cs="Arial"/>
          <w:bCs/>
          <w:sz w:val="24"/>
          <w:szCs w:val="24"/>
        </w:rPr>
        <w:t xml:space="preserve"> </w:t>
      </w:r>
      <w:r w:rsidR="00A6572D" w:rsidRPr="005539D0">
        <w:rPr>
          <w:rFonts w:ascii="Arial" w:hAnsi="Arial" w:cs="Arial"/>
          <w:bCs/>
          <w:sz w:val="24"/>
          <w:szCs w:val="24"/>
        </w:rPr>
        <w:t xml:space="preserve">Respuesta </w:t>
      </w:r>
      <w:r w:rsidR="006105F4">
        <w:rPr>
          <w:rFonts w:ascii="Arial" w:hAnsi="Arial" w:cs="Arial"/>
          <w:bCs/>
          <w:sz w:val="24"/>
          <w:szCs w:val="24"/>
        </w:rPr>
        <w:t xml:space="preserve">Solicitud </w:t>
      </w:r>
      <w:r w:rsidR="00155741">
        <w:rPr>
          <w:rFonts w:ascii="Arial" w:hAnsi="Arial" w:cs="Arial"/>
          <w:bCs/>
          <w:sz w:val="24"/>
          <w:szCs w:val="24"/>
        </w:rPr>
        <w:t>definición Plazos de entrega de Zonas Wifi</w:t>
      </w:r>
      <w:r w:rsidR="002547B6">
        <w:rPr>
          <w:rFonts w:ascii="Arial" w:hAnsi="Arial" w:cs="Arial"/>
          <w:bCs/>
          <w:sz w:val="24"/>
          <w:szCs w:val="24"/>
        </w:rPr>
        <w:t xml:space="preserve"> con</w:t>
      </w:r>
      <w:r w:rsidR="00DF6F28">
        <w:rPr>
          <w:rFonts w:ascii="Arial" w:hAnsi="Arial" w:cs="Arial"/>
          <w:bCs/>
          <w:sz w:val="24"/>
          <w:szCs w:val="24"/>
        </w:rPr>
        <w:t>venio</w:t>
      </w:r>
      <w:r w:rsidR="002547B6">
        <w:rPr>
          <w:rFonts w:ascii="Arial" w:hAnsi="Arial" w:cs="Arial"/>
          <w:bCs/>
          <w:sz w:val="24"/>
          <w:szCs w:val="24"/>
        </w:rPr>
        <w:t xml:space="preserve"> 12</w:t>
      </w:r>
      <w:r w:rsidR="00DF6F28">
        <w:rPr>
          <w:rFonts w:ascii="Arial" w:hAnsi="Arial" w:cs="Arial"/>
          <w:bCs/>
          <w:sz w:val="24"/>
          <w:szCs w:val="24"/>
        </w:rPr>
        <w:t>0</w:t>
      </w:r>
      <w:r w:rsidR="0074758E">
        <w:rPr>
          <w:rFonts w:ascii="Arial" w:hAnsi="Arial" w:cs="Arial"/>
          <w:bCs/>
          <w:sz w:val="24"/>
          <w:szCs w:val="24"/>
        </w:rPr>
        <w:t>9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. </w:t>
      </w:r>
    </w:p>
    <w:p w14:paraId="441ADB54" w14:textId="0EC1D05E" w:rsidR="00516287" w:rsidRPr="00E04F88" w:rsidRDefault="00516287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4F88">
        <w:rPr>
          <w:rFonts w:ascii="Arial" w:hAnsi="Arial" w:cs="Arial"/>
          <w:b/>
          <w:bCs/>
          <w:sz w:val="24"/>
          <w:szCs w:val="24"/>
        </w:rPr>
        <w:t>Referencia:</w:t>
      </w:r>
      <w:r w:rsidR="00CF3BFD" w:rsidRPr="00E04F88">
        <w:rPr>
          <w:rFonts w:ascii="Arial" w:hAnsi="Arial" w:cs="Arial"/>
          <w:b/>
          <w:bCs/>
          <w:sz w:val="24"/>
          <w:szCs w:val="24"/>
        </w:rPr>
        <w:t xml:space="preserve"> </w:t>
      </w:r>
      <w:r w:rsidR="00220CBE">
        <w:rPr>
          <w:rFonts w:ascii="Arial" w:hAnsi="Arial" w:cs="Arial"/>
          <w:bCs/>
          <w:sz w:val="24"/>
          <w:szCs w:val="24"/>
        </w:rPr>
        <w:t>O</w:t>
      </w:r>
      <w:r w:rsidR="00E04F88" w:rsidRPr="00E04F88">
        <w:rPr>
          <w:rFonts w:ascii="Arial" w:hAnsi="Arial" w:cs="Arial"/>
          <w:bCs/>
          <w:sz w:val="24"/>
          <w:szCs w:val="24"/>
        </w:rPr>
        <w:t xml:space="preserve">ficio </w:t>
      </w:r>
      <w:r w:rsidR="00155741">
        <w:rPr>
          <w:rFonts w:ascii="Arial" w:hAnsi="Arial" w:cs="Arial"/>
          <w:bCs/>
          <w:sz w:val="24"/>
          <w:szCs w:val="24"/>
        </w:rPr>
        <w:t>01-70-07-03-2017-004224</w:t>
      </w:r>
      <w:r w:rsidR="00B05B53">
        <w:rPr>
          <w:rFonts w:ascii="Arial" w:hAnsi="Arial" w:cs="Arial"/>
          <w:bCs/>
          <w:sz w:val="24"/>
          <w:szCs w:val="24"/>
        </w:rPr>
        <w:t>44</w:t>
      </w:r>
      <w:r w:rsidR="00155741">
        <w:rPr>
          <w:rFonts w:ascii="Arial" w:hAnsi="Arial" w:cs="Arial"/>
          <w:bCs/>
          <w:sz w:val="24"/>
          <w:szCs w:val="24"/>
        </w:rPr>
        <w:t xml:space="preserve"> </w:t>
      </w:r>
      <w:r w:rsidR="00B05B53">
        <w:rPr>
          <w:rFonts w:ascii="Arial" w:hAnsi="Arial" w:cs="Arial"/>
          <w:bCs/>
          <w:sz w:val="24"/>
          <w:szCs w:val="24"/>
        </w:rPr>
        <w:t xml:space="preserve">Siete (7) </w:t>
      </w:r>
      <w:r w:rsidR="00155741">
        <w:rPr>
          <w:rFonts w:ascii="Arial" w:hAnsi="Arial" w:cs="Arial"/>
          <w:bCs/>
          <w:sz w:val="24"/>
          <w:szCs w:val="24"/>
        </w:rPr>
        <w:t>de marzo de 2017</w:t>
      </w:r>
    </w:p>
    <w:p w14:paraId="6BE555EB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45E1C0BA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1E04CB" w14:textId="68C3A172" w:rsidR="008245A2" w:rsidRPr="005539D0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</w:t>
      </w:r>
      <w:r w:rsidR="00E73FCA" w:rsidRPr="005539D0">
        <w:rPr>
          <w:rFonts w:ascii="Arial" w:hAnsi="Arial" w:cs="Arial"/>
          <w:bCs/>
          <w:sz w:val="24"/>
          <w:szCs w:val="24"/>
        </w:rPr>
        <w:t xml:space="preserve">rdial </w:t>
      </w:r>
      <w:r w:rsidRPr="005539D0">
        <w:rPr>
          <w:rFonts w:ascii="Arial" w:hAnsi="Arial" w:cs="Arial"/>
          <w:bCs/>
          <w:sz w:val="24"/>
          <w:szCs w:val="24"/>
        </w:rPr>
        <w:t>saludo</w:t>
      </w:r>
      <w:r w:rsidR="0006306B" w:rsidRPr="005539D0">
        <w:rPr>
          <w:rFonts w:ascii="Arial" w:hAnsi="Arial" w:cs="Arial"/>
          <w:bCs/>
          <w:sz w:val="24"/>
          <w:szCs w:val="24"/>
        </w:rPr>
        <w:t>.</w:t>
      </w:r>
    </w:p>
    <w:p w14:paraId="3903A957" w14:textId="77777777" w:rsidR="006105F4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4EE16307" w14:textId="77777777" w:rsidR="0064236C" w:rsidRDefault="0064236C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6483AF8E" w14:textId="47D24B8B" w:rsidR="00795978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</w:rPr>
        <w:t>Con base en lo solicitado en el oficio de la refe</w:t>
      </w:r>
      <w:r w:rsidR="002547B6">
        <w:rPr>
          <w:rFonts w:ascii="Arial" w:hAnsi="Arial" w:cs="Arial"/>
          <w:bCs/>
          <w:sz w:val="24"/>
          <w:szCs w:val="24"/>
        </w:rPr>
        <w:t>rencia, me permito manifestarle que una vez analizados cada uno de lo</w:t>
      </w:r>
      <w:r>
        <w:rPr>
          <w:rFonts w:ascii="Arial" w:hAnsi="Arial" w:cs="Arial"/>
          <w:bCs/>
          <w:sz w:val="24"/>
          <w:szCs w:val="24"/>
        </w:rPr>
        <w:t xml:space="preserve">s </w:t>
      </w:r>
      <w:r w:rsidR="002547B6">
        <w:rPr>
          <w:rFonts w:ascii="Arial" w:hAnsi="Arial" w:cs="Arial"/>
          <w:bCs/>
          <w:sz w:val="24"/>
          <w:szCs w:val="24"/>
        </w:rPr>
        <w:t xml:space="preserve">argumentos esgrimidos </w:t>
      </w:r>
      <w:r>
        <w:rPr>
          <w:rFonts w:ascii="Arial" w:hAnsi="Arial" w:cs="Arial"/>
          <w:bCs/>
          <w:sz w:val="24"/>
          <w:szCs w:val="24"/>
        </w:rPr>
        <w:t>en el documento,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el Equipo de la Interventorí</w:t>
      </w:r>
      <w:r w:rsidR="00795978">
        <w:rPr>
          <w:rFonts w:ascii="Arial" w:hAnsi="Arial" w:cs="Arial"/>
          <w:sz w:val="24"/>
          <w:szCs w:val="24"/>
          <w:lang w:val="es-MX"/>
        </w:rPr>
        <w:t>a concluye lo siguiente:</w:t>
      </w:r>
    </w:p>
    <w:p w14:paraId="3DA43863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2D64422E" w14:textId="2E11C9FC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pudo establecer que existen situaciones que pudieron hacer incurrir al operador en un retraso </w:t>
      </w:r>
      <w:r w:rsidR="00906258">
        <w:rPr>
          <w:rFonts w:ascii="Arial" w:hAnsi="Arial" w:cs="Arial"/>
          <w:sz w:val="24"/>
          <w:szCs w:val="24"/>
          <w:lang w:val="es-MX"/>
        </w:rPr>
        <w:t>de la entrega de la zona denominada Cerro Nazareno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155741" w:rsidRPr="00155741">
        <w:rPr>
          <w:rFonts w:ascii="Arial" w:hAnsi="Arial" w:cs="Arial"/>
          <w:sz w:val="24"/>
          <w:szCs w:val="24"/>
          <w:lang w:val="es-MX"/>
        </w:rPr>
        <w:t>no</w:t>
      </w:r>
      <w:r w:rsidR="00155741">
        <w:rPr>
          <w:rFonts w:ascii="Arial" w:hAnsi="Arial" w:cs="Arial"/>
          <w:sz w:val="24"/>
          <w:szCs w:val="24"/>
          <w:lang w:val="es-MX"/>
        </w:rPr>
        <w:t xml:space="preserve"> </w:t>
      </w:r>
      <w:r w:rsidR="00155741" w:rsidRPr="00155741">
        <w:rPr>
          <w:rFonts w:ascii="Arial" w:hAnsi="Arial" w:cs="Arial"/>
          <w:sz w:val="24"/>
          <w:szCs w:val="24"/>
          <w:lang w:val="es-MX"/>
        </w:rPr>
        <w:t>obstante, no se advierte justifi</w:t>
      </w:r>
      <w:r w:rsidR="00FC646F">
        <w:rPr>
          <w:rFonts w:ascii="Arial" w:hAnsi="Arial" w:cs="Arial"/>
          <w:sz w:val="24"/>
          <w:szCs w:val="24"/>
          <w:lang w:val="es-MX"/>
        </w:rPr>
        <w:t xml:space="preserve">cación para las </w:t>
      </w:r>
      <w:r w:rsidR="00906258">
        <w:rPr>
          <w:rFonts w:ascii="Arial" w:hAnsi="Arial" w:cs="Arial"/>
          <w:sz w:val="24"/>
          <w:szCs w:val="24"/>
          <w:lang w:val="es-MX"/>
        </w:rPr>
        <w:t xml:space="preserve">5 </w:t>
      </w:r>
      <w:r w:rsidR="00FC646F">
        <w:rPr>
          <w:rFonts w:ascii="Arial" w:hAnsi="Arial" w:cs="Arial"/>
          <w:sz w:val="24"/>
          <w:szCs w:val="24"/>
          <w:lang w:val="es-MX"/>
        </w:rPr>
        <w:t xml:space="preserve">zonas restantes. </w:t>
      </w:r>
      <w:r>
        <w:rPr>
          <w:rFonts w:ascii="Arial" w:hAnsi="Arial" w:cs="Arial"/>
          <w:sz w:val="24"/>
          <w:szCs w:val="24"/>
          <w:lang w:val="es-MX"/>
        </w:rPr>
        <w:t>Por lo anterior, le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comunicamos que la Interventorí</w:t>
      </w:r>
      <w:r>
        <w:rPr>
          <w:rFonts w:ascii="Arial" w:hAnsi="Arial" w:cs="Arial"/>
          <w:sz w:val="24"/>
          <w:szCs w:val="24"/>
          <w:lang w:val="es-MX"/>
        </w:rPr>
        <w:t xml:space="preserve">a Integral acepta los argumentos establecidos en su solicitud para el caso </w:t>
      </w:r>
      <w:r w:rsidR="00FC646F">
        <w:rPr>
          <w:rFonts w:ascii="Arial" w:hAnsi="Arial" w:cs="Arial"/>
          <w:sz w:val="24"/>
          <w:szCs w:val="24"/>
          <w:lang w:val="es-MX"/>
        </w:rPr>
        <w:t>específico</w:t>
      </w:r>
      <w:r>
        <w:rPr>
          <w:rFonts w:ascii="Arial" w:hAnsi="Arial" w:cs="Arial"/>
          <w:sz w:val="24"/>
          <w:szCs w:val="24"/>
          <w:lang w:val="es-MX"/>
        </w:rPr>
        <w:t xml:space="preserve"> de las zonas referenciadas en el documento presentado por ustedes; no </w:t>
      </w:r>
      <w:r w:rsidR="00FB57C0">
        <w:rPr>
          <w:rFonts w:ascii="Arial" w:hAnsi="Arial" w:cs="Arial"/>
          <w:sz w:val="24"/>
          <w:szCs w:val="24"/>
          <w:lang w:val="es-MX"/>
        </w:rPr>
        <w:t>o</w:t>
      </w:r>
      <w:r w:rsidR="00B72CC9">
        <w:rPr>
          <w:rFonts w:ascii="Arial" w:hAnsi="Arial" w:cs="Arial"/>
          <w:sz w:val="24"/>
          <w:szCs w:val="24"/>
          <w:lang w:val="es-MX"/>
        </w:rPr>
        <w:t>bsta</w:t>
      </w:r>
      <w:r w:rsidR="00FB57C0">
        <w:rPr>
          <w:rFonts w:ascii="Arial" w:hAnsi="Arial" w:cs="Arial"/>
          <w:sz w:val="24"/>
          <w:szCs w:val="24"/>
          <w:lang w:val="es-MX"/>
        </w:rPr>
        <w:t>n</w:t>
      </w:r>
      <w:r w:rsidR="00B72CC9">
        <w:rPr>
          <w:rFonts w:ascii="Arial" w:hAnsi="Arial" w:cs="Arial"/>
          <w:sz w:val="24"/>
          <w:szCs w:val="24"/>
          <w:lang w:val="es-MX"/>
        </w:rPr>
        <w:t>te</w:t>
      </w:r>
      <w:r w:rsidR="00E1027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C646F">
        <w:rPr>
          <w:rFonts w:ascii="Arial" w:hAnsi="Arial" w:cs="Arial"/>
          <w:sz w:val="24"/>
          <w:szCs w:val="24"/>
          <w:lang w:val="es-MX"/>
        </w:rPr>
        <w:t>así</w:t>
      </w:r>
      <w:r>
        <w:rPr>
          <w:rFonts w:ascii="Arial" w:hAnsi="Arial" w:cs="Arial"/>
          <w:sz w:val="24"/>
          <w:szCs w:val="24"/>
          <w:lang w:val="es-MX"/>
        </w:rPr>
        <w:t xml:space="preserve"> mismo consideramos que el operador </w:t>
      </w:r>
      <w:r w:rsidR="00FC646F">
        <w:rPr>
          <w:rFonts w:ascii="Arial" w:hAnsi="Arial" w:cs="Arial"/>
          <w:sz w:val="24"/>
          <w:szCs w:val="24"/>
          <w:lang w:val="es-MX"/>
        </w:rPr>
        <w:t>debió</w:t>
      </w:r>
      <w:r>
        <w:rPr>
          <w:rFonts w:ascii="Arial" w:hAnsi="Arial" w:cs="Arial"/>
          <w:sz w:val="24"/>
          <w:szCs w:val="24"/>
          <w:lang w:val="es-MX"/>
        </w:rPr>
        <w:t xml:space="preserve"> cumplir con la entrega en los plazos establecidos en el anexo t</w:t>
      </w:r>
      <w:r w:rsidR="00E10279">
        <w:rPr>
          <w:rFonts w:ascii="Arial" w:hAnsi="Arial" w:cs="Arial"/>
          <w:sz w:val="24"/>
          <w:szCs w:val="24"/>
          <w:lang w:val="es-MX"/>
        </w:rPr>
        <w:t>é</w:t>
      </w:r>
      <w:r>
        <w:rPr>
          <w:rFonts w:ascii="Arial" w:hAnsi="Arial" w:cs="Arial"/>
          <w:sz w:val="24"/>
          <w:szCs w:val="24"/>
          <w:lang w:val="es-MX"/>
        </w:rPr>
        <w:t xml:space="preserve">cnico </w:t>
      </w:r>
      <w:r w:rsidR="00FC646F">
        <w:rPr>
          <w:rFonts w:ascii="Arial" w:hAnsi="Arial" w:cs="Arial"/>
          <w:sz w:val="24"/>
          <w:szCs w:val="24"/>
          <w:lang w:val="es-MX"/>
        </w:rPr>
        <w:t>para las zonas restantes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55D855D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64E19522" w14:textId="40A7A9FD" w:rsidR="003476E9" w:rsidRPr="007C60CF" w:rsidRDefault="003476E9" w:rsidP="003476E9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evidencian elementos de fondo que permitan justificar los retrasos informados por el operador respecto a una zona, así las cosas, esta Interventoría estima v</w:t>
      </w:r>
      <w:r w:rsidR="00FB57C0">
        <w:rPr>
          <w:rFonts w:ascii="Arial" w:hAnsi="Arial" w:cs="Arial"/>
          <w:sz w:val="24"/>
          <w:szCs w:val="24"/>
          <w:lang w:val="es-MX"/>
        </w:rPr>
        <w:t>á</w:t>
      </w:r>
      <w:r>
        <w:rPr>
          <w:rFonts w:ascii="Arial" w:hAnsi="Arial" w:cs="Arial"/>
          <w:sz w:val="24"/>
          <w:szCs w:val="24"/>
          <w:lang w:val="es-MX"/>
        </w:rPr>
        <w:t xml:space="preserve">lido </w:t>
      </w:r>
      <w:r>
        <w:rPr>
          <w:rFonts w:ascii="Arial" w:hAnsi="Arial" w:cs="Arial"/>
          <w:sz w:val="24"/>
          <w:szCs w:val="24"/>
          <w:lang w:val="es-MX"/>
        </w:rPr>
        <w:lastRenderedPageBreak/>
        <w:t>que en el</w:t>
      </w:r>
      <w:r w:rsidR="004F58A8">
        <w:rPr>
          <w:rFonts w:ascii="Arial" w:hAnsi="Arial" w:cs="Arial"/>
          <w:sz w:val="24"/>
          <w:szCs w:val="24"/>
          <w:lang w:val="es-MX"/>
        </w:rPr>
        <w:t xml:space="preserve"> marco de la autonomía y la </w:t>
      </w:r>
      <w:proofErr w:type="spellStart"/>
      <w:r w:rsidR="004F58A8">
        <w:rPr>
          <w:rFonts w:ascii="Arial" w:hAnsi="Arial" w:cs="Arial"/>
          <w:sz w:val="24"/>
          <w:szCs w:val="24"/>
          <w:lang w:val="es-MX"/>
        </w:rPr>
        <w:t>consensualidad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inspira la relación entre las partes contratantes, que operador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MinTic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exploren la posibilidad de suscribir, incluso vía acta, los ajustes que estimen pertinentes al cronograma inicialmente pactado</w:t>
      </w:r>
      <w:r>
        <w:rPr>
          <w:rFonts w:ascii="Arial" w:hAnsi="Arial" w:cs="Arial"/>
          <w:bCs/>
          <w:sz w:val="24"/>
          <w:szCs w:val="24"/>
        </w:rPr>
        <w:t>.</w:t>
      </w:r>
    </w:p>
    <w:p w14:paraId="05BB0F71" w14:textId="77777777" w:rsidR="003476E9" w:rsidRDefault="003476E9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26A0652E" w14:textId="77777777" w:rsidR="003476E9" w:rsidRDefault="003476E9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7E19F8CD" w14:textId="51D52808" w:rsidR="008245A2" w:rsidRPr="005539D0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Con </w:t>
      </w:r>
      <w:r w:rsidR="00B72CC9" w:rsidRPr="005539D0">
        <w:rPr>
          <w:rFonts w:ascii="Arial" w:hAnsi="Arial" w:cs="Arial"/>
          <w:bCs/>
          <w:sz w:val="24"/>
          <w:szCs w:val="24"/>
        </w:rPr>
        <w:t>atención</w:t>
      </w:r>
      <w:r w:rsidR="00CF3BFD" w:rsidRPr="005539D0">
        <w:rPr>
          <w:rFonts w:ascii="Arial" w:hAnsi="Arial" w:cs="Arial"/>
          <w:bCs/>
          <w:sz w:val="24"/>
          <w:szCs w:val="24"/>
        </w:rPr>
        <w:t>,</w:t>
      </w:r>
    </w:p>
    <w:p w14:paraId="456ADADD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5B3D02" w14:textId="77777777" w:rsidR="003E214C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35DE4E" w14:textId="77777777" w:rsidR="00007011" w:rsidRPr="005539D0" w:rsidRDefault="0000701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7777777" w:rsidR="00E14600" w:rsidRPr="005539D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AFEF16" w14:textId="7F90FABA" w:rsidR="0006306B" w:rsidRPr="005539D0" w:rsidRDefault="0006306B" w:rsidP="00007011">
      <w:pPr>
        <w:pStyle w:val="WW-Textoindependiente2"/>
        <w:jc w:val="left"/>
        <w:rPr>
          <w:rFonts w:cs="Arial"/>
          <w:b/>
          <w:szCs w:val="24"/>
        </w:rPr>
      </w:pPr>
      <w:r w:rsidRPr="005539D0">
        <w:rPr>
          <w:rFonts w:cs="Arial"/>
          <w:b/>
          <w:szCs w:val="24"/>
        </w:rPr>
        <w:t xml:space="preserve">JUAN CARLOS JIMENEZ </w:t>
      </w:r>
      <w:r w:rsidRPr="005539D0">
        <w:rPr>
          <w:rFonts w:cs="Arial"/>
          <w:b/>
          <w:color w:val="000000"/>
        </w:rPr>
        <w:t>SANZ</w:t>
      </w:r>
    </w:p>
    <w:p w14:paraId="4C741082" w14:textId="77777777" w:rsidR="0006306B" w:rsidRPr="005539D0" w:rsidRDefault="0006306B" w:rsidP="00007011">
      <w:pPr>
        <w:pStyle w:val="WW-Textoindependiente2"/>
        <w:jc w:val="left"/>
        <w:rPr>
          <w:rFonts w:eastAsia="Arial" w:cs="Arial"/>
          <w:i/>
          <w:szCs w:val="24"/>
        </w:rPr>
      </w:pPr>
      <w:r w:rsidRPr="005539D0">
        <w:rPr>
          <w:rFonts w:cs="Arial"/>
          <w:szCs w:val="24"/>
        </w:rPr>
        <w:t>Director General</w:t>
      </w:r>
    </w:p>
    <w:p w14:paraId="4E5EE271" w14:textId="68302ECD" w:rsidR="0006306B" w:rsidRPr="005539D0" w:rsidRDefault="0006306B" w:rsidP="0000701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Contrato interadminist</w:t>
      </w:r>
      <w:r w:rsidR="00C324CC">
        <w:rPr>
          <w:rFonts w:ascii="Arial" w:hAnsi="Arial" w:cs="Arial"/>
          <w:bCs/>
          <w:sz w:val="24"/>
          <w:szCs w:val="24"/>
        </w:rPr>
        <w:t>r</w:t>
      </w:r>
      <w:bookmarkStart w:id="0" w:name="_GoBack"/>
      <w:bookmarkEnd w:id="0"/>
      <w:r w:rsidRPr="005539D0">
        <w:rPr>
          <w:rFonts w:ascii="Arial" w:hAnsi="Arial" w:cs="Arial"/>
          <w:bCs/>
          <w:sz w:val="24"/>
          <w:szCs w:val="24"/>
        </w:rPr>
        <w:t>ativo Nro. 1195 de 2016</w:t>
      </w:r>
    </w:p>
    <w:p w14:paraId="1BAA2C30" w14:textId="77777777" w:rsidR="0006306B" w:rsidRPr="005539D0" w:rsidRDefault="0006306B" w:rsidP="00F93C79">
      <w:pPr>
        <w:pStyle w:val="WW-Textoindependiente2"/>
        <w:jc w:val="center"/>
        <w:rPr>
          <w:rFonts w:eastAsia="Arial" w:cs="Arial"/>
          <w:i/>
          <w:szCs w:val="24"/>
        </w:rPr>
      </w:pPr>
    </w:p>
    <w:p w14:paraId="6A6DE28F" w14:textId="77777777" w:rsidR="0006306B" w:rsidRPr="005539D0" w:rsidRDefault="0006306B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4"/>
          <w:szCs w:val="24"/>
        </w:rPr>
      </w:pPr>
      <w:r w:rsidRPr="005539D0">
        <w:rPr>
          <w:rFonts w:ascii="Arial" w:eastAsia="Lucida Sans Unicode" w:hAnsi="Arial" w:cs="Arial"/>
          <w:sz w:val="24"/>
          <w:szCs w:val="24"/>
        </w:rPr>
        <w:tab/>
      </w:r>
    </w:p>
    <w:p w14:paraId="4F2848E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EE09292" w14:textId="6D8C033A" w:rsidR="00D1214F" w:rsidRPr="00007011" w:rsidRDefault="006D251E" w:rsidP="00D1214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 y a</w:t>
      </w:r>
      <w:r w:rsidR="00D375D4">
        <w:rPr>
          <w:rFonts w:ascii="Arial" w:hAnsi="Arial" w:cs="Arial"/>
          <w:sz w:val="18"/>
          <w:szCs w:val="18"/>
        </w:rPr>
        <w:t>probó:</w:t>
      </w:r>
      <w:r>
        <w:rPr>
          <w:rFonts w:ascii="Arial" w:hAnsi="Arial" w:cs="Arial"/>
          <w:sz w:val="18"/>
          <w:szCs w:val="18"/>
        </w:rPr>
        <w:t xml:space="preserve"> </w:t>
      </w:r>
      <w:r w:rsidR="0064236C" w:rsidRPr="00007011">
        <w:rPr>
          <w:rFonts w:ascii="Arial" w:hAnsi="Arial" w:cs="Arial"/>
          <w:sz w:val="18"/>
          <w:szCs w:val="18"/>
        </w:rPr>
        <w:t xml:space="preserve">Katty </w:t>
      </w:r>
      <w:r w:rsidR="00F93C79" w:rsidRPr="00007011">
        <w:rPr>
          <w:rFonts w:ascii="Arial" w:hAnsi="Arial" w:cs="Arial"/>
          <w:sz w:val="18"/>
          <w:szCs w:val="18"/>
        </w:rPr>
        <w:t>Rodríguez</w:t>
      </w:r>
      <w:r w:rsidR="0064236C" w:rsidRPr="00007011">
        <w:rPr>
          <w:rFonts w:ascii="Arial" w:hAnsi="Arial" w:cs="Arial"/>
          <w:sz w:val="18"/>
          <w:szCs w:val="18"/>
        </w:rPr>
        <w:t xml:space="preserve"> Lozano</w:t>
      </w:r>
      <w:r w:rsidR="00F93C79" w:rsidRPr="00007011">
        <w:rPr>
          <w:rFonts w:ascii="Arial" w:hAnsi="Arial" w:cs="Arial"/>
          <w:sz w:val="18"/>
          <w:szCs w:val="18"/>
        </w:rPr>
        <w:t xml:space="preserve">- Dirección Jurídica_____  </w:t>
      </w:r>
    </w:p>
    <w:p w14:paraId="46AA8BA2" w14:textId="3E73FDAA" w:rsidR="00D375D4" w:rsidRPr="00D375D4" w:rsidRDefault="00D375D4" w:rsidP="0013241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D375D4" w:rsidRPr="00D375D4" w:rsidSect="00BC6C77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9DAAD" w14:textId="77777777" w:rsidR="004B7A3A" w:rsidRDefault="004B7A3A" w:rsidP="00BC6C77">
      <w:pPr>
        <w:spacing w:after="0" w:line="240" w:lineRule="auto"/>
      </w:pPr>
      <w:r>
        <w:separator/>
      </w:r>
    </w:p>
  </w:endnote>
  <w:endnote w:type="continuationSeparator" w:id="0">
    <w:p w14:paraId="050E8284" w14:textId="77777777" w:rsidR="004B7A3A" w:rsidRDefault="004B7A3A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0328E" w14:textId="06EBE7EE" w:rsidR="00FB57C0" w:rsidRDefault="00FB57C0">
    <w:pPr>
      <w:pStyle w:val="Piedepgina"/>
    </w:pPr>
    <w:r w:rsidRPr="00466510">
      <w:rPr>
        <w:noProof/>
        <w:lang w:eastAsia="es-CO"/>
      </w:rPr>
      <w:drawing>
        <wp:inline distT="0" distB="0" distL="0" distR="0" wp14:anchorId="232D500F" wp14:editId="1C650493">
          <wp:extent cx="2362200" cy="1000125"/>
          <wp:effectExtent l="0" t="0" r="0" b="9525"/>
          <wp:docPr id="164" name="Imagen 16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466510">
      <w:rPr>
        <w:noProof/>
        <w:lang w:eastAsia="es-CO"/>
      </w:rPr>
      <w:drawing>
        <wp:inline distT="0" distB="0" distL="0" distR="0" wp14:anchorId="25609E41" wp14:editId="06A3DAEA">
          <wp:extent cx="2066925" cy="933450"/>
          <wp:effectExtent l="0" t="0" r="9525" b="0"/>
          <wp:docPr id="165" name="Imagen 16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6BDE9" w14:textId="77777777" w:rsidR="004B7A3A" w:rsidRDefault="004B7A3A" w:rsidP="00BC6C77">
      <w:pPr>
        <w:spacing w:after="0" w:line="240" w:lineRule="auto"/>
      </w:pPr>
      <w:r>
        <w:separator/>
      </w:r>
    </w:p>
  </w:footnote>
  <w:footnote w:type="continuationSeparator" w:id="0">
    <w:p w14:paraId="1F984544" w14:textId="77777777" w:rsidR="004B7A3A" w:rsidRDefault="004B7A3A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95978" w:rsidRDefault="00795978">
    <w:pPr>
      <w:pStyle w:val="Encabezado"/>
    </w:pPr>
  </w:p>
  <w:p w14:paraId="0D61F530" w14:textId="77777777" w:rsidR="00795978" w:rsidRDefault="00795978">
    <w:pPr>
      <w:pStyle w:val="Encabezado"/>
    </w:pPr>
  </w:p>
  <w:p w14:paraId="0207F401" w14:textId="77777777" w:rsidR="00795978" w:rsidRDefault="00795978">
    <w:pPr>
      <w:pStyle w:val="Encabezado"/>
    </w:pPr>
  </w:p>
  <w:p w14:paraId="06287B5F" w14:textId="77777777" w:rsidR="00795978" w:rsidRDefault="00795978">
    <w:pPr>
      <w:pStyle w:val="Encabezado"/>
    </w:pPr>
  </w:p>
  <w:p w14:paraId="5A11970C" w14:textId="77777777" w:rsidR="00795978" w:rsidRPr="007E4BF7" w:rsidRDefault="00795978">
    <w:pPr>
      <w:pStyle w:val="Encabezado"/>
      <w:rPr>
        <w:sz w:val="14"/>
      </w:rPr>
    </w:pPr>
  </w:p>
  <w:p w14:paraId="6FDC8648" w14:textId="77777777"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795978" w:rsidRPr="007E4BF7" w:rsidRDefault="00795978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7011"/>
    <w:rsid w:val="000167AA"/>
    <w:rsid w:val="00051582"/>
    <w:rsid w:val="0006306B"/>
    <w:rsid w:val="000C32BE"/>
    <w:rsid w:val="000D56B6"/>
    <w:rsid w:val="000F5810"/>
    <w:rsid w:val="00132414"/>
    <w:rsid w:val="00155741"/>
    <w:rsid w:val="00173B4A"/>
    <w:rsid w:val="001C3938"/>
    <w:rsid w:val="00206A59"/>
    <w:rsid w:val="00220CBE"/>
    <w:rsid w:val="002547B6"/>
    <w:rsid w:val="00286EC6"/>
    <w:rsid w:val="002A4722"/>
    <w:rsid w:val="002E4250"/>
    <w:rsid w:val="00300881"/>
    <w:rsid w:val="003476E9"/>
    <w:rsid w:val="00351107"/>
    <w:rsid w:val="00376738"/>
    <w:rsid w:val="00383F21"/>
    <w:rsid w:val="003B7731"/>
    <w:rsid w:val="003C1602"/>
    <w:rsid w:val="003E214C"/>
    <w:rsid w:val="00425652"/>
    <w:rsid w:val="00425BB5"/>
    <w:rsid w:val="00487DAA"/>
    <w:rsid w:val="004B7A3A"/>
    <w:rsid w:val="004C3A8E"/>
    <w:rsid w:val="004F58A8"/>
    <w:rsid w:val="00516287"/>
    <w:rsid w:val="00527CA1"/>
    <w:rsid w:val="005539D0"/>
    <w:rsid w:val="00564FCD"/>
    <w:rsid w:val="00594AE6"/>
    <w:rsid w:val="005B37BA"/>
    <w:rsid w:val="005B7CBF"/>
    <w:rsid w:val="006105F4"/>
    <w:rsid w:val="00632F25"/>
    <w:rsid w:val="0064236C"/>
    <w:rsid w:val="006B43D5"/>
    <w:rsid w:val="006B66C4"/>
    <w:rsid w:val="006D0266"/>
    <w:rsid w:val="006D251E"/>
    <w:rsid w:val="0070133B"/>
    <w:rsid w:val="0074758E"/>
    <w:rsid w:val="00766C3B"/>
    <w:rsid w:val="00795978"/>
    <w:rsid w:val="007B55C9"/>
    <w:rsid w:val="007C624A"/>
    <w:rsid w:val="007E4BF7"/>
    <w:rsid w:val="008245A2"/>
    <w:rsid w:val="00840CF0"/>
    <w:rsid w:val="00903399"/>
    <w:rsid w:val="00906258"/>
    <w:rsid w:val="00932728"/>
    <w:rsid w:val="00956362"/>
    <w:rsid w:val="00981554"/>
    <w:rsid w:val="009A5D6A"/>
    <w:rsid w:val="00A10EBC"/>
    <w:rsid w:val="00A20587"/>
    <w:rsid w:val="00A21FC5"/>
    <w:rsid w:val="00A230B3"/>
    <w:rsid w:val="00A36407"/>
    <w:rsid w:val="00A4543E"/>
    <w:rsid w:val="00A6572D"/>
    <w:rsid w:val="00A84E63"/>
    <w:rsid w:val="00A87A94"/>
    <w:rsid w:val="00AA51D9"/>
    <w:rsid w:val="00AC3CE0"/>
    <w:rsid w:val="00AF033B"/>
    <w:rsid w:val="00B00063"/>
    <w:rsid w:val="00B05B53"/>
    <w:rsid w:val="00B33C56"/>
    <w:rsid w:val="00B71F7F"/>
    <w:rsid w:val="00B72CC9"/>
    <w:rsid w:val="00BC6C77"/>
    <w:rsid w:val="00BE760E"/>
    <w:rsid w:val="00BF26E9"/>
    <w:rsid w:val="00C324CC"/>
    <w:rsid w:val="00C44BAA"/>
    <w:rsid w:val="00CE1C79"/>
    <w:rsid w:val="00CF3BFD"/>
    <w:rsid w:val="00D067B9"/>
    <w:rsid w:val="00D1214F"/>
    <w:rsid w:val="00D375D4"/>
    <w:rsid w:val="00DE7B6B"/>
    <w:rsid w:val="00DF3075"/>
    <w:rsid w:val="00DF6F28"/>
    <w:rsid w:val="00E04F88"/>
    <w:rsid w:val="00E10279"/>
    <w:rsid w:val="00E14600"/>
    <w:rsid w:val="00E33B65"/>
    <w:rsid w:val="00E73FCA"/>
    <w:rsid w:val="00E7791D"/>
    <w:rsid w:val="00E856C9"/>
    <w:rsid w:val="00EB5C7E"/>
    <w:rsid w:val="00F23273"/>
    <w:rsid w:val="00F63C03"/>
    <w:rsid w:val="00F93C79"/>
    <w:rsid w:val="00FB57C0"/>
    <w:rsid w:val="00FB6679"/>
    <w:rsid w:val="00FC646F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31FF1D-8D27-4277-99E2-AB0EC9D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6</cp:revision>
  <cp:lastPrinted>2017-03-14T23:05:00Z</cp:lastPrinted>
  <dcterms:created xsi:type="dcterms:W3CDTF">2017-03-14T22:55:00Z</dcterms:created>
  <dcterms:modified xsi:type="dcterms:W3CDTF">2017-03-14T23:05:00Z</dcterms:modified>
</cp:coreProperties>
</file>