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useo 300" w:hAnsi="Museo 300"/>
          <w:sz w:val="24"/>
          <w:szCs w:val="24"/>
        </w:rPr>
        <w:id w:val="86816031"/>
        <w:docPartObj>
          <w:docPartGallery w:val="Cover Pages"/>
          <w:docPartUnique/>
        </w:docPartObj>
      </w:sdtPr>
      <w:sdtEndPr>
        <w:rPr>
          <w:rFonts w:eastAsiaTheme="minorEastAsia"/>
          <w:b/>
          <w:caps/>
          <w:color w:val="44546A" w:themeColor="text2"/>
        </w:rPr>
      </w:sdtEndPr>
      <w:sdtContent>
        <w:p w:rsid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  <w:r w:rsidRPr="001E7C89">
            <w:rPr>
              <w:rFonts w:ascii="Museo 300" w:hAnsi="Museo 300" w:cs="Calibri"/>
              <w:noProof/>
              <w:sz w:val="24"/>
              <w:szCs w:val="24"/>
              <w:lang w:val="es-SV" w:eastAsia="es-SV"/>
            </w:rPr>
            <w:drawing>
              <wp:anchor distT="0" distB="0" distL="114300" distR="114300" simplePos="0" relativeHeight="251664384" behindDoc="0" locked="0" layoutInCell="1" allowOverlap="1" wp14:anchorId="7871424B" wp14:editId="2C0927C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749040" cy="3749040"/>
                <wp:effectExtent l="0" t="0" r="3810" b="3810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 2019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040" cy="3749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34404" w:rsidRPr="001E7C89">
            <w:rPr>
              <w:rFonts w:ascii="Museo 300" w:hAnsi="Museo 300"/>
              <w:noProof/>
              <w:sz w:val="24"/>
              <w:szCs w:val="24"/>
              <w:lang w:val="es-SV" w:eastAsia="es-SV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46E23A" wp14:editId="4A61B89D">
                    <wp:simplePos x="0" y="0"/>
                    <wp:positionH relativeFrom="page">
                      <wp:posOffset>225778</wp:posOffset>
                    </wp:positionH>
                    <wp:positionV relativeFrom="page">
                      <wp:posOffset>225778</wp:posOffset>
                    </wp:positionV>
                    <wp:extent cx="7315200" cy="440266"/>
                    <wp:effectExtent l="0" t="0" r="1270" b="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440266"/>
                              <a:chOff x="0" y="-1"/>
                              <a:chExt cx="7315200" cy="1216153"/>
                            </a:xfrm>
                            <a:solidFill>
                              <a:schemeClr val="tx2"/>
                            </a:solidFill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D7E063" id="Grupo 149" o:spid="_x0000_s1026" style="position:absolute;margin-left:17.8pt;margin-top:17.8pt;width:8in;height:34.65pt;z-index:251662336;mso-width-percent:941;mso-position-horizontal-relative:page;mso-position-vertical-relative:page;mso-width-percent:941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9gQ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FQv2BDBAAAA3AAAAA8AAAAA&#10;AAAAAAAAAAAABwIAAGRycy9kb3ducmV2LnhtbFBLBQYAAAAAAwADALcAAAD1AgAAAAA=&#10;" filled="f" stroked="f" strokeweight="1pt"/>
                    <w10:wrap anchorx="page" anchory="page"/>
                  </v:group>
                </w:pict>
              </mc:Fallback>
            </mc:AlternateContent>
          </w:r>
        </w:p>
        <w:p w:rsid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</w:p>
        <w:p w:rsid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</w:p>
        <w:p w:rsid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</w:p>
        <w:p w:rsid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</w:p>
        <w:p w:rsid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</w:p>
        <w:p w:rsid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</w:p>
        <w:p w:rsid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</w:p>
        <w:p w:rsid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</w:p>
        <w:p w:rsid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</w:p>
        <w:p w:rsid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</w:p>
        <w:p w:rsid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</w:p>
        <w:p w:rsid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  <w:r w:rsidRPr="001E7C89">
            <w:rPr>
              <w:rFonts w:ascii="Museo 300" w:eastAsiaTheme="minorEastAsia" w:hAnsi="Museo 300"/>
              <w:b/>
              <w:caps/>
              <w:noProof/>
              <w:color w:val="44546A" w:themeColor="text2"/>
              <w:sz w:val="24"/>
              <w:szCs w:val="24"/>
              <w:lang w:val="es-SV" w:eastAsia="es-SV"/>
            </w:rPr>
            <mc:AlternateContent>
              <mc:Choice Requires="wps">
                <w:drawing>
                  <wp:inline distT="0" distB="0" distL="0" distR="0" wp14:anchorId="21F44E4E" wp14:editId="346CD610">
                    <wp:extent cx="5727032" cy="2162175"/>
                    <wp:effectExtent l="0" t="0" r="7620" b="9525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27032" cy="2162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C89" w:rsidRPr="001E7C89" w:rsidRDefault="00A50073" w:rsidP="001E7C89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Museo 300" w:hAnsi="Museo 300"/>
                                      <w:b/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  <w:lang w:val="es-MX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83ED6" w:rsidRPr="00283ED6">
                                      <w:rPr>
                                        <w:rFonts w:ascii="Museo 300" w:hAnsi="Museo 300"/>
                                        <w:b/>
                                        <w:caps/>
                                        <w:color w:val="44546A" w:themeColor="text2"/>
                                        <w:sz w:val="40"/>
                                        <w:szCs w:val="40"/>
                                        <w:lang w:val="es-MX"/>
                                      </w:rPr>
                                      <w:t>lineamientos</w:t>
                                    </w:r>
                                    <w:r w:rsidR="001E7C89" w:rsidRPr="00283ED6">
                                      <w:rPr>
                                        <w:rFonts w:ascii="Museo 300" w:hAnsi="Museo 300"/>
                                        <w:b/>
                                        <w:caps/>
                                        <w:color w:val="44546A" w:themeColor="text2"/>
                                        <w:sz w:val="40"/>
                                        <w:szCs w:val="40"/>
                                        <w:lang w:val="es-MX"/>
                                      </w:rPr>
                                      <w:t xml:space="preserve"> PARA LA ELABORACIÓN DE </w:t>
                                    </w:r>
                                    <w:r w:rsidR="001E7C89" w:rsidRPr="00283ED6">
                                      <w:rPr>
                                        <w:rFonts w:ascii="Museo 300" w:hAnsi="Museo 300"/>
                                        <w:b/>
                                        <w:caps/>
                                        <w:color w:val="44546A" w:themeColor="text2"/>
                                        <w:sz w:val="40"/>
                                        <w:szCs w:val="40"/>
                                        <w:lang w:val="es-SV"/>
                                      </w:rPr>
                                      <w:t>INDICADORES DE GESTIÓN</w:t>
                                    </w:r>
                                    <w:r w:rsidR="001E7C89" w:rsidRPr="00283ED6">
                                      <w:rPr>
                                        <w:rFonts w:ascii="Museo 300" w:hAnsi="Museo 300"/>
                                        <w:b/>
                                        <w:caps/>
                                        <w:color w:val="44546A" w:themeColor="text2"/>
                                        <w:sz w:val="40"/>
                                        <w:szCs w:val="40"/>
                                        <w:lang w:val="es-SV"/>
                                      </w:rPr>
                                      <w:br/>
                                    </w:r>
                                    <w:r w:rsidR="001E7C89" w:rsidRPr="00283ED6">
                                      <w:rPr>
                                        <w:rFonts w:ascii="Museo 300" w:hAnsi="Museo 300"/>
                                        <w:b/>
                                        <w:caps/>
                                        <w:color w:val="44546A" w:themeColor="text2"/>
                                        <w:sz w:val="40"/>
                                        <w:szCs w:val="40"/>
                                        <w:lang w:val="es-SV"/>
                                      </w:rPr>
                                      <w:br/>
                                      <w:t>CENTRO INTERNACIONAL DE FERIAS Y CONVENCIONES DE EL SALVADOR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21F44E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width:450.95pt;height:1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" stroked="f">
                    <v:textbox>
                      <w:txbxContent>
                        <w:p w:rsidR="001E7C89" w:rsidRPr="001E7C89" w:rsidRDefault="00A50073" w:rsidP="001E7C89">
                          <w:pPr>
                            <w:jc w:val="center"/>
                            <w:rPr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="Museo 300" w:hAnsi="Museo 300"/>
                                <w:b/>
                                <w:caps/>
                                <w:color w:val="44546A" w:themeColor="text2"/>
                                <w:sz w:val="40"/>
                                <w:szCs w:val="40"/>
                                <w:lang w:val="es-MX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83ED6" w:rsidRPr="00283ED6">
                                <w:rPr>
                                  <w:rFonts w:ascii="Museo 300" w:hAnsi="Museo 300"/>
                                  <w:b/>
                                  <w:caps/>
                                  <w:color w:val="44546A" w:themeColor="text2"/>
                                  <w:sz w:val="40"/>
                                  <w:szCs w:val="40"/>
                                  <w:lang w:val="es-MX"/>
                                </w:rPr>
                                <w:t>lineamientos</w:t>
                              </w:r>
                              <w:r w:rsidR="001E7C89" w:rsidRPr="00283ED6">
                                <w:rPr>
                                  <w:rFonts w:ascii="Museo 300" w:hAnsi="Museo 300"/>
                                  <w:b/>
                                  <w:caps/>
                                  <w:color w:val="44546A" w:themeColor="text2"/>
                                  <w:sz w:val="40"/>
                                  <w:szCs w:val="40"/>
                                  <w:lang w:val="es-MX"/>
                                </w:rPr>
                                <w:t xml:space="preserve"> PARA LA ELABORACIÓN DE </w:t>
                              </w:r>
                              <w:r w:rsidR="001E7C89" w:rsidRPr="00283ED6">
                                <w:rPr>
                                  <w:rFonts w:ascii="Museo 300" w:hAnsi="Museo 300"/>
                                  <w:b/>
                                  <w:caps/>
                                  <w:color w:val="44546A" w:themeColor="text2"/>
                                  <w:sz w:val="40"/>
                                  <w:szCs w:val="40"/>
                                  <w:lang w:val="es-SV"/>
                                </w:rPr>
                                <w:t>INDICADORES DE GESTIÓN</w:t>
                              </w:r>
                              <w:r w:rsidR="001E7C89" w:rsidRPr="00283ED6">
                                <w:rPr>
                                  <w:rFonts w:ascii="Museo 300" w:hAnsi="Museo 300"/>
                                  <w:b/>
                                  <w:caps/>
                                  <w:color w:val="44546A" w:themeColor="text2"/>
                                  <w:sz w:val="40"/>
                                  <w:szCs w:val="40"/>
                                  <w:lang w:val="es-SV"/>
                                </w:rPr>
                                <w:br/>
                              </w:r>
                              <w:r w:rsidR="001E7C89" w:rsidRPr="00283ED6">
                                <w:rPr>
                                  <w:rFonts w:ascii="Museo 300" w:hAnsi="Museo 300"/>
                                  <w:b/>
                                  <w:caps/>
                                  <w:color w:val="44546A" w:themeColor="text2"/>
                                  <w:sz w:val="40"/>
                                  <w:szCs w:val="40"/>
                                  <w:lang w:val="es-SV"/>
                                </w:rPr>
                                <w:br/>
                                <w:t>CENTRO INTERNACIONAL DE FERIAS Y CONVENCIONES DE EL SALVADOR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</w:p>
        <w:p w:rsidR="00E34404" w:rsidRPr="001E7C89" w:rsidRDefault="001E7C89" w:rsidP="00E53DD5">
          <w:pPr>
            <w:spacing w:line="276" w:lineRule="auto"/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</w:pPr>
          <w:r w:rsidRPr="001E7C89">
            <w:rPr>
              <w:rFonts w:ascii="Museo 300" w:eastAsiaTheme="minorEastAsia" w:hAnsi="Museo 300"/>
              <w:b/>
              <w:caps/>
              <w:noProof/>
              <w:color w:val="44546A" w:themeColor="text2"/>
              <w:sz w:val="24"/>
              <w:szCs w:val="24"/>
              <w:lang w:val="es-SV" w:eastAsia="es-SV"/>
            </w:rPr>
            <mc:AlternateContent>
              <mc:Choice Requires="wps">
                <w:drawing>
                  <wp:inline distT="0" distB="0" distL="0" distR="0">
                    <wp:extent cx="5867400" cy="1404620"/>
                    <wp:effectExtent l="0" t="0" r="0" b="0"/>
                    <wp:docPr id="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67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C89" w:rsidRPr="001E7C89" w:rsidRDefault="001E7C89" w:rsidP="001E7C89">
                                <w:pPr>
                                  <w:jc w:val="center"/>
                                  <w:rPr>
                                    <w:rFonts w:ascii="Museo 300" w:hAnsi="Museo 300"/>
                                    <w:b/>
                                    <w:color w:val="44546A" w:themeColor="text2"/>
                                    <w:sz w:val="28"/>
                                  </w:rPr>
                                </w:pPr>
                                <w:r w:rsidRPr="001E7C89">
                                  <w:rPr>
                                    <w:rFonts w:ascii="Museo 300" w:hAnsi="Museo 300"/>
                                    <w:b/>
                                    <w:color w:val="44546A" w:themeColor="text2"/>
                                    <w:sz w:val="28"/>
                                  </w:rPr>
                                  <w:t>UNIDAD DE PLANIFICACIÓN</w:t>
                                </w:r>
                              </w:p>
                              <w:p w:rsidR="001E7C89" w:rsidRPr="001E7C89" w:rsidRDefault="001E7C89" w:rsidP="001E7C89">
                                <w:pPr>
                                  <w:jc w:val="center"/>
                                  <w:rPr>
                                    <w:rFonts w:ascii="Museo 300" w:hAnsi="Museo 300"/>
                                    <w:b/>
                                    <w:color w:val="44546A" w:themeColor="text2"/>
                                    <w:sz w:val="28"/>
                                  </w:rPr>
                                </w:pPr>
                                <w:r w:rsidRPr="001E7C89">
                                  <w:rPr>
                                    <w:rFonts w:ascii="Museo 300" w:hAnsi="Museo 300"/>
                                    <w:b/>
                                    <w:color w:val="44546A" w:themeColor="text2"/>
                                    <w:sz w:val="28"/>
                                  </w:rPr>
                                  <w:t>DICIEMBRE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_x0000_s1027" type="#_x0000_t202" style="width:46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" stroked="f">
                    <v:textbox style="mso-fit-shape-to-text:t">
                      <w:txbxContent>
                        <w:p w:rsidR="001E7C89" w:rsidRPr="001E7C89" w:rsidRDefault="001E7C89" w:rsidP="001E7C89">
                          <w:pPr>
                            <w:jc w:val="center"/>
                            <w:rPr>
                              <w:rFonts w:ascii="Museo 300" w:hAnsi="Museo 300"/>
                              <w:b/>
                              <w:color w:val="44546A" w:themeColor="text2"/>
                              <w:sz w:val="28"/>
                            </w:rPr>
                          </w:pPr>
                          <w:r w:rsidRPr="001E7C89">
                            <w:rPr>
                              <w:rFonts w:ascii="Museo 300" w:hAnsi="Museo 300"/>
                              <w:b/>
                              <w:color w:val="44546A" w:themeColor="text2"/>
                              <w:sz w:val="28"/>
                            </w:rPr>
                            <w:t>UNIDAD DE PLANIFICACIÓN</w:t>
                          </w:r>
                        </w:p>
                        <w:p w:rsidR="001E7C89" w:rsidRPr="001E7C89" w:rsidRDefault="001E7C89" w:rsidP="001E7C89">
                          <w:pPr>
                            <w:jc w:val="center"/>
                            <w:rPr>
                              <w:rFonts w:ascii="Museo 300" w:hAnsi="Museo 300"/>
                              <w:b/>
                              <w:color w:val="44546A" w:themeColor="text2"/>
                              <w:sz w:val="28"/>
                            </w:rPr>
                          </w:pPr>
                          <w:r w:rsidRPr="001E7C89">
                            <w:rPr>
                              <w:rFonts w:ascii="Museo 300" w:hAnsi="Museo 300"/>
                              <w:b/>
                              <w:color w:val="44546A" w:themeColor="text2"/>
                              <w:sz w:val="28"/>
                            </w:rPr>
                            <w:t>DICIEMBRE 2020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E34404" w:rsidRPr="001E7C89">
            <w:rPr>
              <w:rFonts w:ascii="Museo 300" w:eastAsiaTheme="minorEastAsia" w:hAnsi="Museo 300"/>
              <w:b/>
              <w:caps/>
              <w:color w:val="44546A" w:themeColor="text2"/>
              <w:sz w:val="24"/>
              <w:szCs w:val="24"/>
            </w:rPr>
            <w:br w:type="page"/>
          </w:r>
        </w:p>
      </w:sdtContent>
    </w:sdt>
    <w:sdt>
      <w:sdtPr>
        <w:rPr>
          <w:rFonts w:ascii="Museo 300" w:eastAsiaTheme="minorHAnsi" w:hAnsi="Museo 300" w:cstheme="minorBidi"/>
          <w:color w:val="auto"/>
          <w:sz w:val="24"/>
          <w:szCs w:val="24"/>
          <w:lang w:val="es-ES"/>
        </w:rPr>
        <w:id w:val="1662195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75D3" w:rsidRDefault="002B75D3" w:rsidP="00E53DD5">
          <w:pPr>
            <w:pStyle w:val="TtuloTDC"/>
            <w:spacing w:line="276" w:lineRule="auto"/>
            <w:jc w:val="center"/>
            <w:rPr>
              <w:rFonts w:ascii="Museo 300" w:eastAsiaTheme="minorHAnsi" w:hAnsi="Museo 300" w:cstheme="minorBidi"/>
              <w:color w:val="auto"/>
              <w:sz w:val="24"/>
              <w:szCs w:val="24"/>
              <w:lang w:val="es-ES"/>
            </w:rPr>
          </w:pPr>
        </w:p>
        <w:p w:rsidR="001B7741" w:rsidRPr="001E7C89" w:rsidRDefault="001E7C89" w:rsidP="00E53DD5">
          <w:pPr>
            <w:pStyle w:val="TtuloTDC"/>
            <w:spacing w:line="276" w:lineRule="auto"/>
            <w:jc w:val="center"/>
            <w:rPr>
              <w:rFonts w:ascii="Museo 300" w:hAnsi="Museo 300"/>
              <w:sz w:val="24"/>
              <w:szCs w:val="24"/>
            </w:rPr>
          </w:pPr>
          <w:r>
            <w:rPr>
              <w:rFonts w:ascii="Museo 300" w:hAnsi="Museo 300"/>
              <w:sz w:val="24"/>
              <w:szCs w:val="24"/>
              <w:lang w:val="es-ES"/>
            </w:rPr>
            <w:t>ÍNDICE</w:t>
          </w:r>
        </w:p>
        <w:p w:rsidR="001B7741" w:rsidRPr="001E7C89" w:rsidRDefault="001B7741" w:rsidP="00E53DD5">
          <w:pPr>
            <w:pStyle w:val="TDC1"/>
            <w:spacing w:line="276" w:lineRule="auto"/>
            <w:rPr>
              <w:rFonts w:ascii="Museo 300" w:hAnsi="Museo 300"/>
              <w:sz w:val="24"/>
              <w:szCs w:val="24"/>
            </w:rPr>
          </w:pPr>
        </w:p>
        <w:p w:rsidR="001B7741" w:rsidRPr="001E7C89" w:rsidRDefault="001B7741" w:rsidP="00E53DD5">
          <w:pPr>
            <w:pStyle w:val="TDC1"/>
            <w:spacing w:line="276" w:lineRule="auto"/>
            <w:rPr>
              <w:rFonts w:ascii="Museo 300" w:hAnsi="Museo 300"/>
              <w:b w:val="0"/>
              <w:sz w:val="24"/>
              <w:szCs w:val="24"/>
            </w:rPr>
          </w:pPr>
        </w:p>
        <w:p w:rsidR="00FA0672" w:rsidRDefault="001B7741">
          <w:pPr>
            <w:pStyle w:val="TDC1"/>
            <w:rPr>
              <w:rFonts w:eastAsiaTheme="minorEastAsia"/>
              <w:b w:val="0"/>
              <w:lang w:val="es-SV" w:eastAsia="es-SV"/>
            </w:rPr>
          </w:pPr>
          <w:r w:rsidRPr="001E7C89">
            <w:rPr>
              <w:rFonts w:ascii="Museo 300" w:hAnsi="Museo 300"/>
              <w:b w:val="0"/>
              <w:sz w:val="24"/>
              <w:szCs w:val="24"/>
            </w:rPr>
            <w:fldChar w:fldCharType="begin"/>
          </w:r>
          <w:r w:rsidRPr="001E7C89">
            <w:rPr>
              <w:rFonts w:ascii="Museo 300" w:hAnsi="Museo 300"/>
              <w:b w:val="0"/>
              <w:sz w:val="24"/>
              <w:szCs w:val="24"/>
            </w:rPr>
            <w:instrText xml:space="preserve"> TOC \o "1-3" \h \z \u </w:instrText>
          </w:r>
          <w:r w:rsidRPr="001E7C89">
            <w:rPr>
              <w:rFonts w:ascii="Museo 300" w:hAnsi="Museo 300"/>
              <w:b w:val="0"/>
              <w:sz w:val="24"/>
              <w:szCs w:val="24"/>
            </w:rPr>
            <w:fldChar w:fldCharType="separate"/>
          </w:r>
          <w:hyperlink w:anchor="_Toc58920673" w:history="1">
            <w:r w:rsidR="00FA0672" w:rsidRPr="005A33D6">
              <w:rPr>
                <w:rStyle w:val="Hipervnculo"/>
                <w:rFonts w:ascii="Museo 300" w:hAnsi="Museo 300" w:cstheme="minorHAnsi"/>
                <w:bCs/>
              </w:rPr>
              <w:t>CAPITULO I GENERALIDADES DEL DOCUMENTO INDICADORES DE GESTIÓN</w:t>
            </w:r>
            <w:r w:rsidR="00FA0672">
              <w:rPr>
                <w:webHidden/>
              </w:rPr>
              <w:tab/>
            </w:r>
            <w:r w:rsidR="00FA0672">
              <w:rPr>
                <w:webHidden/>
              </w:rPr>
              <w:fldChar w:fldCharType="begin"/>
            </w:r>
            <w:r w:rsidR="00FA0672">
              <w:rPr>
                <w:webHidden/>
              </w:rPr>
              <w:instrText xml:space="preserve"> PAGEREF _Toc58920673 \h </w:instrText>
            </w:r>
            <w:r w:rsidR="00FA0672">
              <w:rPr>
                <w:webHidden/>
              </w:rPr>
            </w:r>
            <w:r w:rsidR="00FA0672">
              <w:rPr>
                <w:webHidden/>
              </w:rPr>
              <w:fldChar w:fldCharType="separate"/>
            </w:r>
            <w:r w:rsidR="00FA0672">
              <w:rPr>
                <w:webHidden/>
              </w:rPr>
              <w:t>2</w:t>
            </w:r>
            <w:r w:rsidR="00FA0672">
              <w:rPr>
                <w:webHidden/>
              </w:rPr>
              <w:fldChar w:fldCharType="end"/>
            </w:r>
          </w:hyperlink>
        </w:p>
        <w:p w:rsidR="00FA0672" w:rsidRDefault="00A5007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SV" w:eastAsia="es-SV"/>
            </w:rPr>
          </w:pPr>
          <w:hyperlink w:anchor="_Toc58920674" w:history="1">
            <w:r w:rsidR="00FA0672" w:rsidRPr="005A33D6">
              <w:rPr>
                <w:rStyle w:val="Hipervnculo"/>
                <w:rFonts w:ascii="Museo 300" w:hAnsi="Museo 300"/>
                <w:noProof/>
                <w:lang w:val="es-MX"/>
              </w:rPr>
              <w:t>1.1 INTRODUCCIÓN</w:t>
            </w:r>
            <w:r w:rsidR="00FA0672">
              <w:rPr>
                <w:noProof/>
                <w:webHidden/>
              </w:rPr>
              <w:tab/>
            </w:r>
            <w:r w:rsidR="00FA0672">
              <w:rPr>
                <w:noProof/>
                <w:webHidden/>
              </w:rPr>
              <w:fldChar w:fldCharType="begin"/>
            </w:r>
            <w:r w:rsidR="00FA0672">
              <w:rPr>
                <w:noProof/>
                <w:webHidden/>
              </w:rPr>
              <w:instrText xml:space="preserve"> PAGEREF _Toc58920674 \h </w:instrText>
            </w:r>
            <w:r w:rsidR="00FA0672">
              <w:rPr>
                <w:noProof/>
                <w:webHidden/>
              </w:rPr>
            </w:r>
            <w:r w:rsidR="00FA0672">
              <w:rPr>
                <w:noProof/>
                <w:webHidden/>
              </w:rPr>
              <w:fldChar w:fldCharType="separate"/>
            </w:r>
            <w:r w:rsidR="00FA0672">
              <w:rPr>
                <w:noProof/>
                <w:webHidden/>
              </w:rPr>
              <w:t>2</w:t>
            </w:r>
            <w:r w:rsidR="00FA0672">
              <w:rPr>
                <w:noProof/>
                <w:webHidden/>
              </w:rPr>
              <w:fldChar w:fldCharType="end"/>
            </w:r>
          </w:hyperlink>
        </w:p>
        <w:p w:rsidR="00FA0672" w:rsidRDefault="00A5007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SV" w:eastAsia="es-SV"/>
            </w:rPr>
          </w:pPr>
          <w:hyperlink w:anchor="_Toc58920675" w:history="1">
            <w:r w:rsidR="00FA0672" w:rsidRPr="005A33D6">
              <w:rPr>
                <w:rStyle w:val="Hipervnculo"/>
                <w:rFonts w:ascii="Museo 300" w:hAnsi="Museo 300" w:cstheme="minorHAnsi"/>
                <w:noProof/>
                <w:lang w:val="es-MX"/>
              </w:rPr>
              <w:t>1.2. REFERENCIA CON NORMATIVAS INTERNAS</w:t>
            </w:r>
            <w:r w:rsidR="00FA0672">
              <w:rPr>
                <w:noProof/>
                <w:webHidden/>
              </w:rPr>
              <w:tab/>
            </w:r>
            <w:r w:rsidR="00FA0672">
              <w:rPr>
                <w:noProof/>
                <w:webHidden/>
              </w:rPr>
              <w:fldChar w:fldCharType="begin"/>
            </w:r>
            <w:r w:rsidR="00FA0672">
              <w:rPr>
                <w:noProof/>
                <w:webHidden/>
              </w:rPr>
              <w:instrText xml:space="preserve"> PAGEREF _Toc58920675 \h </w:instrText>
            </w:r>
            <w:r w:rsidR="00FA0672">
              <w:rPr>
                <w:noProof/>
                <w:webHidden/>
              </w:rPr>
            </w:r>
            <w:r w:rsidR="00FA0672">
              <w:rPr>
                <w:noProof/>
                <w:webHidden/>
              </w:rPr>
              <w:fldChar w:fldCharType="separate"/>
            </w:r>
            <w:r w:rsidR="00FA0672">
              <w:rPr>
                <w:noProof/>
                <w:webHidden/>
              </w:rPr>
              <w:t>2</w:t>
            </w:r>
            <w:r w:rsidR="00FA0672">
              <w:rPr>
                <w:noProof/>
                <w:webHidden/>
              </w:rPr>
              <w:fldChar w:fldCharType="end"/>
            </w:r>
          </w:hyperlink>
        </w:p>
        <w:p w:rsidR="00FA0672" w:rsidRDefault="00A5007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SV" w:eastAsia="es-SV"/>
            </w:rPr>
          </w:pPr>
          <w:hyperlink w:anchor="_Toc58920676" w:history="1">
            <w:r w:rsidR="00FA0672" w:rsidRPr="005A33D6">
              <w:rPr>
                <w:rStyle w:val="Hipervnculo"/>
                <w:rFonts w:ascii="Museo 300" w:hAnsi="Museo 300" w:cs="Calibri"/>
                <w:noProof/>
                <w:lang w:val="es-MX"/>
              </w:rPr>
              <w:t>1.3 OBJETIVOS</w:t>
            </w:r>
            <w:r w:rsidR="00FA0672">
              <w:rPr>
                <w:noProof/>
                <w:webHidden/>
              </w:rPr>
              <w:tab/>
            </w:r>
            <w:r w:rsidR="00FA0672">
              <w:rPr>
                <w:noProof/>
                <w:webHidden/>
              </w:rPr>
              <w:fldChar w:fldCharType="begin"/>
            </w:r>
            <w:r w:rsidR="00FA0672">
              <w:rPr>
                <w:noProof/>
                <w:webHidden/>
              </w:rPr>
              <w:instrText xml:space="preserve"> PAGEREF _Toc58920676 \h </w:instrText>
            </w:r>
            <w:r w:rsidR="00FA0672">
              <w:rPr>
                <w:noProof/>
                <w:webHidden/>
              </w:rPr>
            </w:r>
            <w:r w:rsidR="00FA0672">
              <w:rPr>
                <w:noProof/>
                <w:webHidden/>
              </w:rPr>
              <w:fldChar w:fldCharType="separate"/>
            </w:r>
            <w:r w:rsidR="00FA0672">
              <w:rPr>
                <w:noProof/>
                <w:webHidden/>
              </w:rPr>
              <w:t>3</w:t>
            </w:r>
            <w:r w:rsidR="00FA0672">
              <w:rPr>
                <w:noProof/>
                <w:webHidden/>
              </w:rPr>
              <w:fldChar w:fldCharType="end"/>
            </w:r>
          </w:hyperlink>
        </w:p>
        <w:p w:rsidR="00FA0672" w:rsidRDefault="00A5007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SV" w:eastAsia="es-SV"/>
            </w:rPr>
          </w:pPr>
          <w:hyperlink w:anchor="_Toc58920677" w:history="1">
            <w:r w:rsidR="00FA0672" w:rsidRPr="005A33D6">
              <w:rPr>
                <w:rStyle w:val="Hipervnculo"/>
                <w:rFonts w:ascii="Museo 300" w:hAnsi="Museo 300" w:cstheme="minorHAnsi"/>
                <w:noProof/>
                <w:lang w:val="es-MX"/>
              </w:rPr>
              <w:t>1.4 ALCANCE</w:t>
            </w:r>
            <w:r w:rsidR="00FA0672">
              <w:rPr>
                <w:noProof/>
                <w:webHidden/>
              </w:rPr>
              <w:tab/>
            </w:r>
            <w:r w:rsidR="00FA0672">
              <w:rPr>
                <w:noProof/>
                <w:webHidden/>
              </w:rPr>
              <w:fldChar w:fldCharType="begin"/>
            </w:r>
            <w:r w:rsidR="00FA0672">
              <w:rPr>
                <w:noProof/>
                <w:webHidden/>
              </w:rPr>
              <w:instrText xml:space="preserve"> PAGEREF _Toc58920677 \h </w:instrText>
            </w:r>
            <w:r w:rsidR="00FA0672">
              <w:rPr>
                <w:noProof/>
                <w:webHidden/>
              </w:rPr>
            </w:r>
            <w:r w:rsidR="00FA0672">
              <w:rPr>
                <w:noProof/>
                <w:webHidden/>
              </w:rPr>
              <w:fldChar w:fldCharType="separate"/>
            </w:r>
            <w:r w:rsidR="00FA0672">
              <w:rPr>
                <w:noProof/>
                <w:webHidden/>
              </w:rPr>
              <w:t>3</w:t>
            </w:r>
            <w:r w:rsidR="00FA0672">
              <w:rPr>
                <w:noProof/>
                <w:webHidden/>
              </w:rPr>
              <w:fldChar w:fldCharType="end"/>
            </w:r>
          </w:hyperlink>
        </w:p>
        <w:p w:rsidR="00FA0672" w:rsidRDefault="00A50073">
          <w:pPr>
            <w:pStyle w:val="TDC1"/>
            <w:rPr>
              <w:rFonts w:eastAsiaTheme="minorEastAsia"/>
              <w:b w:val="0"/>
              <w:lang w:val="es-SV" w:eastAsia="es-SV"/>
            </w:rPr>
          </w:pPr>
          <w:hyperlink w:anchor="_Toc58920678" w:history="1">
            <w:r w:rsidR="00FA0672" w:rsidRPr="005A33D6">
              <w:rPr>
                <w:rStyle w:val="Hipervnculo"/>
                <w:rFonts w:ascii="Museo 300" w:hAnsi="Museo 300"/>
              </w:rPr>
              <w:t>1.5. RESPONSABLE:</w:t>
            </w:r>
            <w:r w:rsidR="00FA0672">
              <w:rPr>
                <w:webHidden/>
              </w:rPr>
              <w:tab/>
            </w:r>
            <w:r w:rsidR="00FA0672">
              <w:rPr>
                <w:webHidden/>
              </w:rPr>
              <w:fldChar w:fldCharType="begin"/>
            </w:r>
            <w:r w:rsidR="00FA0672">
              <w:rPr>
                <w:webHidden/>
              </w:rPr>
              <w:instrText xml:space="preserve"> PAGEREF _Toc58920678 \h </w:instrText>
            </w:r>
            <w:r w:rsidR="00FA0672">
              <w:rPr>
                <w:webHidden/>
              </w:rPr>
            </w:r>
            <w:r w:rsidR="00FA0672">
              <w:rPr>
                <w:webHidden/>
              </w:rPr>
              <w:fldChar w:fldCharType="separate"/>
            </w:r>
            <w:r w:rsidR="00FA0672">
              <w:rPr>
                <w:webHidden/>
              </w:rPr>
              <w:t>3</w:t>
            </w:r>
            <w:r w:rsidR="00FA0672">
              <w:rPr>
                <w:webHidden/>
              </w:rPr>
              <w:fldChar w:fldCharType="end"/>
            </w:r>
          </w:hyperlink>
        </w:p>
        <w:p w:rsidR="00FA0672" w:rsidRDefault="00A50073">
          <w:pPr>
            <w:pStyle w:val="TDC1"/>
            <w:rPr>
              <w:rFonts w:eastAsiaTheme="minorEastAsia"/>
              <w:b w:val="0"/>
              <w:lang w:val="es-SV" w:eastAsia="es-SV"/>
            </w:rPr>
          </w:pPr>
          <w:hyperlink w:anchor="_Toc58920679" w:history="1">
            <w:r w:rsidR="00FA0672" w:rsidRPr="005A33D6">
              <w:rPr>
                <w:rStyle w:val="Hipervnculo"/>
                <w:rFonts w:ascii="Museo 300" w:hAnsi="Museo 300" w:cstheme="minorHAnsi"/>
              </w:rPr>
              <w:t>CAPITULO II. INDICADORES DE GESTIÓN</w:t>
            </w:r>
            <w:r w:rsidR="00FA0672">
              <w:rPr>
                <w:webHidden/>
              </w:rPr>
              <w:tab/>
            </w:r>
            <w:r w:rsidR="00FA0672">
              <w:rPr>
                <w:webHidden/>
              </w:rPr>
              <w:fldChar w:fldCharType="begin"/>
            </w:r>
            <w:r w:rsidR="00FA0672">
              <w:rPr>
                <w:webHidden/>
              </w:rPr>
              <w:instrText xml:space="preserve"> PAGEREF _Toc58920679 \h </w:instrText>
            </w:r>
            <w:r w:rsidR="00FA0672">
              <w:rPr>
                <w:webHidden/>
              </w:rPr>
            </w:r>
            <w:r w:rsidR="00FA0672">
              <w:rPr>
                <w:webHidden/>
              </w:rPr>
              <w:fldChar w:fldCharType="separate"/>
            </w:r>
            <w:r w:rsidR="00FA0672">
              <w:rPr>
                <w:webHidden/>
              </w:rPr>
              <w:t>3</w:t>
            </w:r>
            <w:r w:rsidR="00FA0672">
              <w:rPr>
                <w:webHidden/>
              </w:rPr>
              <w:fldChar w:fldCharType="end"/>
            </w:r>
          </w:hyperlink>
        </w:p>
        <w:p w:rsidR="00FA0672" w:rsidRDefault="00A5007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SV" w:eastAsia="es-SV"/>
            </w:rPr>
          </w:pPr>
          <w:hyperlink w:anchor="_Toc58920680" w:history="1">
            <w:r w:rsidR="00FA0672" w:rsidRPr="005A33D6">
              <w:rPr>
                <w:rStyle w:val="Hipervnculo"/>
                <w:rFonts w:ascii="Museo 300" w:hAnsi="Museo 300"/>
                <w:noProof/>
                <w:lang w:val="es-MX"/>
              </w:rPr>
              <w:t>2.1 DEFINICIÓN DE INDICADORES DE GESTIÓN</w:t>
            </w:r>
            <w:r w:rsidR="00FA0672">
              <w:rPr>
                <w:noProof/>
                <w:webHidden/>
              </w:rPr>
              <w:tab/>
            </w:r>
            <w:r w:rsidR="00FA0672">
              <w:rPr>
                <w:noProof/>
                <w:webHidden/>
              </w:rPr>
              <w:fldChar w:fldCharType="begin"/>
            </w:r>
            <w:r w:rsidR="00FA0672">
              <w:rPr>
                <w:noProof/>
                <w:webHidden/>
              </w:rPr>
              <w:instrText xml:space="preserve"> PAGEREF _Toc58920680 \h </w:instrText>
            </w:r>
            <w:r w:rsidR="00FA0672">
              <w:rPr>
                <w:noProof/>
                <w:webHidden/>
              </w:rPr>
            </w:r>
            <w:r w:rsidR="00FA0672">
              <w:rPr>
                <w:noProof/>
                <w:webHidden/>
              </w:rPr>
              <w:fldChar w:fldCharType="separate"/>
            </w:r>
            <w:r w:rsidR="00FA0672">
              <w:rPr>
                <w:noProof/>
                <w:webHidden/>
              </w:rPr>
              <w:t>3</w:t>
            </w:r>
            <w:r w:rsidR="00FA0672">
              <w:rPr>
                <w:noProof/>
                <w:webHidden/>
              </w:rPr>
              <w:fldChar w:fldCharType="end"/>
            </w:r>
          </w:hyperlink>
        </w:p>
        <w:p w:rsidR="00FA0672" w:rsidRDefault="00A5007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SV" w:eastAsia="es-SV"/>
            </w:rPr>
          </w:pPr>
          <w:hyperlink w:anchor="_Toc58920681" w:history="1">
            <w:r w:rsidR="00FA0672" w:rsidRPr="005A33D6">
              <w:rPr>
                <w:rStyle w:val="Hipervnculo"/>
                <w:rFonts w:ascii="Museo 300" w:hAnsi="Museo 300" w:cs="Calibri"/>
                <w:noProof/>
                <w:lang w:val="es-MX"/>
              </w:rPr>
              <w:t>2.2 FUNCIONES DE LAS MÉTRICAS DE RENDIMIENTO</w:t>
            </w:r>
            <w:r w:rsidR="00FA0672">
              <w:rPr>
                <w:noProof/>
                <w:webHidden/>
              </w:rPr>
              <w:tab/>
            </w:r>
            <w:r w:rsidR="00FA0672">
              <w:rPr>
                <w:noProof/>
                <w:webHidden/>
              </w:rPr>
              <w:fldChar w:fldCharType="begin"/>
            </w:r>
            <w:r w:rsidR="00FA0672">
              <w:rPr>
                <w:noProof/>
                <w:webHidden/>
              </w:rPr>
              <w:instrText xml:space="preserve"> PAGEREF _Toc58920681 \h </w:instrText>
            </w:r>
            <w:r w:rsidR="00FA0672">
              <w:rPr>
                <w:noProof/>
                <w:webHidden/>
              </w:rPr>
            </w:r>
            <w:r w:rsidR="00FA0672">
              <w:rPr>
                <w:noProof/>
                <w:webHidden/>
              </w:rPr>
              <w:fldChar w:fldCharType="separate"/>
            </w:r>
            <w:r w:rsidR="00FA0672">
              <w:rPr>
                <w:noProof/>
                <w:webHidden/>
              </w:rPr>
              <w:t>4</w:t>
            </w:r>
            <w:r w:rsidR="00FA0672">
              <w:rPr>
                <w:noProof/>
                <w:webHidden/>
              </w:rPr>
              <w:fldChar w:fldCharType="end"/>
            </w:r>
          </w:hyperlink>
        </w:p>
        <w:p w:rsidR="00FA0672" w:rsidRDefault="00A5007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SV" w:eastAsia="es-SV"/>
            </w:rPr>
          </w:pPr>
          <w:hyperlink w:anchor="_Toc58920682" w:history="1">
            <w:r w:rsidR="00FA0672" w:rsidRPr="005A33D6">
              <w:rPr>
                <w:rStyle w:val="Hipervnculo"/>
                <w:rFonts w:ascii="Museo 300" w:hAnsi="Museo 300" w:cstheme="minorHAnsi"/>
                <w:noProof/>
                <w:lang w:val="es-MX"/>
              </w:rPr>
              <w:t>2.3 TIPOS DE INDICADORES DE GESTIÓN</w:t>
            </w:r>
            <w:r w:rsidR="00FA0672">
              <w:rPr>
                <w:noProof/>
                <w:webHidden/>
              </w:rPr>
              <w:tab/>
            </w:r>
            <w:r w:rsidR="00FA0672">
              <w:rPr>
                <w:noProof/>
                <w:webHidden/>
              </w:rPr>
              <w:fldChar w:fldCharType="begin"/>
            </w:r>
            <w:r w:rsidR="00FA0672">
              <w:rPr>
                <w:noProof/>
                <w:webHidden/>
              </w:rPr>
              <w:instrText xml:space="preserve"> PAGEREF _Toc58920682 \h </w:instrText>
            </w:r>
            <w:r w:rsidR="00FA0672">
              <w:rPr>
                <w:noProof/>
                <w:webHidden/>
              </w:rPr>
            </w:r>
            <w:r w:rsidR="00FA0672">
              <w:rPr>
                <w:noProof/>
                <w:webHidden/>
              </w:rPr>
              <w:fldChar w:fldCharType="separate"/>
            </w:r>
            <w:r w:rsidR="00FA0672">
              <w:rPr>
                <w:noProof/>
                <w:webHidden/>
              </w:rPr>
              <w:t>4</w:t>
            </w:r>
            <w:r w:rsidR="00FA0672">
              <w:rPr>
                <w:noProof/>
                <w:webHidden/>
              </w:rPr>
              <w:fldChar w:fldCharType="end"/>
            </w:r>
          </w:hyperlink>
        </w:p>
        <w:p w:rsidR="00FA0672" w:rsidRDefault="00A50073">
          <w:pPr>
            <w:pStyle w:val="TDC1"/>
            <w:rPr>
              <w:rFonts w:eastAsiaTheme="minorEastAsia"/>
              <w:b w:val="0"/>
              <w:lang w:val="es-SV" w:eastAsia="es-SV"/>
            </w:rPr>
          </w:pPr>
          <w:hyperlink w:anchor="_Toc58920683" w:history="1">
            <w:r w:rsidR="00FA0672" w:rsidRPr="005A33D6">
              <w:rPr>
                <w:rStyle w:val="Hipervnculo"/>
                <w:rFonts w:ascii="Museo 300" w:hAnsi="Museo 300" w:cs="Calibri"/>
              </w:rPr>
              <w:t>CAPITULO III: INDICADORES A APLICAR</w:t>
            </w:r>
            <w:r w:rsidR="00FA0672">
              <w:rPr>
                <w:webHidden/>
              </w:rPr>
              <w:tab/>
            </w:r>
            <w:r w:rsidR="00FA0672">
              <w:rPr>
                <w:webHidden/>
              </w:rPr>
              <w:fldChar w:fldCharType="begin"/>
            </w:r>
            <w:r w:rsidR="00FA0672">
              <w:rPr>
                <w:webHidden/>
              </w:rPr>
              <w:instrText xml:space="preserve"> PAGEREF _Toc58920683 \h </w:instrText>
            </w:r>
            <w:r w:rsidR="00FA0672">
              <w:rPr>
                <w:webHidden/>
              </w:rPr>
            </w:r>
            <w:r w:rsidR="00FA0672">
              <w:rPr>
                <w:webHidden/>
              </w:rPr>
              <w:fldChar w:fldCharType="separate"/>
            </w:r>
            <w:r w:rsidR="00FA0672">
              <w:rPr>
                <w:webHidden/>
              </w:rPr>
              <w:t>8</w:t>
            </w:r>
            <w:r w:rsidR="00FA0672">
              <w:rPr>
                <w:webHidden/>
              </w:rPr>
              <w:fldChar w:fldCharType="end"/>
            </w:r>
          </w:hyperlink>
        </w:p>
        <w:p w:rsidR="00FA0672" w:rsidRDefault="00A5007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SV" w:eastAsia="es-SV"/>
            </w:rPr>
          </w:pPr>
          <w:hyperlink w:anchor="_Toc58920684" w:history="1">
            <w:r w:rsidR="00FA0672" w:rsidRPr="005A33D6">
              <w:rPr>
                <w:rStyle w:val="Hipervnculo"/>
                <w:rFonts w:ascii="Museo 300" w:hAnsi="Museo 300"/>
                <w:noProof/>
                <w:lang w:val="es-MX"/>
              </w:rPr>
              <w:t>3.1. PASOS BÁSICOS PARA CONSTRUIR INDICADORES</w:t>
            </w:r>
            <w:r w:rsidR="00FA0672">
              <w:rPr>
                <w:noProof/>
                <w:webHidden/>
              </w:rPr>
              <w:tab/>
            </w:r>
            <w:r w:rsidR="00FA0672">
              <w:rPr>
                <w:noProof/>
                <w:webHidden/>
              </w:rPr>
              <w:fldChar w:fldCharType="begin"/>
            </w:r>
            <w:r w:rsidR="00FA0672">
              <w:rPr>
                <w:noProof/>
                <w:webHidden/>
              </w:rPr>
              <w:instrText xml:space="preserve"> PAGEREF _Toc58920684 \h </w:instrText>
            </w:r>
            <w:r w:rsidR="00FA0672">
              <w:rPr>
                <w:noProof/>
                <w:webHidden/>
              </w:rPr>
            </w:r>
            <w:r w:rsidR="00FA0672">
              <w:rPr>
                <w:noProof/>
                <w:webHidden/>
              </w:rPr>
              <w:fldChar w:fldCharType="separate"/>
            </w:r>
            <w:r w:rsidR="00FA0672">
              <w:rPr>
                <w:noProof/>
                <w:webHidden/>
              </w:rPr>
              <w:t>8</w:t>
            </w:r>
            <w:r w:rsidR="00FA0672">
              <w:rPr>
                <w:noProof/>
                <w:webHidden/>
              </w:rPr>
              <w:fldChar w:fldCharType="end"/>
            </w:r>
          </w:hyperlink>
        </w:p>
        <w:p w:rsidR="00FA0672" w:rsidRDefault="00A5007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SV" w:eastAsia="es-SV"/>
            </w:rPr>
          </w:pPr>
          <w:hyperlink w:anchor="_Toc58920685" w:history="1">
            <w:r w:rsidR="00FA0672" w:rsidRPr="005A33D6">
              <w:rPr>
                <w:rStyle w:val="Hipervnculo"/>
                <w:rFonts w:ascii="Museo 300" w:hAnsi="Museo 300"/>
                <w:noProof/>
                <w:lang w:val="es-MX"/>
              </w:rPr>
              <w:t>3.2. TIPOS DE INDICADORES</w:t>
            </w:r>
            <w:r w:rsidR="00FA0672">
              <w:rPr>
                <w:noProof/>
                <w:webHidden/>
              </w:rPr>
              <w:tab/>
            </w:r>
            <w:r w:rsidR="00FA0672">
              <w:rPr>
                <w:noProof/>
                <w:webHidden/>
              </w:rPr>
              <w:fldChar w:fldCharType="begin"/>
            </w:r>
            <w:r w:rsidR="00FA0672">
              <w:rPr>
                <w:noProof/>
                <w:webHidden/>
              </w:rPr>
              <w:instrText xml:space="preserve"> PAGEREF _Toc58920685 \h </w:instrText>
            </w:r>
            <w:r w:rsidR="00FA0672">
              <w:rPr>
                <w:noProof/>
                <w:webHidden/>
              </w:rPr>
            </w:r>
            <w:r w:rsidR="00FA0672">
              <w:rPr>
                <w:noProof/>
                <w:webHidden/>
              </w:rPr>
              <w:fldChar w:fldCharType="separate"/>
            </w:r>
            <w:r w:rsidR="00FA0672">
              <w:rPr>
                <w:noProof/>
                <w:webHidden/>
              </w:rPr>
              <w:t>9</w:t>
            </w:r>
            <w:r w:rsidR="00FA0672">
              <w:rPr>
                <w:noProof/>
                <w:webHidden/>
              </w:rPr>
              <w:fldChar w:fldCharType="end"/>
            </w:r>
          </w:hyperlink>
        </w:p>
        <w:p w:rsidR="00FA0672" w:rsidRDefault="00A5007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SV" w:eastAsia="es-SV"/>
            </w:rPr>
          </w:pPr>
          <w:hyperlink w:anchor="_Toc58920686" w:history="1">
            <w:r w:rsidR="00FA0672" w:rsidRPr="005A33D6">
              <w:rPr>
                <w:rStyle w:val="Hipervnculo"/>
                <w:rFonts w:ascii="Museo 300" w:hAnsi="Museo 300"/>
                <w:noProof/>
                <w:lang w:val="es-MX"/>
              </w:rPr>
              <w:t>3.3. FÓRMULAS PARA OBTENER INDICADORES</w:t>
            </w:r>
            <w:r w:rsidR="00FA0672">
              <w:rPr>
                <w:noProof/>
                <w:webHidden/>
              </w:rPr>
              <w:tab/>
            </w:r>
            <w:r w:rsidR="00FA0672">
              <w:rPr>
                <w:noProof/>
                <w:webHidden/>
              </w:rPr>
              <w:fldChar w:fldCharType="begin"/>
            </w:r>
            <w:r w:rsidR="00FA0672">
              <w:rPr>
                <w:noProof/>
                <w:webHidden/>
              </w:rPr>
              <w:instrText xml:space="preserve"> PAGEREF _Toc58920686 \h </w:instrText>
            </w:r>
            <w:r w:rsidR="00FA0672">
              <w:rPr>
                <w:noProof/>
                <w:webHidden/>
              </w:rPr>
            </w:r>
            <w:r w:rsidR="00FA0672">
              <w:rPr>
                <w:noProof/>
                <w:webHidden/>
              </w:rPr>
              <w:fldChar w:fldCharType="separate"/>
            </w:r>
            <w:r w:rsidR="00FA0672">
              <w:rPr>
                <w:noProof/>
                <w:webHidden/>
              </w:rPr>
              <w:t>10</w:t>
            </w:r>
            <w:r w:rsidR="00FA0672">
              <w:rPr>
                <w:noProof/>
                <w:webHidden/>
              </w:rPr>
              <w:fldChar w:fldCharType="end"/>
            </w:r>
          </w:hyperlink>
        </w:p>
        <w:p w:rsidR="00FA0672" w:rsidRDefault="00A50073">
          <w:pPr>
            <w:pStyle w:val="TDC1"/>
            <w:rPr>
              <w:rFonts w:eastAsiaTheme="minorEastAsia"/>
              <w:b w:val="0"/>
              <w:lang w:val="es-SV" w:eastAsia="es-SV"/>
            </w:rPr>
          </w:pPr>
          <w:hyperlink w:anchor="_Toc58920687" w:history="1">
            <w:r w:rsidR="00FA0672" w:rsidRPr="005A33D6">
              <w:rPr>
                <w:rStyle w:val="Hipervnculo"/>
                <w:rFonts w:ascii="Museo 300" w:hAnsi="Museo 300" w:cs="Calibri"/>
              </w:rPr>
              <w:t>CAPITULO IV: METODOLOGÍA PARA EL SISTEMA DE MONITOREO Y SEGUIMIENTO</w:t>
            </w:r>
            <w:r w:rsidR="00FA0672">
              <w:rPr>
                <w:webHidden/>
              </w:rPr>
              <w:tab/>
            </w:r>
            <w:r w:rsidR="00FA0672">
              <w:rPr>
                <w:webHidden/>
              </w:rPr>
              <w:fldChar w:fldCharType="begin"/>
            </w:r>
            <w:r w:rsidR="00FA0672">
              <w:rPr>
                <w:webHidden/>
              </w:rPr>
              <w:instrText xml:space="preserve"> PAGEREF _Toc58920687 \h </w:instrText>
            </w:r>
            <w:r w:rsidR="00FA0672">
              <w:rPr>
                <w:webHidden/>
              </w:rPr>
            </w:r>
            <w:r w:rsidR="00FA0672">
              <w:rPr>
                <w:webHidden/>
              </w:rPr>
              <w:fldChar w:fldCharType="separate"/>
            </w:r>
            <w:r w:rsidR="00FA0672">
              <w:rPr>
                <w:webHidden/>
              </w:rPr>
              <w:t>12</w:t>
            </w:r>
            <w:r w:rsidR="00FA0672">
              <w:rPr>
                <w:webHidden/>
              </w:rPr>
              <w:fldChar w:fldCharType="end"/>
            </w:r>
          </w:hyperlink>
        </w:p>
        <w:p w:rsidR="001B7741" w:rsidRPr="001E7C89" w:rsidRDefault="001B7741" w:rsidP="00E53DD5">
          <w:pPr>
            <w:spacing w:line="276" w:lineRule="auto"/>
            <w:rPr>
              <w:rFonts w:ascii="Museo 300" w:hAnsi="Museo 300"/>
              <w:sz w:val="24"/>
              <w:szCs w:val="24"/>
            </w:rPr>
          </w:pPr>
          <w:r w:rsidRPr="001E7C89">
            <w:rPr>
              <w:rFonts w:ascii="Museo 300" w:hAnsi="Museo 300"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E53DD5" w:rsidRDefault="00E53DD5">
      <w:pPr>
        <w:rPr>
          <w:rFonts w:ascii="Museo 300" w:hAnsi="Museo 300"/>
          <w:sz w:val="24"/>
          <w:szCs w:val="24"/>
          <w:lang w:val="es-MX"/>
        </w:rPr>
      </w:pPr>
      <w:r>
        <w:rPr>
          <w:rFonts w:ascii="Museo 300" w:hAnsi="Museo 300"/>
          <w:sz w:val="24"/>
          <w:szCs w:val="24"/>
          <w:lang w:val="es-MX"/>
        </w:rPr>
        <w:br w:type="page"/>
      </w:r>
    </w:p>
    <w:p w:rsidR="008D23AB" w:rsidRDefault="008D23AB" w:rsidP="00E53DD5">
      <w:pPr>
        <w:pStyle w:val="Ttulo1"/>
        <w:spacing w:line="276" w:lineRule="auto"/>
        <w:jc w:val="center"/>
        <w:rPr>
          <w:rStyle w:val="Textoennegrita"/>
          <w:rFonts w:ascii="Museo 300" w:hAnsi="Museo 300" w:cstheme="minorHAnsi"/>
          <w:color w:val="auto"/>
          <w:sz w:val="28"/>
          <w:szCs w:val="24"/>
          <w:lang w:val="es-MX"/>
        </w:rPr>
      </w:pPr>
    </w:p>
    <w:p w:rsidR="0082419F" w:rsidRPr="001727D6" w:rsidRDefault="0082419F" w:rsidP="00E53DD5">
      <w:pPr>
        <w:pStyle w:val="Ttulo1"/>
        <w:spacing w:line="276" w:lineRule="auto"/>
        <w:jc w:val="center"/>
        <w:rPr>
          <w:rStyle w:val="Textoennegrita"/>
          <w:rFonts w:ascii="Museo 300" w:hAnsi="Museo 300" w:cstheme="minorHAnsi"/>
          <w:color w:val="auto"/>
          <w:sz w:val="28"/>
          <w:szCs w:val="24"/>
          <w:lang w:val="es-MX"/>
        </w:rPr>
      </w:pPr>
      <w:bookmarkStart w:id="0" w:name="_Toc58920673"/>
      <w:r w:rsidRPr="001727D6">
        <w:rPr>
          <w:rStyle w:val="Textoennegrita"/>
          <w:rFonts w:ascii="Museo 300" w:hAnsi="Museo 300" w:cstheme="minorHAnsi"/>
          <w:color w:val="auto"/>
          <w:sz w:val="28"/>
          <w:szCs w:val="24"/>
          <w:lang w:val="es-MX"/>
        </w:rPr>
        <w:t>CAPITULO I GENERALIDADES DEL DOCUMENTO INDICADORES DE GESTIÓN</w:t>
      </w:r>
      <w:bookmarkEnd w:id="0"/>
    </w:p>
    <w:p w:rsidR="0082419F" w:rsidRPr="001E7C89" w:rsidRDefault="00AC114E" w:rsidP="00E53DD5">
      <w:pPr>
        <w:pStyle w:val="Ttulo2"/>
        <w:spacing w:line="276" w:lineRule="auto"/>
        <w:rPr>
          <w:rStyle w:val="Textoennegrita"/>
          <w:rFonts w:ascii="Museo 300" w:hAnsi="Museo 300"/>
          <w:b/>
          <w:sz w:val="24"/>
          <w:szCs w:val="24"/>
          <w:lang w:val="es-MX"/>
        </w:rPr>
      </w:pPr>
      <w:bookmarkStart w:id="1" w:name="_Toc58920674"/>
      <w:r w:rsidRPr="001E7C89">
        <w:rPr>
          <w:rStyle w:val="Textoennegrita"/>
          <w:rFonts w:ascii="Museo 300" w:hAnsi="Museo 300"/>
          <w:b/>
          <w:sz w:val="24"/>
          <w:szCs w:val="24"/>
          <w:lang w:val="es-MX"/>
        </w:rPr>
        <w:t xml:space="preserve">1.1 </w:t>
      </w:r>
      <w:r w:rsidR="000541E6" w:rsidRPr="001E7C89">
        <w:rPr>
          <w:rStyle w:val="Textoennegrita"/>
          <w:rFonts w:ascii="Museo 300" w:hAnsi="Museo 300"/>
          <w:b/>
          <w:sz w:val="24"/>
          <w:szCs w:val="24"/>
          <w:lang w:val="es-MX"/>
        </w:rPr>
        <w:t>I</w:t>
      </w:r>
      <w:r w:rsidR="0082419F" w:rsidRPr="001E7C89">
        <w:rPr>
          <w:rStyle w:val="Textoennegrita"/>
          <w:rFonts w:ascii="Museo 300" w:hAnsi="Museo 300"/>
          <w:b/>
          <w:sz w:val="24"/>
          <w:szCs w:val="24"/>
          <w:lang w:val="es-MX"/>
        </w:rPr>
        <w:t>NTRODUCCIÓN</w:t>
      </w:r>
      <w:bookmarkEnd w:id="1"/>
    </w:p>
    <w:p w:rsidR="003A1780" w:rsidRPr="001E7C89" w:rsidRDefault="003A1780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</w:p>
    <w:p w:rsidR="00443FAC" w:rsidRPr="001E7C89" w:rsidRDefault="003A1780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El Centro Internacional de Ferias y Convenciones de El Salvador tiene la misión de promover al país y a la Región Centroamericana a nivel internacional, mediante la realización de ferias, exposiciones, congresos, convenciones o cualquier otro evento de naturaleza semejante; al mismo tiempo desarrollar en el país, distintas actividades comerciales, industriales, agropecuarias, de servicio y culturales, que permitan un i</w:t>
      </w:r>
      <w:r w:rsidR="00D602C1" w:rsidRPr="001E7C89">
        <w:rPr>
          <w:rFonts w:ascii="Museo 300" w:hAnsi="Museo 300"/>
          <w:sz w:val="24"/>
          <w:szCs w:val="24"/>
          <w:lang w:val="es-MX"/>
        </w:rPr>
        <w:t>mpacto en la economía nacional. A</w:t>
      </w:r>
      <w:r w:rsidR="001F48EF" w:rsidRPr="001E7C89">
        <w:rPr>
          <w:rFonts w:ascii="Museo 300" w:hAnsi="Museo 300"/>
          <w:sz w:val="24"/>
          <w:szCs w:val="24"/>
          <w:lang w:val="es-MX"/>
        </w:rPr>
        <w:t xml:space="preserve"> través de esta </w:t>
      </w:r>
      <w:r w:rsidR="000721AE" w:rsidRPr="001E7C89">
        <w:rPr>
          <w:rFonts w:ascii="Museo 300" w:hAnsi="Museo 300"/>
          <w:sz w:val="24"/>
          <w:szCs w:val="24"/>
          <w:lang w:val="es-MX"/>
        </w:rPr>
        <w:t>declaración organizacional</w:t>
      </w:r>
      <w:r w:rsidR="001F48EF" w:rsidRPr="001E7C89">
        <w:rPr>
          <w:rFonts w:ascii="Museo 300" w:hAnsi="Museo 300"/>
          <w:sz w:val="24"/>
          <w:szCs w:val="24"/>
          <w:lang w:val="es-MX"/>
        </w:rPr>
        <w:t xml:space="preserve"> CIFCO </w:t>
      </w:r>
      <w:r w:rsidR="005421A0" w:rsidRPr="001E7C89">
        <w:rPr>
          <w:rFonts w:ascii="Museo 300" w:hAnsi="Museo 300"/>
          <w:sz w:val="24"/>
          <w:szCs w:val="24"/>
          <w:lang w:val="es-MX"/>
        </w:rPr>
        <w:t>o</w:t>
      </w:r>
      <w:r w:rsidR="001F48EF" w:rsidRPr="001E7C89">
        <w:rPr>
          <w:rFonts w:ascii="Museo 300" w:hAnsi="Museo 300"/>
          <w:sz w:val="24"/>
          <w:szCs w:val="24"/>
          <w:lang w:val="es-MX"/>
        </w:rPr>
        <w:t>rienta sus</w:t>
      </w:r>
      <w:r w:rsidR="005421A0" w:rsidRPr="001E7C89">
        <w:rPr>
          <w:rFonts w:ascii="Museo 300" w:hAnsi="Museo 300"/>
          <w:sz w:val="24"/>
          <w:szCs w:val="24"/>
          <w:lang w:val="es-MX"/>
        </w:rPr>
        <w:t xml:space="preserve"> </w:t>
      </w:r>
      <w:r w:rsidR="001F48EF" w:rsidRPr="001E7C89">
        <w:rPr>
          <w:rFonts w:ascii="Museo 300" w:hAnsi="Museo 300"/>
          <w:sz w:val="24"/>
          <w:szCs w:val="24"/>
          <w:lang w:val="es-MX"/>
        </w:rPr>
        <w:t xml:space="preserve">acciones </w:t>
      </w:r>
      <w:r w:rsidR="005421A0" w:rsidRPr="001E7C89">
        <w:rPr>
          <w:rFonts w:ascii="Museo 300" w:hAnsi="Museo 300"/>
          <w:sz w:val="24"/>
          <w:szCs w:val="24"/>
          <w:lang w:val="es-MX"/>
        </w:rPr>
        <w:t>al desa</w:t>
      </w:r>
      <w:r w:rsidR="00443FAC" w:rsidRPr="001E7C89">
        <w:rPr>
          <w:rFonts w:ascii="Museo 300" w:hAnsi="Museo 300"/>
          <w:sz w:val="24"/>
          <w:szCs w:val="24"/>
          <w:lang w:val="es-MX"/>
        </w:rPr>
        <w:t xml:space="preserve">rrollo y ejecución de eventos encaminados al fortalecimiento </w:t>
      </w:r>
      <w:r w:rsidR="000721AE" w:rsidRPr="001E7C89">
        <w:rPr>
          <w:rFonts w:ascii="Museo 300" w:hAnsi="Museo 300"/>
          <w:sz w:val="24"/>
          <w:szCs w:val="24"/>
          <w:lang w:val="es-MX"/>
        </w:rPr>
        <w:t xml:space="preserve">y </w:t>
      </w:r>
      <w:r w:rsidR="00E53DD5">
        <w:rPr>
          <w:rFonts w:ascii="Museo 300" w:hAnsi="Museo 300"/>
          <w:sz w:val="24"/>
          <w:szCs w:val="24"/>
          <w:lang w:val="es-MX"/>
        </w:rPr>
        <w:t>mejora</w:t>
      </w:r>
      <w:r w:rsidR="000721AE" w:rsidRPr="001E7C89">
        <w:rPr>
          <w:rFonts w:ascii="Museo 300" w:hAnsi="Museo 300"/>
          <w:sz w:val="24"/>
          <w:szCs w:val="24"/>
          <w:lang w:val="es-MX"/>
        </w:rPr>
        <w:t xml:space="preserve"> de</w:t>
      </w:r>
      <w:r w:rsidR="00443FAC" w:rsidRPr="001E7C89">
        <w:rPr>
          <w:rFonts w:ascii="Museo 300" w:hAnsi="Museo 300"/>
          <w:sz w:val="24"/>
          <w:szCs w:val="24"/>
          <w:lang w:val="es-MX"/>
        </w:rPr>
        <w:t xml:space="preserve"> los servicios que ofrece la Institución.</w:t>
      </w:r>
    </w:p>
    <w:p w:rsidR="00116D10" w:rsidRDefault="00116D10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</w:p>
    <w:p w:rsidR="00267936" w:rsidRPr="008D23AB" w:rsidRDefault="00267936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  <w:r w:rsidRPr="008D23AB">
        <w:rPr>
          <w:rFonts w:ascii="Museo 300" w:hAnsi="Museo 300"/>
          <w:sz w:val="24"/>
          <w:szCs w:val="24"/>
          <w:lang w:val="es-MX"/>
        </w:rPr>
        <w:t>Como parte de la mejora continua y la manera de realizar las mediciones a las metas propuestas en las diferentes planificaciones por unidades, es necesario establecer indicadores de gestión o rendimiento, que permitan conocer el desempeño de cada uno de los objetivos plasmados en los diversos planes de trabajo; a su vez, estos indicadores permitirán evidenciar sobre una determinada condición o los resultados obtenidos.</w:t>
      </w:r>
    </w:p>
    <w:p w:rsidR="00267936" w:rsidRPr="001E7C89" w:rsidRDefault="00267936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</w:p>
    <w:p w:rsidR="00B16F07" w:rsidRPr="00E53DD5" w:rsidRDefault="00B16F07" w:rsidP="00E53DD5">
      <w:pPr>
        <w:pStyle w:val="Ttulo2"/>
        <w:tabs>
          <w:tab w:val="left" w:pos="5320"/>
        </w:tabs>
        <w:spacing w:line="276" w:lineRule="auto"/>
        <w:rPr>
          <w:rFonts w:ascii="Museo 300" w:hAnsi="Museo 300" w:cstheme="minorHAnsi"/>
          <w:sz w:val="24"/>
          <w:szCs w:val="24"/>
          <w:lang w:val="es-MX"/>
        </w:rPr>
      </w:pPr>
      <w:bookmarkStart w:id="2" w:name="_Toc58920675"/>
      <w:r w:rsidRPr="001E7C89">
        <w:rPr>
          <w:rFonts w:ascii="Museo 300" w:hAnsi="Museo 300" w:cstheme="minorHAnsi"/>
          <w:sz w:val="24"/>
          <w:szCs w:val="24"/>
          <w:lang w:val="es-MX"/>
        </w:rPr>
        <w:t>1.2. REFERENCIA CON NORMATIVAS INTERNAS</w:t>
      </w:r>
      <w:bookmarkEnd w:id="2"/>
    </w:p>
    <w:p w:rsidR="0007437B" w:rsidRPr="001E7C89" w:rsidRDefault="0007437B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 xml:space="preserve">Para la elaboración de este documento se toma como base referencial </w:t>
      </w:r>
      <w:r w:rsidR="003426D9" w:rsidRPr="001E7C89">
        <w:rPr>
          <w:rFonts w:ascii="Museo 300" w:hAnsi="Museo 300"/>
          <w:sz w:val="24"/>
          <w:szCs w:val="24"/>
          <w:lang w:val="es-MX"/>
        </w:rPr>
        <w:t>el</w:t>
      </w:r>
      <w:r w:rsidRPr="001E7C89">
        <w:rPr>
          <w:rFonts w:ascii="Museo 300" w:hAnsi="Museo 300"/>
          <w:sz w:val="24"/>
          <w:szCs w:val="24"/>
          <w:lang w:val="es-MX"/>
        </w:rPr>
        <w:t xml:space="preserve"> artícul</w:t>
      </w:r>
      <w:r w:rsidR="003426D9" w:rsidRPr="001E7C89">
        <w:rPr>
          <w:rFonts w:ascii="Museo 300" w:hAnsi="Museo 300"/>
          <w:sz w:val="24"/>
          <w:szCs w:val="24"/>
          <w:lang w:val="es-MX"/>
        </w:rPr>
        <w:t>o siguiente</w:t>
      </w:r>
      <w:r w:rsidRPr="001E7C89">
        <w:rPr>
          <w:rFonts w:ascii="Museo 300" w:hAnsi="Museo 300"/>
          <w:sz w:val="24"/>
          <w:szCs w:val="24"/>
          <w:lang w:val="es-MX"/>
        </w:rPr>
        <w:t xml:space="preserve"> dentro de las Normas Técnicas de Control Interno</w:t>
      </w:r>
      <w:r w:rsidR="00D602C1" w:rsidRPr="001E7C89">
        <w:rPr>
          <w:rFonts w:ascii="Museo 300" w:hAnsi="Museo 300"/>
          <w:sz w:val="24"/>
          <w:szCs w:val="24"/>
          <w:lang w:val="es-MX"/>
        </w:rPr>
        <w:t xml:space="preserve"> Específicas.</w:t>
      </w:r>
    </w:p>
    <w:p w:rsidR="00B16F07" w:rsidRPr="001E7C89" w:rsidRDefault="00B16F07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</w:p>
    <w:p w:rsidR="00B16F07" w:rsidRPr="001E7C89" w:rsidRDefault="00B16F07" w:rsidP="00E53DD5">
      <w:pPr>
        <w:pStyle w:val="Prrafodelista"/>
        <w:numPr>
          <w:ilvl w:val="0"/>
          <w:numId w:val="28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b/>
          <w:sz w:val="24"/>
          <w:szCs w:val="24"/>
          <w:lang w:val="es-MX"/>
        </w:rPr>
        <w:t>Art. 42</w:t>
      </w:r>
      <w:r w:rsidRPr="001E7C89">
        <w:rPr>
          <w:rFonts w:ascii="Museo 300" w:hAnsi="Museo 300"/>
          <w:sz w:val="24"/>
          <w:szCs w:val="24"/>
          <w:lang w:val="es-MX"/>
        </w:rPr>
        <w:t xml:space="preserve">. La Dirección Administrativa Financiera a través de la Unidad de Planificación, en coordinación con todas las Gerencias y Jefaturas, darán seguimiento con base a indicadores de gestión, establecidos para cada uno de los procesos medulares o que midan la eficiencia, eficacia y economía, al Plan </w:t>
      </w:r>
      <w:r w:rsidRPr="001E7C89">
        <w:rPr>
          <w:rFonts w:ascii="Museo 300" w:hAnsi="Museo 300"/>
          <w:sz w:val="24"/>
          <w:szCs w:val="24"/>
          <w:lang w:val="es-MX"/>
        </w:rPr>
        <w:lastRenderedPageBreak/>
        <w:t xml:space="preserve">Operativo Anual Institucional e informará a la Presidencia sobre los avances y/o reprogramaciones del Plan Operativo Anual Institucional. </w:t>
      </w:r>
    </w:p>
    <w:p w:rsidR="0007437B" w:rsidRPr="001E7C89" w:rsidRDefault="0007437B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</w:p>
    <w:p w:rsidR="0082419F" w:rsidRPr="001E7C89" w:rsidRDefault="00AC114E" w:rsidP="00E53DD5">
      <w:pPr>
        <w:pStyle w:val="Ttulo2"/>
        <w:spacing w:line="276" w:lineRule="auto"/>
        <w:jc w:val="both"/>
        <w:rPr>
          <w:rFonts w:ascii="Museo 300" w:hAnsi="Museo 300" w:cs="Calibri"/>
          <w:sz w:val="24"/>
          <w:szCs w:val="24"/>
          <w:lang w:val="es-MX"/>
        </w:rPr>
      </w:pPr>
      <w:bookmarkStart w:id="3" w:name="_Toc58920676"/>
      <w:r w:rsidRPr="001E7C89">
        <w:rPr>
          <w:rFonts w:ascii="Museo 300" w:hAnsi="Museo 300" w:cs="Calibri"/>
          <w:sz w:val="24"/>
          <w:szCs w:val="24"/>
          <w:lang w:val="es-MX"/>
        </w:rPr>
        <w:t xml:space="preserve">1.3 </w:t>
      </w:r>
      <w:r w:rsidR="0082419F" w:rsidRPr="001E7C89">
        <w:rPr>
          <w:rFonts w:ascii="Museo 300" w:hAnsi="Museo 300" w:cs="Calibri"/>
          <w:sz w:val="24"/>
          <w:szCs w:val="24"/>
          <w:lang w:val="es-MX"/>
        </w:rPr>
        <w:t>OBJETIVO</w:t>
      </w:r>
      <w:r w:rsidR="000541E6" w:rsidRPr="001E7C89">
        <w:rPr>
          <w:rFonts w:ascii="Museo 300" w:hAnsi="Museo 300" w:cs="Calibri"/>
          <w:sz w:val="24"/>
          <w:szCs w:val="24"/>
          <w:lang w:val="es-MX"/>
        </w:rPr>
        <w:t>S</w:t>
      </w:r>
      <w:bookmarkEnd w:id="3"/>
    </w:p>
    <w:p w:rsidR="004504C4" w:rsidRPr="001E7C89" w:rsidRDefault="004504C4" w:rsidP="00E53DD5">
      <w:pPr>
        <w:pStyle w:val="Prrafodelista"/>
        <w:spacing w:line="276" w:lineRule="auto"/>
        <w:ind w:left="0"/>
        <w:jc w:val="both"/>
        <w:rPr>
          <w:rFonts w:ascii="Museo 300" w:hAnsi="Museo 300"/>
          <w:b/>
          <w:sz w:val="24"/>
          <w:szCs w:val="24"/>
          <w:lang w:val="es-MX"/>
        </w:rPr>
      </w:pPr>
    </w:p>
    <w:p w:rsidR="004504C4" w:rsidRPr="001E7C89" w:rsidRDefault="004504C4" w:rsidP="00E53DD5">
      <w:pPr>
        <w:pStyle w:val="Prrafodelista"/>
        <w:numPr>
          <w:ilvl w:val="0"/>
          <w:numId w:val="28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Facilitar el conocimiento de los indicadores de gestión</w:t>
      </w:r>
      <w:r w:rsidR="00E53DD5">
        <w:rPr>
          <w:rFonts w:ascii="Museo 300" w:hAnsi="Museo 300"/>
          <w:sz w:val="24"/>
          <w:szCs w:val="24"/>
          <w:lang w:val="es-MX"/>
        </w:rPr>
        <w:t>.</w:t>
      </w:r>
    </w:p>
    <w:p w:rsidR="004504C4" w:rsidRPr="001E7C89" w:rsidRDefault="004504C4" w:rsidP="00E53DD5">
      <w:pPr>
        <w:pStyle w:val="Prrafodelista"/>
        <w:numPr>
          <w:ilvl w:val="0"/>
          <w:numId w:val="28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Contribuir a m</w:t>
      </w:r>
      <w:r w:rsidR="00E53DD5">
        <w:rPr>
          <w:rFonts w:ascii="Museo 300" w:hAnsi="Museo 300"/>
          <w:sz w:val="24"/>
          <w:szCs w:val="24"/>
          <w:lang w:val="es-MX"/>
        </w:rPr>
        <w:t>ejorar la gestión institucional.</w:t>
      </w:r>
    </w:p>
    <w:p w:rsidR="000541E6" w:rsidRPr="008D23AB" w:rsidRDefault="00D602C1" w:rsidP="00E53DD5">
      <w:pPr>
        <w:pStyle w:val="Prrafodelista"/>
        <w:numPr>
          <w:ilvl w:val="0"/>
          <w:numId w:val="28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E</w:t>
      </w:r>
      <w:r w:rsidR="00CF7C3C" w:rsidRPr="001E7C89">
        <w:rPr>
          <w:rFonts w:ascii="Museo 300" w:hAnsi="Museo 300"/>
          <w:sz w:val="24"/>
          <w:szCs w:val="24"/>
          <w:lang w:val="es-MX"/>
        </w:rPr>
        <w:t>valuar el desempeño</w:t>
      </w:r>
      <w:r w:rsidR="002D2436" w:rsidRPr="001E7C89">
        <w:rPr>
          <w:rFonts w:ascii="Museo 300" w:hAnsi="Museo 300"/>
          <w:sz w:val="24"/>
          <w:szCs w:val="24"/>
          <w:lang w:val="es-MX"/>
        </w:rPr>
        <w:t> de la</w:t>
      </w:r>
      <w:r w:rsidR="00CF7C3C" w:rsidRPr="001E7C89">
        <w:rPr>
          <w:rFonts w:ascii="Museo 300" w:hAnsi="Museo 300"/>
          <w:sz w:val="24"/>
          <w:szCs w:val="24"/>
          <w:lang w:val="es-MX"/>
        </w:rPr>
        <w:t xml:space="preserve"> </w:t>
      </w:r>
      <w:r w:rsidR="002D2436" w:rsidRPr="001E7C89">
        <w:rPr>
          <w:rFonts w:ascii="Museo 300" w:hAnsi="Museo 300"/>
          <w:sz w:val="24"/>
          <w:szCs w:val="24"/>
          <w:lang w:val="es-MX"/>
        </w:rPr>
        <w:t xml:space="preserve">organización frente a sus metas y </w:t>
      </w:r>
      <w:r w:rsidR="00CF7C3C" w:rsidRPr="001E7C89">
        <w:rPr>
          <w:rFonts w:ascii="Museo 300" w:hAnsi="Museo 300"/>
          <w:sz w:val="24"/>
          <w:szCs w:val="24"/>
          <w:lang w:val="es-MX"/>
        </w:rPr>
        <w:t>objetivos</w:t>
      </w:r>
      <w:r w:rsidR="002D2436" w:rsidRPr="001E7C89">
        <w:rPr>
          <w:rFonts w:ascii="Museo 300" w:hAnsi="Museo 300"/>
          <w:sz w:val="24"/>
          <w:szCs w:val="24"/>
          <w:lang w:val="es-MX"/>
        </w:rPr>
        <w:t xml:space="preserve"> pr</w:t>
      </w:r>
      <w:r w:rsidR="00E53DD5">
        <w:rPr>
          <w:rFonts w:ascii="Museo 300" w:hAnsi="Museo 300"/>
          <w:sz w:val="24"/>
          <w:szCs w:val="24"/>
          <w:lang w:val="es-MX"/>
        </w:rPr>
        <w:t xml:space="preserve">opuestos en </w:t>
      </w:r>
      <w:r w:rsidR="009E323D" w:rsidRPr="008D23AB">
        <w:rPr>
          <w:rFonts w:ascii="Museo 300" w:hAnsi="Museo 300"/>
          <w:sz w:val="24"/>
          <w:szCs w:val="24"/>
          <w:lang w:val="es-MX"/>
        </w:rPr>
        <w:t>los Planes de Trabajo Institucionales.</w:t>
      </w:r>
    </w:p>
    <w:p w:rsidR="003426D9" w:rsidRPr="001E7C89" w:rsidRDefault="003426D9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</w:p>
    <w:p w:rsidR="008D23AB" w:rsidRPr="008D23AB" w:rsidRDefault="00AC114E" w:rsidP="008D23AB">
      <w:pPr>
        <w:pStyle w:val="Ttulo2"/>
        <w:spacing w:line="276" w:lineRule="auto"/>
        <w:jc w:val="both"/>
        <w:rPr>
          <w:rFonts w:ascii="Museo 300" w:hAnsi="Museo 300" w:cstheme="minorHAnsi"/>
          <w:sz w:val="24"/>
          <w:szCs w:val="24"/>
          <w:lang w:val="es-MX"/>
        </w:rPr>
      </w:pPr>
      <w:bookmarkStart w:id="4" w:name="_Toc58920677"/>
      <w:r w:rsidRPr="001E7C89">
        <w:rPr>
          <w:rFonts w:ascii="Museo 300" w:hAnsi="Museo 300" w:cstheme="minorHAnsi"/>
          <w:sz w:val="24"/>
          <w:szCs w:val="24"/>
          <w:lang w:val="es-MX"/>
        </w:rPr>
        <w:t xml:space="preserve">1.4 </w:t>
      </w:r>
      <w:r w:rsidR="0082419F" w:rsidRPr="001E7C89">
        <w:rPr>
          <w:rFonts w:ascii="Museo 300" w:hAnsi="Museo 300" w:cstheme="minorHAnsi"/>
          <w:sz w:val="24"/>
          <w:szCs w:val="24"/>
          <w:lang w:val="es-MX"/>
        </w:rPr>
        <w:t>ALCANCE</w:t>
      </w:r>
      <w:bookmarkEnd w:id="4"/>
    </w:p>
    <w:p w:rsidR="00E53DD5" w:rsidRDefault="006325FE" w:rsidP="00E53DD5">
      <w:pPr>
        <w:tabs>
          <w:tab w:val="left" w:pos="5701"/>
        </w:tabs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 xml:space="preserve">El presente documento será </w:t>
      </w:r>
      <w:r w:rsidR="00E97950" w:rsidRPr="001E7C89">
        <w:rPr>
          <w:rFonts w:ascii="Museo 300" w:hAnsi="Museo 300"/>
          <w:sz w:val="24"/>
          <w:szCs w:val="24"/>
          <w:lang w:val="es-MX"/>
        </w:rPr>
        <w:t xml:space="preserve">aplicable </w:t>
      </w:r>
      <w:r w:rsidR="008D23AB">
        <w:rPr>
          <w:rFonts w:ascii="Museo 300" w:hAnsi="Museo 300"/>
          <w:sz w:val="24"/>
          <w:szCs w:val="24"/>
          <w:lang w:val="es-MX"/>
        </w:rPr>
        <w:t>p</w:t>
      </w:r>
      <w:r w:rsidR="00E97950" w:rsidRPr="001E7C89">
        <w:rPr>
          <w:rFonts w:ascii="Museo 300" w:hAnsi="Museo 300"/>
          <w:sz w:val="24"/>
          <w:szCs w:val="24"/>
          <w:lang w:val="es-MX"/>
        </w:rPr>
        <w:t>a</w:t>
      </w:r>
      <w:r w:rsidR="008D23AB">
        <w:rPr>
          <w:rFonts w:ascii="Museo 300" w:hAnsi="Museo 300"/>
          <w:sz w:val="24"/>
          <w:szCs w:val="24"/>
          <w:lang w:val="es-MX"/>
        </w:rPr>
        <w:t>ra</w:t>
      </w:r>
      <w:r w:rsidR="00E97950" w:rsidRPr="001E7C89">
        <w:rPr>
          <w:rFonts w:ascii="Museo 300" w:hAnsi="Museo 300"/>
          <w:sz w:val="24"/>
          <w:szCs w:val="24"/>
          <w:lang w:val="es-MX"/>
        </w:rPr>
        <w:t xml:space="preserve"> la</w:t>
      </w:r>
      <w:r w:rsidRPr="001E7C89">
        <w:rPr>
          <w:rFonts w:ascii="Museo 300" w:hAnsi="Museo 300"/>
          <w:sz w:val="24"/>
          <w:szCs w:val="24"/>
          <w:lang w:val="es-MX"/>
        </w:rPr>
        <w:t>s unidades</w:t>
      </w:r>
      <w:r w:rsidR="00E97950" w:rsidRPr="001E7C89">
        <w:rPr>
          <w:rFonts w:ascii="Museo 300" w:hAnsi="Museo 300"/>
          <w:sz w:val="24"/>
          <w:szCs w:val="24"/>
          <w:lang w:val="es-MX"/>
        </w:rPr>
        <w:t xml:space="preserve"> organizativas</w:t>
      </w:r>
      <w:r w:rsidRPr="001E7C89">
        <w:rPr>
          <w:rFonts w:ascii="Museo 300" w:hAnsi="Museo 300"/>
          <w:sz w:val="24"/>
          <w:szCs w:val="24"/>
          <w:lang w:val="es-MX"/>
        </w:rPr>
        <w:t xml:space="preserve"> que reportan </w:t>
      </w:r>
      <w:r w:rsidR="00E97950" w:rsidRPr="008D23AB">
        <w:rPr>
          <w:rFonts w:ascii="Museo 300" w:hAnsi="Museo 300"/>
          <w:sz w:val="24"/>
          <w:szCs w:val="24"/>
          <w:lang w:val="es-MX"/>
        </w:rPr>
        <w:t xml:space="preserve">metas </w:t>
      </w:r>
      <w:r w:rsidR="009E323D" w:rsidRPr="008D23AB">
        <w:rPr>
          <w:rFonts w:ascii="Museo 300" w:hAnsi="Museo 300"/>
          <w:sz w:val="24"/>
          <w:szCs w:val="24"/>
          <w:lang w:val="es-MX"/>
        </w:rPr>
        <w:t>dentro de los planes de trabajo institucionales</w:t>
      </w:r>
      <w:r w:rsidR="00E97950" w:rsidRPr="008D23AB">
        <w:rPr>
          <w:rFonts w:ascii="Museo 300" w:hAnsi="Museo 300"/>
          <w:sz w:val="24"/>
          <w:szCs w:val="24"/>
          <w:lang w:val="es-MX"/>
        </w:rPr>
        <w:t xml:space="preserve">; así como también para la Unidad de Planificación para efectos de </w:t>
      </w:r>
      <w:r w:rsidR="008D23AB">
        <w:rPr>
          <w:rFonts w:ascii="Museo 300" w:hAnsi="Museo 300"/>
          <w:sz w:val="24"/>
          <w:szCs w:val="24"/>
          <w:lang w:val="es-MX"/>
        </w:rPr>
        <w:t xml:space="preserve">seguimiento y </w:t>
      </w:r>
      <w:r w:rsidR="00E97950" w:rsidRPr="008D23AB">
        <w:rPr>
          <w:rFonts w:ascii="Museo 300" w:hAnsi="Museo 300"/>
          <w:sz w:val="24"/>
          <w:szCs w:val="24"/>
          <w:lang w:val="es-MX"/>
        </w:rPr>
        <w:t>medición</w:t>
      </w:r>
      <w:r w:rsidR="008D23AB">
        <w:rPr>
          <w:rFonts w:ascii="Museo 300" w:hAnsi="Museo 300"/>
          <w:sz w:val="24"/>
          <w:szCs w:val="24"/>
          <w:lang w:val="es-MX"/>
        </w:rPr>
        <w:t xml:space="preserve"> de los indicadores y metas propuestos por las Unidades Organizativas. </w:t>
      </w:r>
    </w:p>
    <w:p w:rsidR="00C738AA" w:rsidRPr="001E7C89" w:rsidRDefault="00C738AA" w:rsidP="00E53DD5">
      <w:pPr>
        <w:tabs>
          <w:tab w:val="left" w:pos="5701"/>
        </w:tabs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p w:rsidR="00E83B8E" w:rsidRPr="00267936" w:rsidRDefault="00267936" w:rsidP="00E53DD5">
      <w:pPr>
        <w:pStyle w:val="Ttulo1"/>
        <w:spacing w:line="276" w:lineRule="auto"/>
        <w:jc w:val="both"/>
        <w:rPr>
          <w:rFonts w:ascii="Museo 300" w:hAnsi="Museo 300"/>
          <w:b/>
          <w:color w:val="auto"/>
          <w:sz w:val="24"/>
          <w:szCs w:val="24"/>
          <w:lang w:val="es-MX"/>
        </w:rPr>
      </w:pPr>
      <w:bookmarkStart w:id="5" w:name="_Toc58920678"/>
      <w:r w:rsidRPr="00C738AA">
        <w:rPr>
          <w:rFonts w:ascii="Museo 300" w:hAnsi="Museo 300"/>
          <w:b/>
          <w:color w:val="auto"/>
          <w:sz w:val="24"/>
          <w:szCs w:val="24"/>
          <w:lang w:val="es-MX"/>
        </w:rPr>
        <w:t xml:space="preserve">1.5. </w:t>
      </w:r>
      <w:r w:rsidR="003426D9" w:rsidRPr="00C738AA">
        <w:rPr>
          <w:rFonts w:ascii="Museo 300" w:hAnsi="Museo 300"/>
          <w:b/>
          <w:color w:val="auto"/>
          <w:sz w:val="24"/>
          <w:szCs w:val="24"/>
          <w:lang w:val="es-MX"/>
        </w:rPr>
        <w:t>RESPONSABLE:</w:t>
      </w:r>
      <w:bookmarkEnd w:id="5"/>
      <w:r w:rsidR="003426D9" w:rsidRPr="00267936">
        <w:rPr>
          <w:rFonts w:ascii="Museo 300" w:hAnsi="Museo 300"/>
          <w:b/>
          <w:color w:val="auto"/>
          <w:sz w:val="24"/>
          <w:szCs w:val="24"/>
          <w:lang w:val="es-MX"/>
        </w:rPr>
        <w:t xml:space="preserve"> </w:t>
      </w:r>
    </w:p>
    <w:p w:rsidR="003426D9" w:rsidRPr="00C738AA" w:rsidRDefault="003426D9" w:rsidP="00E53DD5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p w:rsidR="00E53DD5" w:rsidRPr="00C738AA" w:rsidRDefault="00267936" w:rsidP="00E53DD5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  <w:r w:rsidRPr="00C738AA">
        <w:rPr>
          <w:rFonts w:ascii="Museo 300" w:hAnsi="Museo 300"/>
          <w:sz w:val="24"/>
          <w:szCs w:val="24"/>
          <w:lang w:val="es-MX"/>
        </w:rPr>
        <w:t>Cada una de las unidades institucionales, deberá ser la responsable de crear sus propios indicadores de trabajo a utilizar, siendo estos los más acertados para el cumplimiento y medición de sus metas propuestas. Asimismo, la Unidad de Planificación se encontrará en la labor de revisar los avances cuando fuese necesario.</w:t>
      </w:r>
    </w:p>
    <w:p w:rsidR="00267936" w:rsidRPr="001E7C89" w:rsidRDefault="00267936" w:rsidP="00E53DD5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p w:rsidR="00E97950" w:rsidRPr="00E53DD5" w:rsidRDefault="00E97950" w:rsidP="00E53DD5">
      <w:pPr>
        <w:pStyle w:val="Ttulo1"/>
        <w:spacing w:line="276" w:lineRule="auto"/>
        <w:jc w:val="center"/>
        <w:rPr>
          <w:rFonts w:ascii="Museo 300" w:hAnsi="Museo 300" w:cstheme="minorHAnsi"/>
          <w:b/>
          <w:sz w:val="28"/>
          <w:szCs w:val="24"/>
          <w:lang w:val="es-MX"/>
        </w:rPr>
      </w:pPr>
      <w:bookmarkStart w:id="6" w:name="_Toc58920679"/>
      <w:r w:rsidRPr="00E53DD5">
        <w:rPr>
          <w:rFonts w:ascii="Museo 300" w:hAnsi="Museo 300" w:cstheme="minorHAnsi"/>
          <w:b/>
          <w:color w:val="auto"/>
          <w:sz w:val="28"/>
          <w:szCs w:val="24"/>
          <w:lang w:val="es-MX"/>
        </w:rPr>
        <w:t>CAPITULO II. INDICADORES DE GESTIÓN</w:t>
      </w:r>
      <w:bookmarkEnd w:id="6"/>
    </w:p>
    <w:p w:rsidR="00FB1901" w:rsidRPr="00E53DD5" w:rsidRDefault="00AC114E" w:rsidP="00E53DD5">
      <w:pPr>
        <w:pStyle w:val="Ttulo2"/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  <w:bookmarkStart w:id="7" w:name="_Toc58920680"/>
      <w:r w:rsidRPr="001E7C89">
        <w:rPr>
          <w:rFonts w:ascii="Museo 300" w:hAnsi="Museo 300"/>
          <w:sz w:val="24"/>
          <w:szCs w:val="24"/>
          <w:lang w:val="es-MX"/>
        </w:rPr>
        <w:t>2.1</w:t>
      </w:r>
      <w:r w:rsidR="00FB1901" w:rsidRPr="001E7C89">
        <w:rPr>
          <w:rFonts w:ascii="Museo 300" w:hAnsi="Museo 300"/>
          <w:sz w:val="24"/>
          <w:szCs w:val="24"/>
          <w:lang w:val="es-MX"/>
        </w:rPr>
        <w:t xml:space="preserve"> DEFINICIÓN DE INDICADORES DE GESTIÓN</w:t>
      </w:r>
      <w:bookmarkEnd w:id="7"/>
    </w:p>
    <w:p w:rsidR="00E53B96" w:rsidRPr="001E7C89" w:rsidRDefault="00E53B96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bCs/>
          <w:sz w:val="24"/>
          <w:szCs w:val="24"/>
          <w:lang w:val="es-MX"/>
        </w:rPr>
        <w:t>Un </w:t>
      </w:r>
      <w:hyperlink r:id="rId10" w:tgtFrame="_blank" w:history="1">
        <w:r w:rsidRPr="001E7C89">
          <w:rPr>
            <w:rFonts w:ascii="Museo 300" w:hAnsi="Museo 300"/>
            <w:sz w:val="24"/>
            <w:szCs w:val="24"/>
            <w:lang w:val="es-MX"/>
          </w:rPr>
          <w:t>indicador de gestión (KPI) es una forma de medir</w:t>
        </w:r>
      </w:hyperlink>
      <w:r w:rsidRPr="001E7C89">
        <w:rPr>
          <w:rFonts w:ascii="Museo 300" w:hAnsi="Museo 300"/>
          <w:bCs/>
          <w:sz w:val="24"/>
          <w:szCs w:val="24"/>
          <w:lang w:val="es-MX"/>
        </w:rPr>
        <w:t> si una empresa, unidad, proyecto o persona está logrando sus metas y </w:t>
      </w:r>
      <w:hyperlink r:id="rId11" w:tgtFrame="_blank" w:history="1">
        <w:r w:rsidRPr="001E7C89">
          <w:rPr>
            <w:rFonts w:ascii="Museo 300" w:hAnsi="Museo 300"/>
            <w:sz w:val="24"/>
            <w:szCs w:val="24"/>
            <w:lang w:val="es-MX"/>
          </w:rPr>
          <w:t>objetivos estratégicos</w:t>
        </w:r>
      </w:hyperlink>
      <w:r w:rsidRPr="001E7C89">
        <w:rPr>
          <w:rFonts w:ascii="Museo 300" w:hAnsi="Museo 300"/>
          <w:sz w:val="24"/>
          <w:szCs w:val="24"/>
          <w:lang w:val="es-MX"/>
        </w:rPr>
        <w:t>.</w:t>
      </w:r>
    </w:p>
    <w:p w:rsidR="00E53DD5" w:rsidRDefault="00E53DD5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</w:p>
    <w:p w:rsidR="00E53B96" w:rsidRPr="001E7C89" w:rsidRDefault="00E53B96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Las organizaciones utilizan</w:t>
      </w:r>
      <w:r w:rsidRPr="001E7C89">
        <w:rPr>
          <w:rFonts w:ascii="Museo 300" w:hAnsi="Museo 300"/>
          <w:bCs/>
          <w:sz w:val="24"/>
          <w:szCs w:val="24"/>
          <w:lang w:val="es-MX"/>
        </w:rPr>
        <w:t> indicadores de gestión en múltiples niveles</w:t>
      </w:r>
      <w:r w:rsidRPr="001E7C89">
        <w:rPr>
          <w:rFonts w:ascii="Museo 300" w:hAnsi="Museo 300"/>
          <w:sz w:val="24"/>
          <w:szCs w:val="24"/>
          <w:lang w:val="es-MX"/>
        </w:rPr>
        <w:t> para evaluar su éxito al </w:t>
      </w:r>
      <w:hyperlink r:id="rId12" w:tgtFrame="_blank" w:history="1">
        <w:r w:rsidRPr="001E7C89">
          <w:rPr>
            <w:rFonts w:ascii="Museo 300" w:hAnsi="Museo 300"/>
            <w:sz w:val="24"/>
            <w:szCs w:val="24"/>
            <w:lang w:val="es-MX"/>
          </w:rPr>
          <w:t>alcanzar lo definido en la planeación estratégica</w:t>
        </w:r>
      </w:hyperlink>
      <w:r w:rsidRPr="001E7C89">
        <w:rPr>
          <w:rFonts w:ascii="Museo 300" w:hAnsi="Museo 300"/>
          <w:sz w:val="24"/>
          <w:szCs w:val="24"/>
          <w:lang w:val="es-MX"/>
        </w:rPr>
        <w:t>. Los indicadores clave de alto nivel pueden enfocarse en el desempeño general de la organización, mientras que los KPI de bajo nivel pueden enfocarse en los procesos o los empleados en cada departamento como puede ser: atención al cliente, finanzas o gestión del talento humano.</w:t>
      </w:r>
    </w:p>
    <w:p w:rsidR="00E53B96" w:rsidRPr="001E7C89" w:rsidRDefault="00E53B96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De forma general, las organizaciones usan los indicadores de desempeño porque </w:t>
      </w:r>
      <w:r w:rsidRPr="001E7C89">
        <w:rPr>
          <w:rFonts w:ascii="Museo 300" w:hAnsi="Museo 300"/>
          <w:bCs/>
          <w:sz w:val="24"/>
          <w:szCs w:val="24"/>
          <w:lang w:val="es-MX"/>
        </w:rPr>
        <w:t>fortalecen la motivación del equipo de trabajo, dan soporte e influyen en los objetivos estratégicos y fomentan el crecimiento personal y organizacional. </w:t>
      </w:r>
      <w:r w:rsidRPr="001E7C89">
        <w:rPr>
          <w:rFonts w:ascii="Museo 300" w:hAnsi="Museo 300"/>
          <w:sz w:val="24"/>
          <w:szCs w:val="24"/>
          <w:lang w:val="es-MX"/>
        </w:rPr>
        <w:t>Estas son algunas de las </w:t>
      </w:r>
      <w:hyperlink r:id="rId13" w:tgtFrame="_blank" w:history="1">
        <w:r w:rsidRPr="001E7C89">
          <w:rPr>
            <w:rFonts w:ascii="Museo 300" w:hAnsi="Museo 300"/>
            <w:sz w:val="24"/>
            <w:szCs w:val="24"/>
            <w:lang w:val="es-MX"/>
          </w:rPr>
          <w:t xml:space="preserve">ventajas que trae consigo el uso de </w:t>
        </w:r>
        <w:proofErr w:type="spellStart"/>
        <w:r w:rsidRPr="001E7C89">
          <w:rPr>
            <w:rFonts w:ascii="Museo 300" w:hAnsi="Museo 300"/>
            <w:sz w:val="24"/>
            <w:szCs w:val="24"/>
            <w:lang w:val="es-MX"/>
          </w:rPr>
          <w:t>KPI's</w:t>
        </w:r>
        <w:proofErr w:type="spellEnd"/>
      </w:hyperlink>
      <w:r w:rsidRPr="001E7C89">
        <w:rPr>
          <w:rFonts w:ascii="Museo 300" w:hAnsi="Museo 300"/>
          <w:sz w:val="24"/>
          <w:szCs w:val="24"/>
          <w:lang w:val="es-MX"/>
        </w:rPr>
        <w:t>.</w:t>
      </w:r>
    </w:p>
    <w:p w:rsidR="00E53B96" w:rsidRPr="001E7C89" w:rsidRDefault="00E53B96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</w:p>
    <w:p w:rsidR="00E83B8E" w:rsidRPr="00E53DD5" w:rsidRDefault="00E53B96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Los indicadores de gestión son</w:t>
      </w:r>
      <w:r w:rsidR="006777E2" w:rsidRPr="001E7C89">
        <w:rPr>
          <w:rFonts w:ascii="Museo 300" w:hAnsi="Museo 300"/>
          <w:sz w:val="24"/>
          <w:szCs w:val="24"/>
          <w:lang w:val="es-MX"/>
        </w:rPr>
        <w:t xml:space="preserve"> también</w:t>
      </w:r>
      <w:r w:rsidRPr="001E7C89">
        <w:rPr>
          <w:rFonts w:ascii="Museo 300" w:hAnsi="Museo 300"/>
          <w:sz w:val="24"/>
          <w:szCs w:val="24"/>
          <w:lang w:val="es-MX"/>
        </w:rPr>
        <w:t xml:space="preserve"> aquellos datos (cuantitativos y cualitativos) que reflejan cuáles son las consecuencias de acciones tomadas durante un proceso, campaña o estrategia de una organización.</w:t>
      </w:r>
      <w:r w:rsidR="006777E2" w:rsidRPr="001E7C89">
        <w:rPr>
          <w:rFonts w:ascii="Museo 300" w:hAnsi="Museo 300"/>
          <w:sz w:val="24"/>
          <w:szCs w:val="24"/>
          <w:lang w:val="es-MX"/>
        </w:rPr>
        <w:t xml:space="preserve"> </w:t>
      </w:r>
      <w:r w:rsidRPr="001E7C89">
        <w:rPr>
          <w:rFonts w:ascii="Museo 300" w:hAnsi="Museo 300"/>
          <w:sz w:val="24"/>
          <w:szCs w:val="24"/>
          <w:lang w:val="es-MX"/>
        </w:rPr>
        <w:t>A estos indicadores también se les puede llamar </w:t>
      </w:r>
      <w:r w:rsidRPr="00E53DD5">
        <w:rPr>
          <w:rFonts w:ascii="Museo 300" w:hAnsi="Museo 300"/>
          <w:i/>
          <w:sz w:val="24"/>
          <w:szCs w:val="24"/>
          <w:lang w:val="es-MX"/>
        </w:rPr>
        <w:t>métricas de rendimiento</w:t>
      </w:r>
      <w:r w:rsidRPr="001E7C89">
        <w:rPr>
          <w:rFonts w:ascii="Museo 300" w:hAnsi="Museo 300"/>
          <w:sz w:val="24"/>
          <w:szCs w:val="24"/>
          <w:lang w:val="es-MX"/>
        </w:rPr>
        <w:t>, las cuales analizan si la empresa está logrando sus objetivos establecidos por la alta dirección.</w:t>
      </w:r>
    </w:p>
    <w:p w:rsidR="00E53DD5" w:rsidRPr="00E53DD5" w:rsidRDefault="00FB1901" w:rsidP="00E53DD5">
      <w:pPr>
        <w:jc w:val="both"/>
        <w:rPr>
          <w:b/>
          <w:lang w:val="es-MX"/>
        </w:rPr>
      </w:pPr>
      <w:r w:rsidRPr="00E53DD5">
        <w:rPr>
          <w:rStyle w:val="Textoennegrita"/>
          <w:rFonts w:ascii="Museo 300" w:hAnsi="Museo 300" w:cs="Calibri"/>
          <w:b w:val="0"/>
          <w:color w:val="000000"/>
          <w:spacing w:val="-5"/>
          <w:sz w:val="24"/>
          <w:szCs w:val="24"/>
          <w:bdr w:val="none" w:sz="0" w:space="0" w:color="auto" w:frame="1"/>
          <w:lang w:val="es-MX"/>
        </w:rPr>
        <w:t xml:space="preserve"> </w:t>
      </w:r>
    </w:p>
    <w:p w:rsidR="00FB1901" w:rsidRPr="001E7C89" w:rsidRDefault="00AC114E" w:rsidP="00E53DD5">
      <w:pPr>
        <w:pStyle w:val="Ttulo2"/>
        <w:spacing w:line="276" w:lineRule="auto"/>
        <w:jc w:val="both"/>
        <w:rPr>
          <w:rFonts w:ascii="Museo 300" w:hAnsi="Museo 300" w:cs="Calibri"/>
          <w:sz w:val="24"/>
          <w:szCs w:val="24"/>
          <w:lang w:val="es-MX"/>
        </w:rPr>
      </w:pPr>
      <w:bookmarkStart w:id="8" w:name="_Toc58920681"/>
      <w:r w:rsidRPr="001E7C89">
        <w:rPr>
          <w:rStyle w:val="Textoennegrita"/>
          <w:rFonts w:ascii="Museo 300" w:hAnsi="Museo 300" w:cs="Calibri"/>
          <w:b/>
          <w:bCs/>
          <w:sz w:val="24"/>
          <w:szCs w:val="24"/>
          <w:lang w:val="es-MX"/>
        </w:rPr>
        <w:t xml:space="preserve">2.2 </w:t>
      </w:r>
      <w:r w:rsidR="00FB1901" w:rsidRPr="001E7C89">
        <w:rPr>
          <w:rFonts w:ascii="Museo 300" w:hAnsi="Museo 300" w:cs="Calibri"/>
          <w:sz w:val="24"/>
          <w:szCs w:val="24"/>
          <w:lang w:val="es-MX"/>
        </w:rPr>
        <w:t>FUNCIONES DE LAS MÉTRICAS DE RENDIMIENTO</w:t>
      </w:r>
      <w:bookmarkEnd w:id="8"/>
    </w:p>
    <w:p w:rsidR="00FB1901" w:rsidRPr="001E7C89" w:rsidRDefault="00FB1901" w:rsidP="00E53DD5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="Museo 300" w:eastAsiaTheme="minorHAnsi" w:hAnsi="Museo 300" w:cstheme="minorBidi"/>
          <w:b/>
          <w:lang w:val="es-MX"/>
        </w:rPr>
      </w:pPr>
      <w:r w:rsidRPr="001E7C89">
        <w:rPr>
          <w:rFonts w:ascii="Museo 300" w:eastAsiaTheme="minorHAnsi" w:hAnsi="Museo 300" w:cstheme="minorBidi"/>
          <w:b/>
          <w:lang w:val="es-MX"/>
        </w:rPr>
        <w:t>Los indicadores de gestión tienen funciones, como las siguientes:</w:t>
      </w:r>
    </w:p>
    <w:p w:rsidR="00FB1901" w:rsidRPr="001E7C89" w:rsidRDefault="00FB1901" w:rsidP="00E53DD5">
      <w:pPr>
        <w:pStyle w:val="Prrafodelista"/>
        <w:numPr>
          <w:ilvl w:val="0"/>
          <w:numId w:val="29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Proveer información de alerta temprana.</w:t>
      </w:r>
    </w:p>
    <w:p w:rsidR="00FB1901" w:rsidRPr="001E7C89" w:rsidRDefault="00FB1901" w:rsidP="00E53DD5">
      <w:pPr>
        <w:pStyle w:val="Prrafodelista"/>
        <w:numPr>
          <w:ilvl w:val="0"/>
          <w:numId w:val="29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Valorar tendencias con relación a metas para los objetivos establecidos.</w:t>
      </w:r>
    </w:p>
    <w:p w:rsidR="00FB1901" w:rsidRPr="001E7C89" w:rsidRDefault="00FB1901" w:rsidP="00E53DD5">
      <w:pPr>
        <w:pStyle w:val="Prrafodelista"/>
        <w:numPr>
          <w:ilvl w:val="0"/>
          <w:numId w:val="29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Anticipar tendencias.</w:t>
      </w:r>
    </w:p>
    <w:p w:rsidR="000A7757" w:rsidRPr="001E7C89" w:rsidRDefault="00FB1901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Al definir los</w:t>
      </w:r>
      <w:hyperlink r:id="rId14" w:history="1">
        <w:r w:rsidRPr="001E7C89">
          <w:rPr>
            <w:rFonts w:ascii="Museo 300" w:hAnsi="Museo 300"/>
            <w:sz w:val="24"/>
            <w:szCs w:val="24"/>
            <w:lang w:val="es-MX"/>
          </w:rPr>
          <w:t> indicadores de gestión,</w:t>
        </w:r>
      </w:hyperlink>
      <w:r w:rsidRPr="001E7C89">
        <w:rPr>
          <w:rFonts w:ascii="Museo 300" w:hAnsi="Museo 300"/>
          <w:sz w:val="24"/>
          <w:szCs w:val="24"/>
          <w:lang w:val="es-MX"/>
        </w:rPr>
        <w:t> debemos estar conscientes de que no existe u</w:t>
      </w:r>
      <w:r w:rsidR="000A7757" w:rsidRPr="001E7C89">
        <w:rPr>
          <w:rFonts w:ascii="Museo 300" w:hAnsi="Museo 300"/>
          <w:sz w:val="24"/>
          <w:szCs w:val="24"/>
          <w:lang w:val="es-MX"/>
        </w:rPr>
        <w:t xml:space="preserve">na </w:t>
      </w:r>
      <w:bookmarkStart w:id="9" w:name="_GoBack"/>
      <w:r w:rsidR="000A7757" w:rsidRPr="001E7C89">
        <w:rPr>
          <w:rFonts w:ascii="Museo 300" w:hAnsi="Museo 300"/>
          <w:sz w:val="24"/>
          <w:szCs w:val="24"/>
          <w:lang w:val="es-MX"/>
        </w:rPr>
        <w:t>guía</w:t>
      </w:r>
      <w:bookmarkEnd w:id="9"/>
      <w:r w:rsidR="000A7757" w:rsidRPr="001E7C89">
        <w:rPr>
          <w:rFonts w:ascii="Museo 300" w:hAnsi="Museo 300"/>
          <w:sz w:val="24"/>
          <w:szCs w:val="24"/>
          <w:lang w:val="es-MX"/>
        </w:rPr>
        <w:t xml:space="preserve"> perfecta. Es una tarea ardua, </w:t>
      </w:r>
      <w:r w:rsidR="008214DF" w:rsidRPr="001E7C89">
        <w:rPr>
          <w:rFonts w:ascii="Museo 300" w:hAnsi="Museo 300"/>
          <w:sz w:val="24"/>
          <w:szCs w:val="24"/>
          <w:lang w:val="es-MX"/>
        </w:rPr>
        <w:t>diseñar los</w:t>
      </w:r>
      <w:r w:rsidR="000A7757" w:rsidRPr="001E7C89">
        <w:rPr>
          <w:rFonts w:ascii="Museo 300" w:hAnsi="Museo 300"/>
          <w:sz w:val="24"/>
          <w:szCs w:val="24"/>
          <w:lang w:val="es-MX"/>
        </w:rPr>
        <w:t xml:space="preserve"> indicadores que busquen definir los objetivos estratégicos.</w:t>
      </w:r>
    </w:p>
    <w:p w:rsidR="00AC114E" w:rsidRPr="00E53DD5" w:rsidRDefault="00AC114E" w:rsidP="00E53DD5">
      <w:pPr>
        <w:pStyle w:val="Ttulo2"/>
        <w:spacing w:line="276" w:lineRule="auto"/>
        <w:rPr>
          <w:rFonts w:ascii="Museo 300" w:hAnsi="Museo 300" w:cstheme="minorHAnsi"/>
          <w:sz w:val="24"/>
          <w:szCs w:val="24"/>
          <w:lang w:val="es-MX"/>
        </w:rPr>
      </w:pPr>
      <w:bookmarkStart w:id="10" w:name="_Toc58920682"/>
      <w:r w:rsidRPr="001E7C89">
        <w:rPr>
          <w:rFonts w:ascii="Museo 300" w:hAnsi="Museo 300" w:cstheme="minorHAnsi"/>
          <w:sz w:val="24"/>
          <w:szCs w:val="24"/>
          <w:lang w:val="es-MX"/>
        </w:rPr>
        <w:t xml:space="preserve">2.3 </w:t>
      </w:r>
      <w:r w:rsidR="00FB1901" w:rsidRPr="001E7C89">
        <w:rPr>
          <w:rFonts w:ascii="Museo 300" w:hAnsi="Museo 300" w:cstheme="minorHAnsi"/>
          <w:sz w:val="24"/>
          <w:szCs w:val="24"/>
          <w:lang w:val="es-MX"/>
        </w:rPr>
        <w:t>TIPOS DE INDICADORES DE GESTIÓN</w:t>
      </w:r>
      <w:bookmarkEnd w:id="10"/>
      <w:r w:rsidR="00FB1901" w:rsidRPr="001E7C89">
        <w:rPr>
          <w:rFonts w:ascii="Museo 300" w:hAnsi="Museo 300" w:cstheme="minorHAnsi"/>
          <w:sz w:val="24"/>
          <w:szCs w:val="24"/>
          <w:lang w:val="es-MX"/>
        </w:rPr>
        <w:t xml:space="preserve"> </w:t>
      </w:r>
    </w:p>
    <w:p w:rsidR="00FB1901" w:rsidRDefault="00AB36BD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Este tipo de indicadores, determinan</w:t>
      </w:r>
      <w:r w:rsidR="00FB1901" w:rsidRPr="001E7C89">
        <w:rPr>
          <w:rFonts w:ascii="Museo 300" w:hAnsi="Museo 300"/>
          <w:sz w:val="24"/>
          <w:szCs w:val="24"/>
          <w:lang w:val="es-MX"/>
        </w:rPr>
        <w:t xml:space="preserve"> si un proyecto, un proceso o área, o una organización, está siendo exitosa. Es decir, si se están cumpliendo las metas trazadas.</w:t>
      </w:r>
    </w:p>
    <w:p w:rsidR="00E53DD5" w:rsidRPr="001E7C89" w:rsidRDefault="00E53DD5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</w:p>
    <w:p w:rsidR="00FB1901" w:rsidRPr="001E7C89" w:rsidRDefault="00FB1901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Para hacer esto, necesita relacionar variables a través de un cálculo que permite obtener un </w:t>
      </w:r>
      <w:r w:rsidRPr="001E7C89">
        <w:rPr>
          <w:rFonts w:ascii="Museo 300" w:hAnsi="Museo 300"/>
          <w:b/>
          <w:bCs/>
          <w:sz w:val="24"/>
          <w:szCs w:val="24"/>
          <w:lang w:val="es-MX"/>
        </w:rPr>
        <w:t>resultado, su tendencia y su evolución</w:t>
      </w:r>
      <w:r w:rsidRPr="001E7C89">
        <w:rPr>
          <w:rFonts w:ascii="Museo 300" w:hAnsi="Museo 300"/>
          <w:sz w:val="24"/>
          <w:szCs w:val="24"/>
          <w:lang w:val="es-MX"/>
        </w:rPr>
        <w:t>. Así, conociendo o mapeando todo esto, se pueden tomar acciones ante cada resultado y subvertir su camino.</w:t>
      </w:r>
    </w:p>
    <w:p w:rsidR="004C0918" w:rsidRPr="001E7C89" w:rsidRDefault="004C0918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</w:p>
    <w:p w:rsidR="004C0918" w:rsidRPr="001E7C89" w:rsidRDefault="004C0918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SV"/>
        </w:rPr>
      </w:pPr>
      <w:r w:rsidRPr="001E7C89">
        <w:rPr>
          <w:rFonts w:ascii="Museo 300" w:hAnsi="Museo 300"/>
          <w:sz w:val="24"/>
          <w:szCs w:val="24"/>
          <w:lang w:val="es-SV"/>
        </w:rPr>
        <w:t xml:space="preserve">Existen diferentes clasificaciones de indicadores: en función de su naturaleza, según el objeto que pretendan medir y según el ámbito de actuación, los cuales son: </w:t>
      </w:r>
    </w:p>
    <w:p w:rsidR="004C0918" w:rsidRPr="001E7C89" w:rsidRDefault="004C0918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</w:p>
    <w:p w:rsidR="00AB36BD" w:rsidRPr="001E7C89" w:rsidRDefault="00AB36BD" w:rsidP="00E53DD5">
      <w:pPr>
        <w:pStyle w:val="Prrafodelista"/>
        <w:numPr>
          <w:ilvl w:val="0"/>
          <w:numId w:val="30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b/>
          <w:sz w:val="24"/>
          <w:szCs w:val="24"/>
          <w:lang w:val="es-MX"/>
        </w:rPr>
        <w:t>Indicadores de eficiencia</w:t>
      </w:r>
      <w:r w:rsidRPr="001E7C89">
        <w:rPr>
          <w:rFonts w:ascii="Museo 300" w:hAnsi="Museo 300"/>
          <w:sz w:val="24"/>
          <w:szCs w:val="24"/>
          <w:lang w:val="es-MX"/>
        </w:rPr>
        <w:t>:</w:t>
      </w:r>
      <w:r w:rsidR="0083289F" w:rsidRPr="001E7C89">
        <w:rPr>
          <w:rFonts w:ascii="Museo 300" w:hAnsi="Museo 300"/>
          <w:sz w:val="24"/>
          <w:szCs w:val="24"/>
          <w:lang w:val="es-MX"/>
        </w:rPr>
        <w:t xml:space="preserve"> </w:t>
      </w:r>
      <w:r w:rsidR="0083289F" w:rsidRPr="001E7C89">
        <w:rPr>
          <w:rFonts w:ascii="Museo 300" w:hAnsi="Museo 300" w:cs="Times New Roman"/>
          <w:sz w:val="24"/>
          <w:szCs w:val="24"/>
          <w:lang w:val="es-SV"/>
        </w:rPr>
        <w:t>Esta referida a la relación existente entre los bienes o servicios producidos o entregados y los recursos utilizados para ese fin en comparación con un estándar de desempeño establecido.</w:t>
      </w:r>
    </w:p>
    <w:p w:rsidR="00AB36BD" w:rsidRPr="001E7C89" w:rsidRDefault="00AB36BD" w:rsidP="00E53DD5">
      <w:pPr>
        <w:pStyle w:val="Prrafodelista"/>
        <w:numPr>
          <w:ilvl w:val="0"/>
          <w:numId w:val="30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b/>
          <w:sz w:val="24"/>
          <w:szCs w:val="24"/>
          <w:lang w:val="es-MX"/>
        </w:rPr>
        <w:t>Indicadores de eficacia:</w:t>
      </w:r>
      <w:r w:rsidR="0083289F" w:rsidRPr="001E7C89">
        <w:rPr>
          <w:rFonts w:ascii="Museo 300" w:hAnsi="Museo 300"/>
          <w:b/>
          <w:sz w:val="24"/>
          <w:szCs w:val="24"/>
          <w:lang w:val="es-MX"/>
        </w:rPr>
        <w:t xml:space="preserve"> </w:t>
      </w:r>
      <w:r w:rsidR="0083289F" w:rsidRPr="001E7C89">
        <w:rPr>
          <w:rFonts w:ascii="Museo 300" w:hAnsi="Museo 300" w:cs="Times New Roman"/>
          <w:sz w:val="24"/>
          <w:szCs w:val="24"/>
          <w:lang w:val="es-SV"/>
        </w:rPr>
        <w:t>Se refiere al cumplimiento oportuno de programas, objetivos metas en la cantidad y calidad requeridas. Expresa la relación entre lo resultados alcanzados y los objetivos y metas programadas</w:t>
      </w:r>
    </w:p>
    <w:p w:rsidR="0083289F" w:rsidRPr="001E7C89" w:rsidRDefault="0083289F" w:rsidP="00E53DD5">
      <w:pPr>
        <w:pStyle w:val="Prrafodelista"/>
        <w:numPr>
          <w:ilvl w:val="0"/>
          <w:numId w:val="30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b/>
          <w:sz w:val="24"/>
          <w:szCs w:val="24"/>
          <w:lang w:val="es-MX"/>
        </w:rPr>
        <w:t>Indicadores de economía</w:t>
      </w:r>
      <w:r w:rsidR="00AB36BD" w:rsidRPr="001E7C89">
        <w:rPr>
          <w:rFonts w:ascii="Museo 300" w:hAnsi="Museo 300"/>
          <w:sz w:val="24"/>
          <w:szCs w:val="24"/>
          <w:lang w:val="es-MX"/>
        </w:rPr>
        <w:t xml:space="preserve">: </w:t>
      </w:r>
      <w:r w:rsidRPr="001E7C89">
        <w:rPr>
          <w:rFonts w:ascii="Museo 300" w:hAnsi="Museo 300" w:cs="Times New Roman"/>
          <w:sz w:val="24"/>
          <w:szCs w:val="24"/>
          <w:lang w:val="es-SV"/>
        </w:rPr>
        <w:t>Está relacionada con los términos y condiciones bajo las cuales las entidades adquieren los recursos, sean estos financieros, humanos, físicos o tecnológicos, obteniendo la cantidad requerida, al nivel razonable de calidad, en la oportunidad, lugar apropiado y al menor costo posible.</w:t>
      </w:r>
      <w:r w:rsidRPr="001E7C89">
        <w:rPr>
          <w:rFonts w:ascii="Museo 300" w:hAnsi="Museo 300"/>
          <w:b/>
          <w:sz w:val="24"/>
          <w:szCs w:val="24"/>
          <w:lang w:val="es-MX"/>
        </w:rPr>
        <w:t xml:space="preserve"> </w:t>
      </w:r>
    </w:p>
    <w:p w:rsidR="0083289F" w:rsidRPr="001E7C89" w:rsidRDefault="00E53DD5" w:rsidP="00E53DD5">
      <w:pPr>
        <w:pStyle w:val="Prrafodelista"/>
        <w:numPr>
          <w:ilvl w:val="0"/>
          <w:numId w:val="30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>
        <w:rPr>
          <w:rFonts w:ascii="Museo 300" w:hAnsi="Museo 300"/>
          <w:b/>
          <w:sz w:val="24"/>
          <w:szCs w:val="24"/>
          <w:lang w:val="es-MX"/>
        </w:rPr>
        <w:t>I</w:t>
      </w:r>
      <w:r w:rsidR="0083289F" w:rsidRPr="001E7C89">
        <w:rPr>
          <w:rFonts w:ascii="Museo 300" w:hAnsi="Museo 300"/>
          <w:b/>
          <w:sz w:val="24"/>
          <w:szCs w:val="24"/>
          <w:lang w:val="es-MX"/>
        </w:rPr>
        <w:t>ndicadores de cumplimiento</w:t>
      </w:r>
      <w:r w:rsidR="0083289F" w:rsidRPr="001E7C89">
        <w:rPr>
          <w:rFonts w:ascii="Museo 300" w:hAnsi="Museo 300"/>
          <w:sz w:val="24"/>
          <w:szCs w:val="24"/>
          <w:lang w:val="es-MX"/>
        </w:rPr>
        <w:t>: Se basan en medir la consecución de las tareas o los trabajos. Por ejemplo, el número de pedidos mínimos atendidos.</w:t>
      </w:r>
    </w:p>
    <w:p w:rsidR="0083289F" w:rsidRPr="001E7C89" w:rsidRDefault="0083289F" w:rsidP="00E53DD5">
      <w:pPr>
        <w:pStyle w:val="Prrafodelista"/>
        <w:numPr>
          <w:ilvl w:val="0"/>
          <w:numId w:val="30"/>
        </w:numPr>
        <w:shd w:val="clear" w:color="auto" w:fill="FFFFFF"/>
        <w:spacing w:after="300" w:line="276" w:lineRule="auto"/>
        <w:ind w:left="284" w:hanging="284"/>
        <w:jc w:val="both"/>
        <w:textAlignment w:val="baseline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 w:cstheme="majorHAnsi"/>
          <w:b/>
          <w:sz w:val="24"/>
          <w:szCs w:val="24"/>
          <w:lang w:val="es-MX"/>
        </w:rPr>
        <w:t xml:space="preserve">Indicadores de evaluación: </w:t>
      </w:r>
      <w:r w:rsidRPr="001E7C89">
        <w:rPr>
          <w:rFonts w:ascii="Museo 300" w:hAnsi="Museo 300"/>
          <w:sz w:val="24"/>
          <w:szCs w:val="24"/>
          <w:lang w:val="es-MX"/>
        </w:rPr>
        <w:t>El propósito es analizar el rendimiento que se obtiene de la realización de una tarea, con el fin de detectar puntos de mejora. Por ejemplo, analizar el reparto de pedidos.</w:t>
      </w:r>
    </w:p>
    <w:p w:rsidR="0083289F" w:rsidRPr="001E7C89" w:rsidRDefault="0083289F" w:rsidP="00E53DD5">
      <w:pPr>
        <w:pStyle w:val="Prrafodelista"/>
        <w:numPr>
          <w:ilvl w:val="0"/>
          <w:numId w:val="30"/>
        </w:numPr>
        <w:spacing w:before="10" w:after="0" w:line="276" w:lineRule="auto"/>
        <w:ind w:left="284" w:hanging="284"/>
        <w:jc w:val="both"/>
        <w:rPr>
          <w:rFonts w:ascii="Museo 300" w:hAnsi="Museo 300" w:cs="Times New Roman"/>
          <w:sz w:val="24"/>
          <w:szCs w:val="24"/>
          <w:lang w:val="es-SV"/>
        </w:rPr>
      </w:pPr>
      <w:r w:rsidRPr="001E7C89">
        <w:rPr>
          <w:rFonts w:ascii="Museo 300" w:hAnsi="Museo 300" w:cs="Times New Roman"/>
          <w:b/>
          <w:sz w:val="24"/>
          <w:szCs w:val="24"/>
          <w:lang w:val="es-SV"/>
        </w:rPr>
        <w:t>Efectividad:</w:t>
      </w:r>
      <w:r w:rsidRPr="001E7C89">
        <w:rPr>
          <w:rFonts w:ascii="Museo 300" w:hAnsi="Museo 300" w:cs="Times New Roman"/>
          <w:sz w:val="24"/>
          <w:szCs w:val="24"/>
          <w:lang w:val="es-SV"/>
        </w:rPr>
        <w:t xml:space="preserve"> Se relaciona con la productividad respecto al impacto en el logro de los objetivos y mejores productos o servicios.</w:t>
      </w:r>
    </w:p>
    <w:p w:rsidR="0083289F" w:rsidRPr="001E7C89" w:rsidRDefault="0083289F" w:rsidP="00E53DD5">
      <w:pPr>
        <w:pStyle w:val="Prrafodelista"/>
        <w:numPr>
          <w:ilvl w:val="0"/>
          <w:numId w:val="30"/>
        </w:numPr>
        <w:spacing w:before="10" w:after="0" w:line="276" w:lineRule="auto"/>
        <w:ind w:left="284" w:hanging="284"/>
        <w:jc w:val="both"/>
        <w:rPr>
          <w:rFonts w:ascii="Museo 300" w:hAnsi="Museo 300" w:cs="Times New Roman"/>
          <w:sz w:val="24"/>
          <w:szCs w:val="24"/>
          <w:lang w:val="es-SV"/>
        </w:rPr>
      </w:pPr>
      <w:r w:rsidRPr="001E7C89">
        <w:rPr>
          <w:rFonts w:ascii="Museo 300" w:hAnsi="Museo 300" w:cs="Times New Roman"/>
          <w:b/>
          <w:sz w:val="24"/>
          <w:szCs w:val="24"/>
          <w:lang w:val="es-SV"/>
        </w:rPr>
        <w:t>Equidad:</w:t>
      </w:r>
      <w:r w:rsidRPr="001E7C89">
        <w:rPr>
          <w:rFonts w:ascii="Museo 300" w:hAnsi="Museo 300" w:cs="Times New Roman"/>
          <w:sz w:val="24"/>
          <w:szCs w:val="24"/>
          <w:lang w:val="es-SV"/>
        </w:rPr>
        <w:t xml:space="preserve"> Se mide sobre la base de la posibilidad de que los diferentes grupos sociales tengan acceso a los servicios públicos. Es decir que la equidad trata de garantizar la igualdad en la posibilidad de utilizar los servicios públicos entre quienes tienen derecho a ellos.</w:t>
      </w:r>
    </w:p>
    <w:p w:rsidR="00AB36BD" w:rsidRPr="00E53DD5" w:rsidRDefault="0083289F" w:rsidP="00E53DD5">
      <w:pPr>
        <w:pStyle w:val="Prrafodelista"/>
        <w:numPr>
          <w:ilvl w:val="0"/>
          <w:numId w:val="30"/>
        </w:numPr>
        <w:spacing w:before="10" w:after="0" w:line="276" w:lineRule="auto"/>
        <w:ind w:left="284" w:hanging="284"/>
        <w:jc w:val="both"/>
        <w:rPr>
          <w:rFonts w:ascii="Museo 300" w:hAnsi="Museo 300" w:cs="Times New Roman"/>
          <w:sz w:val="24"/>
          <w:szCs w:val="24"/>
          <w:lang w:val="es-SV"/>
        </w:rPr>
      </w:pPr>
      <w:r w:rsidRPr="001E7C89">
        <w:rPr>
          <w:rFonts w:ascii="Museo 300" w:hAnsi="Museo 300" w:cs="Times New Roman"/>
          <w:b/>
          <w:sz w:val="24"/>
          <w:szCs w:val="24"/>
          <w:lang w:val="es-SV"/>
        </w:rPr>
        <w:t>Excelencia:</w:t>
      </w:r>
      <w:r w:rsidRPr="001E7C89">
        <w:rPr>
          <w:rFonts w:ascii="Museo 300" w:hAnsi="Museo 300" w:cs="Times New Roman"/>
          <w:sz w:val="24"/>
          <w:szCs w:val="24"/>
          <w:lang w:val="es-SV"/>
        </w:rPr>
        <w:t xml:space="preserve"> Se refiere a la calidad percibida por los usuarios respecto a los servicios que prestan las instituciones públicas, así como los productos que generan.</w:t>
      </w:r>
    </w:p>
    <w:p w:rsidR="00AB36BD" w:rsidRDefault="00AB36BD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</w:p>
    <w:p w:rsidR="003D4D33" w:rsidRPr="001E7C89" w:rsidRDefault="003D4D33" w:rsidP="00E53DD5">
      <w:pPr>
        <w:pStyle w:val="Prrafodelista"/>
        <w:spacing w:line="276" w:lineRule="auto"/>
        <w:ind w:left="0"/>
        <w:jc w:val="both"/>
        <w:rPr>
          <w:rFonts w:ascii="Museo 300" w:hAnsi="Museo 300"/>
          <w:sz w:val="24"/>
          <w:szCs w:val="24"/>
          <w:lang w:val="es-MX"/>
        </w:rPr>
      </w:pPr>
    </w:p>
    <w:p w:rsidR="00502D62" w:rsidRPr="001E7C89" w:rsidRDefault="00502D62" w:rsidP="00E53DD5">
      <w:pPr>
        <w:pStyle w:val="Prrafodelista"/>
        <w:numPr>
          <w:ilvl w:val="1"/>
          <w:numId w:val="24"/>
        </w:numPr>
        <w:spacing w:line="276" w:lineRule="auto"/>
        <w:ind w:left="0" w:firstLine="0"/>
        <w:jc w:val="both"/>
        <w:rPr>
          <w:rFonts w:ascii="Museo 300" w:hAnsi="Museo 300"/>
          <w:b/>
          <w:sz w:val="24"/>
          <w:szCs w:val="24"/>
          <w:lang w:val="es-MX"/>
        </w:rPr>
      </w:pPr>
      <w:r w:rsidRPr="001E7C89">
        <w:rPr>
          <w:rFonts w:ascii="Museo 300" w:hAnsi="Museo 300"/>
          <w:b/>
          <w:sz w:val="24"/>
          <w:szCs w:val="24"/>
          <w:lang w:val="es-MX"/>
        </w:rPr>
        <w:t xml:space="preserve">DIMENSIONES DE INDICADORES </w:t>
      </w:r>
    </w:p>
    <w:p w:rsidR="00502D62" w:rsidRPr="001E7C89" w:rsidRDefault="00502D62" w:rsidP="00E53DD5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 xml:space="preserve">La medición de una gestión global de una </w:t>
      </w:r>
      <w:r w:rsidR="00AE6B67" w:rsidRPr="001E7C89">
        <w:rPr>
          <w:rFonts w:ascii="Museo 300" w:hAnsi="Museo 300"/>
          <w:sz w:val="24"/>
          <w:szCs w:val="24"/>
          <w:lang w:val="es-MX"/>
        </w:rPr>
        <w:t xml:space="preserve">institución requiere del desarrollo de un conjunto armónico </w:t>
      </w:r>
      <w:r w:rsidR="002F12F0" w:rsidRPr="001E7C89">
        <w:rPr>
          <w:rFonts w:ascii="Museo 300" w:hAnsi="Museo 300"/>
          <w:sz w:val="24"/>
          <w:szCs w:val="24"/>
          <w:lang w:val="es-MX"/>
        </w:rPr>
        <w:t>y sistemático de indicadores de gestión que abarquen, con un adecuado conocimiento de sus posibles interr</w:t>
      </w:r>
      <w:r w:rsidR="00415472" w:rsidRPr="001E7C89">
        <w:rPr>
          <w:rFonts w:ascii="Museo 300" w:hAnsi="Museo 300"/>
          <w:sz w:val="24"/>
          <w:szCs w:val="24"/>
          <w:lang w:val="es-MX"/>
        </w:rPr>
        <w:t>elaciones, las dimensiones de</w:t>
      </w:r>
      <w:r w:rsidR="006777E2" w:rsidRPr="001E7C89">
        <w:rPr>
          <w:rFonts w:ascii="Museo 300" w:hAnsi="Museo 300"/>
          <w:sz w:val="24"/>
          <w:szCs w:val="24"/>
          <w:lang w:val="es-MX"/>
        </w:rPr>
        <w:t xml:space="preserve"> los indicadores son</w:t>
      </w:r>
      <w:r w:rsidR="00415472" w:rsidRPr="001E7C89">
        <w:rPr>
          <w:rFonts w:ascii="Museo 300" w:hAnsi="Museo 300"/>
          <w:sz w:val="24"/>
          <w:szCs w:val="24"/>
          <w:lang w:val="es-MX"/>
        </w:rPr>
        <w:t>:  Economía, E</w:t>
      </w:r>
      <w:r w:rsidR="002F12F0" w:rsidRPr="001E7C89">
        <w:rPr>
          <w:rFonts w:ascii="Museo 300" w:hAnsi="Museo 300"/>
          <w:sz w:val="24"/>
          <w:szCs w:val="24"/>
          <w:lang w:val="es-MX"/>
        </w:rPr>
        <w:t>ficacia y Eficiencia</w:t>
      </w:r>
    </w:p>
    <w:p w:rsidR="002F12F0" w:rsidRPr="001E7C89" w:rsidRDefault="002F12F0" w:rsidP="00E53DD5">
      <w:pPr>
        <w:spacing w:line="276" w:lineRule="auto"/>
        <w:jc w:val="both"/>
        <w:rPr>
          <w:rFonts w:ascii="Museo 300" w:hAnsi="Museo 300"/>
          <w:b/>
          <w:sz w:val="24"/>
          <w:szCs w:val="24"/>
          <w:lang w:val="es-MX"/>
        </w:rPr>
      </w:pPr>
      <w:r w:rsidRPr="001E7C89">
        <w:rPr>
          <w:rFonts w:ascii="Museo 300" w:hAnsi="Museo 300"/>
          <w:b/>
          <w:sz w:val="24"/>
          <w:szCs w:val="24"/>
          <w:lang w:val="es-MX"/>
        </w:rPr>
        <w:t xml:space="preserve">Economía: </w:t>
      </w:r>
    </w:p>
    <w:p w:rsidR="002F12F0" w:rsidRPr="001E7C89" w:rsidRDefault="002F12F0" w:rsidP="00A8183E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Determina que igualdad de condiciones de calidad, los bienes y servicios se obtengan al mejor costo</w:t>
      </w:r>
      <w:r w:rsidR="00415472" w:rsidRPr="001E7C89">
        <w:rPr>
          <w:rFonts w:ascii="Museo 300" w:hAnsi="Museo 300"/>
          <w:sz w:val="24"/>
          <w:szCs w:val="24"/>
          <w:lang w:val="es-MX"/>
        </w:rPr>
        <w:t>.</w:t>
      </w:r>
    </w:p>
    <w:p w:rsidR="002F12F0" w:rsidRPr="001E7C89" w:rsidRDefault="00415472" w:rsidP="00A8183E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S</w:t>
      </w:r>
      <w:r w:rsidR="002F12F0" w:rsidRPr="001E7C89">
        <w:rPr>
          <w:rFonts w:ascii="Museo 300" w:hAnsi="Museo 300"/>
          <w:sz w:val="24"/>
          <w:szCs w:val="24"/>
          <w:lang w:val="es-MX"/>
        </w:rPr>
        <w:t>ignifica que el valor contratado sea menor o igual que el valor del mercado</w:t>
      </w:r>
      <w:r w:rsidR="006777E2" w:rsidRPr="001E7C89">
        <w:rPr>
          <w:rFonts w:ascii="Museo 300" w:hAnsi="Museo 300"/>
          <w:sz w:val="24"/>
          <w:szCs w:val="24"/>
          <w:lang w:val="es-MX"/>
        </w:rPr>
        <w:t>.</w:t>
      </w:r>
    </w:p>
    <w:p w:rsidR="002F12F0" w:rsidRPr="001E7C89" w:rsidRDefault="00415472" w:rsidP="00A8183E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P</w:t>
      </w:r>
      <w:r w:rsidR="002F12F0" w:rsidRPr="001E7C89">
        <w:rPr>
          <w:rFonts w:ascii="Museo 300" w:hAnsi="Museo 300"/>
          <w:sz w:val="24"/>
          <w:szCs w:val="24"/>
          <w:lang w:val="es-MX"/>
        </w:rPr>
        <w:t xml:space="preserve">ara </w:t>
      </w:r>
      <w:r w:rsidRPr="001E7C89">
        <w:rPr>
          <w:rFonts w:ascii="Museo 300" w:hAnsi="Museo 300"/>
          <w:sz w:val="24"/>
          <w:szCs w:val="24"/>
          <w:lang w:val="es-MX"/>
        </w:rPr>
        <w:t xml:space="preserve">que una operación sea económica, </w:t>
      </w:r>
      <w:r w:rsidR="002F12F0" w:rsidRPr="001E7C89">
        <w:rPr>
          <w:rFonts w:ascii="Museo 300" w:hAnsi="Museo 300"/>
          <w:sz w:val="24"/>
          <w:szCs w:val="24"/>
          <w:lang w:val="es-MX"/>
        </w:rPr>
        <w:t>al adquirir recursos, ya sean estos humanos, fin</w:t>
      </w:r>
      <w:r w:rsidRPr="001E7C89">
        <w:rPr>
          <w:rFonts w:ascii="Museo 300" w:hAnsi="Museo 300"/>
          <w:sz w:val="24"/>
          <w:szCs w:val="24"/>
          <w:lang w:val="es-MX"/>
        </w:rPr>
        <w:t>ancieros o materiales, deberá</w:t>
      </w:r>
      <w:r w:rsidR="002F12F0" w:rsidRPr="001E7C89">
        <w:rPr>
          <w:rFonts w:ascii="Museo 300" w:hAnsi="Museo 300"/>
          <w:sz w:val="24"/>
          <w:szCs w:val="24"/>
          <w:lang w:val="es-MX"/>
        </w:rPr>
        <w:t xml:space="preserve"> realizarse en un tiempo adecuado</w:t>
      </w:r>
      <w:r w:rsidRPr="001E7C89">
        <w:rPr>
          <w:rFonts w:ascii="Museo 300" w:hAnsi="Museo 300"/>
          <w:sz w:val="24"/>
          <w:szCs w:val="24"/>
          <w:lang w:val="es-MX"/>
        </w:rPr>
        <w:t>,</w:t>
      </w:r>
      <w:r w:rsidR="002F12F0" w:rsidRPr="001E7C89">
        <w:rPr>
          <w:rFonts w:ascii="Museo 300" w:hAnsi="Museo 300"/>
          <w:sz w:val="24"/>
          <w:szCs w:val="24"/>
          <w:lang w:val="es-MX"/>
        </w:rPr>
        <w:t xml:space="preserve"> y su costo deberá ser el más bajo posible</w:t>
      </w:r>
      <w:r w:rsidRPr="001E7C89">
        <w:rPr>
          <w:rFonts w:ascii="Museo 300" w:hAnsi="Museo 300"/>
          <w:sz w:val="24"/>
          <w:szCs w:val="24"/>
          <w:lang w:val="es-MX"/>
        </w:rPr>
        <w:t>,</w:t>
      </w:r>
      <w:r w:rsidR="002F12F0" w:rsidRPr="001E7C89">
        <w:rPr>
          <w:rFonts w:ascii="Museo 300" w:hAnsi="Museo 300"/>
          <w:sz w:val="24"/>
          <w:szCs w:val="24"/>
          <w:lang w:val="es-MX"/>
        </w:rPr>
        <w:t xml:space="preserve"> en la cantidad adecuada y con la calidad preestablecida. </w:t>
      </w:r>
    </w:p>
    <w:p w:rsidR="002F12F0" w:rsidRDefault="00415472" w:rsidP="00E53DD5">
      <w:pPr>
        <w:spacing w:line="276" w:lineRule="auto"/>
        <w:jc w:val="both"/>
        <w:rPr>
          <w:rFonts w:ascii="Museo 300" w:hAnsi="Museo 300" w:cs="Calibri"/>
          <w:color w:val="000000"/>
          <w:sz w:val="24"/>
          <w:szCs w:val="24"/>
          <w:lang w:val="es-SV" w:eastAsia="es-SV"/>
        </w:rPr>
      </w:pPr>
      <w:r w:rsidRPr="001E7C89">
        <w:rPr>
          <w:rFonts w:ascii="Museo 300" w:hAnsi="Museo 300"/>
          <w:sz w:val="24"/>
          <w:szCs w:val="24"/>
          <w:lang w:val="es-MX"/>
        </w:rPr>
        <w:t xml:space="preserve">Miden </w:t>
      </w:r>
      <w:r w:rsidR="002F12F0" w:rsidRPr="001E7C89">
        <w:rPr>
          <w:rFonts w:ascii="Museo 300" w:hAnsi="Museo 300"/>
          <w:sz w:val="24"/>
          <w:szCs w:val="24"/>
          <w:lang w:val="es-MX"/>
        </w:rPr>
        <w:t xml:space="preserve">la calidad del proyecto </w:t>
      </w:r>
      <w:r w:rsidRPr="001E7C89">
        <w:rPr>
          <w:rFonts w:ascii="Museo 300" w:hAnsi="Museo 300"/>
          <w:sz w:val="24"/>
          <w:szCs w:val="24"/>
          <w:lang w:val="es-MX"/>
        </w:rPr>
        <w:t xml:space="preserve">o de </w:t>
      </w:r>
      <w:r w:rsidR="002F12F0" w:rsidRPr="001E7C89">
        <w:rPr>
          <w:rFonts w:ascii="Museo 300" w:hAnsi="Museo 300"/>
          <w:sz w:val="24"/>
          <w:szCs w:val="24"/>
          <w:lang w:val="es-MX"/>
        </w:rPr>
        <w:t xml:space="preserve">la </w:t>
      </w:r>
      <w:r w:rsidR="00830758" w:rsidRPr="001E7C89">
        <w:rPr>
          <w:rFonts w:ascii="Museo 300" w:hAnsi="Museo 300"/>
          <w:sz w:val="24"/>
          <w:szCs w:val="24"/>
          <w:lang w:val="es-MX"/>
        </w:rPr>
        <w:t>Institución</w:t>
      </w:r>
      <w:r w:rsidR="002F12F0" w:rsidRPr="001E7C89">
        <w:rPr>
          <w:rFonts w:ascii="Museo 300" w:hAnsi="Museo 300"/>
          <w:sz w:val="24"/>
          <w:szCs w:val="24"/>
          <w:lang w:val="es-MX"/>
        </w:rPr>
        <w:t xml:space="preserve"> que lo ejecuta, para recuperar los costos incurridos ya sea de inversión o de operación. </w:t>
      </w:r>
      <w:r w:rsidR="00830758" w:rsidRPr="001E7C89">
        <w:rPr>
          <w:rFonts w:ascii="Museo 300" w:hAnsi="Museo 300"/>
          <w:sz w:val="24"/>
          <w:szCs w:val="24"/>
          <w:lang w:val="es-MX"/>
        </w:rPr>
        <w:t xml:space="preserve">Dicha recuperación puede ser </w:t>
      </w:r>
      <w:r w:rsidRPr="001E7C89">
        <w:rPr>
          <w:rFonts w:ascii="Museo 300" w:hAnsi="Museo 300"/>
          <w:sz w:val="24"/>
          <w:szCs w:val="24"/>
          <w:lang w:val="es-MX"/>
        </w:rPr>
        <w:t>vía</w:t>
      </w:r>
      <w:r w:rsidR="00830758" w:rsidRPr="001E7C89">
        <w:rPr>
          <w:rFonts w:ascii="Museo 300" w:hAnsi="Museo 300"/>
          <w:sz w:val="24"/>
          <w:szCs w:val="24"/>
          <w:lang w:val="es-MX"/>
        </w:rPr>
        <w:t xml:space="preserve"> aporte</w:t>
      </w:r>
      <w:r w:rsidRPr="001E7C89">
        <w:rPr>
          <w:rFonts w:ascii="Museo 300" w:hAnsi="Museo 300"/>
          <w:sz w:val="24"/>
          <w:szCs w:val="24"/>
          <w:lang w:val="es-MX"/>
        </w:rPr>
        <w:t>s</w:t>
      </w:r>
      <w:r w:rsidR="00830758" w:rsidRPr="001E7C89">
        <w:rPr>
          <w:rFonts w:ascii="Museo 300" w:hAnsi="Museo 300"/>
          <w:sz w:val="24"/>
          <w:szCs w:val="24"/>
          <w:lang w:val="es-MX"/>
        </w:rPr>
        <w:t xml:space="preserve"> de los usuarios, contribuciones de otras entidades, venta de servicios, etc. Por ejemplo: un indicador de economía podría ser</w:t>
      </w:r>
      <w:r w:rsidR="009A2F88" w:rsidRPr="001E7C89">
        <w:rPr>
          <w:rFonts w:ascii="Museo 300" w:hAnsi="Museo 300"/>
          <w:b/>
          <w:sz w:val="24"/>
          <w:szCs w:val="24"/>
          <w:lang w:val="es-MX"/>
        </w:rPr>
        <w:t xml:space="preserve">: “porcentaje </w:t>
      </w:r>
      <w:r w:rsidR="009A2F88" w:rsidRPr="001E7C89">
        <w:rPr>
          <w:rFonts w:ascii="Museo 300" w:hAnsi="Museo 300" w:cs="Calibri"/>
          <w:b/>
          <w:color w:val="000000"/>
          <w:sz w:val="24"/>
          <w:szCs w:val="24"/>
          <w:lang w:val="es-SV" w:eastAsia="es-SV"/>
        </w:rPr>
        <w:t>de reducción de gastos con respecto al ejercicio 2019”</w:t>
      </w:r>
      <w:r w:rsidR="00A8183E">
        <w:rPr>
          <w:rFonts w:ascii="Museo 300" w:hAnsi="Museo 300" w:cs="Calibri"/>
          <w:b/>
          <w:color w:val="000000"/>
          <w:sz w:val="24"/>
          <w:szCs w:val="24"/>
          <w:lang w:val="es-SV" w:eastAsia="es-SV"/>
        </w:rPr>
        <w:t>.</w:t>
      </w:r>
    </w:p>
    <w:p w:rsidR="00A8183E" w:rsidRPr="00A8183E" w:rsidRDefault="00A8183E" w:rsidP="00E53DD5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p w:rsidR="00F37D9C" w:rsidRPr="001E7C89" w:rsidRDefault="00F37D9C" w:rsidP="00E53DD5">
      <w:pPr>
        <w:spacing w:line="276" w:lineRule="auto"/>
        <w:jc w:val="both"/>
        <w:rPr>
          <w:rFonts w:ascii="Museo 300" w:hAnsi="Museo 300"/>
          <w:b/>
          <w:sz w:val="24"/>
          <w:szCs w:val="24"/>
          <w:lang w:val="es-MX"/>
        </w:rPr>
      </w:pPr>
      <w:r w:rsidRPr="001E7C89">
        <w:rPr>
          <w:rFonts w:ascii="Museo 300" w:hAnsi="Museo 300"/>
          <w:b/>
          <w:sz w:val="24"/>
          <w:szCs w:val="24"/>
          <w:lang w:val="es-MX"/>
        </w:rPr>
        <w:t xml:space="preserve">Eficacia: </w:t>
      </w:r>
    </w:p>
    <w:p w:rsidR="000320C3" w:rsidRPr="001E7C89" w:rsidRDefault="007C1B5C" w:rsidP="00A8183E">
      <w:pPr>
        <w:pStyle w:val="Prrafodelista"/>
        <w:numPr>
          <w:ilvl w:val="0"/>
          <w:numId w:val="32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 xml:space="preserve">Determinar que los resultados se logren de manera oportuna y guarden relación con los objetivos y metas </w:t>
      </w:r>
    </w:p>
    <w:p w:rsidR="007C1B5C" w:rsidRPr="001E7C89" w:rsidRDefault="007C1B5C" w:rsidP="00A8183E">
      <w:pPr>
        <w:pStyle w:val="Prrafodelista"/>
        <w:numPr>
          <w:ilvl w:val="0"/>
          <w:numId w:val="32"/>
        </w:numPr>
        <w:spacing w:line="276" w:lineRule="auto"/>
        <w:ind w:left="284" w:hanging="284"/>
        <w:jc w:val="both"/>
        <w:rPr>
          <w:rFonts w:ascii="Museo 300" w:hAnsi="Museo 300"/>
          <w:b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La eficacia de una entidad se podrá medir por el grado de cumplimiento de sus metas y objetivos establecidos en su plan operativo; y se evaluará comparando los resultados realmente obtenidos con los previstos</w:t>
      </w:r>
      <w:r w:rsidRPr="001E7C89">
        <w:rPr>
          <w:rFonts w:ascii="Museo 300" w:hAnsi="Museo 300"/>
          <w:b/>
          <w:sz w:val="24"/>
          <w:szCs w:val="24"/>
          <w:lang w:val="es-MX"/>
        </w:rPr>
        <w:t xml:space="preserve">. </w:t>
      </w:r>
    </w:p>
    <w:p w:rsidR="00F37D9C" w:rsidRDefault="007C1B5C" w:rsidP="00E53DD5">
      <w:pPr>
        <w:spacing w:line="276" w:lineRule="auto"/>
        <w:jc w:val="both"/>
        <w:rPr>
          <w:rFonts w:ascii="Museo 300" w:hAnsi="Museo 300" w:cs="Calibri"/>
          <w:color w:val="000000"/>
          <w:sz w:val="24"/>
          <w:szCs w:val="24"/>
          <w:lang w:val="es-SV" w:eastAsia="es-SV"/>
        </w:rPr>
      </w:pPr>
      <w:r w:rsidRPr="001E7C89">
        <w:rPr>
          <w:rFonts w:ascii="Museo 300" w:hAnsi="Museo 300"/>
          <w:sz w:val="24"/>
          <w:szCs w:val="24"/>
          <w:lang w:val="es-MX"/>
        </w:rPr>
        <w:t>Apuntan a medir el nivel de cumplimiento de los objetivos, como, por ejemplo</w:t>
      </w:r>
      <w:r w:rsidRPr="001E7C89">
        <w:rPr>
          <w:rFonts w:ascii="Museo 300" w:hAnsi="Museo 300"/>
          <w:b/>
          <w:sz w:val="24"/>
          <w:szCs w:val="24"/>
          <w:lang w:val="es-MX"/>
        </w:rPr>
        <w:t>: “</w:t>
      </w:r>
      <w:r w:rsidR="0026736F" w:rsidRPr="001E7C89">
        <w:rPr>
          <w:rFonts w:ascii="Museo 300" w:hAnsi="Museo 300"/>
          <w:b/>
          <w:sz w:val="24"/>
          <w:szCs w:val="24"/>
          <w:lang w:val="es-MX"/>
        </w:rPr>
        <w:t xml:space="preserve">número </w:t>
      </w:r>
      <w:r w:rsidR="009A2F88" w:rsidRPr="001E7C89">
        <w:rPr>
          <w:rFonts w:ascii="Museo 300" w:hAnsi="Museo 300" w:cs="Calibri"/>
          <w:b/>
          <w:color w:val="000000"/>
          <w:sz w:val="24"/>
          <w:szCs w:val="24"/>
          <w:lang w:val="es-SV" w:eastAsia="es-SV"/>
        </w:rPr>
        <w:t>de c</w:t>
      </w:r>
      <w:r w:rsidR="0026736F" w:rsidRPr="001E7C89">
        <w:rPr>
          <w:rFonts w:ascii="Museo 300" w:hAnsi="Museo 300" w:cs="Calibri"/>
          <w:b/>
          <w:color w:val="000000"/>
          <w:sz w:val="24"/>
          <w:szCs w:val="24"/>
          <w:lang w:val="es-SV" w:eastAsia="es-SV"/>
        </w:rPr>
        <w:t xml:space="preserve">apacitaciones realizadas versus número </w:t>
      </w:r>
      <w:r w:rsidR="009A2F88" w:rsidRPr="001E7C89">
        <w:rPr>
          <w:rFonts w:ascii="Museo 300" w:hAnsi="Museo 300" w:cs="Calibri"/>
          <w:b/>
          <w:color w:val="000000"/>
          <w:sz w:val="24"/>
          <w:szCs w:val="24"/>
          <w:lang w:val="es-SV" w:eastAsia="es-SV"/>
        </w:rPr>
        <w:t>de personal formado”</w:t>
      </w:r>
      <w:r w:rsidR="00A8183E">
        <w:rPr>
          <w:rFonts w:ascii="Museo 300" w:hAnsi="Museo 300" w:cs="Calibri"/>
          <w:b/>
          <w:color w:val="000000"/>
          <w:sz w:val="24"/>
          <w:szCs w:val="24"/>
          <w:lang w:val="es-SV" w:eastAsia="es-SV"/>
        </w:rPr>
        <w:t>.</w:t>
      </w:r>
    </w:p>
    <w:p w:rsidR="00A8183E" w:rsidRDefault="00A8183E" w:rsidP="00E53DD5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p w:rsidR="003D4D33" w:rsidRPr="00A8183E" w:rsidRDefault="003D4D33" w:rsidP="00E53DD5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p w:rsidR="003D4D33" w:rsidRDefault="003D4D33" w:rsidP="00E53DD5">
      <w:pPr>
        <w:spacing w:line="276" w:lineRule="auto"/>
        <w:jc w:val="both"/>
        <w:rPr>
          <w:rFonts w:ascii="Museo 300" w:hAnsi="Museo 300"/>
          <w:b/>
          <w:sz w:val="24"/>
          <w:szCs w:val="24"/>
          <w:lang w:val="es-MX"/>
        </w:rPr>
      </w:pPr>
    </w:p>
    <w:p w:rsidR="00F37D9C" w:rsidRPr="001E7C89" w:rsidRDefault="00F37D9C" w:rsidP="00E53DD5">
      <w:pPr>
        <w:spacing w:line="276" w:lineRule="auto"/>
        <w:jc w:val="both"/>
        <w:rPr>
          <w:rFonts w:ascii="Museo 300" w:hAnsi="Museo 300"/>
          <w:b/>
          <w:sz w:val="24"/>
          <w:szCs w:val="24"/>
          <w:lang w:val="es-MX"/>
        </w:rPr>
      </w:pPr>
      <w:r w:rsidRPr="001E7C89">
        <w:rPr>
          <w:rFonts w:ascii="Museo 300" w:hAnsi="Museo 300"/>
          <w:b/>
          <w:sz w:val="24"/>
          <w:szCs w:val="24"/>
          <w:lang w:val="es-MX"/>
        </w:rPr>
        <w:t xml:space="preserve">Eficiencia: </w:t>
      </w:r>
    </w:p>
    <w:p w:rsidR="007C1B5C" w:rsidRPr="001E7C89" w:rsidRDefault="000320C3" w:rsidP="00A8183E">
      <w:pPr>
        <w:pStyle w:val="Prrafodelista"/>
        <w:numPr>
          <w:ilvl w:val="0"/>
          <w:numId w:val="14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Determina que la asignación de los recursos sea la más conveniente, para maximizar resultados. Significa que lo pagado e</w:t>
      </w:r>
      <w:r w:rsidR="007C1B5C" w:rsidRPr="001E7C89">
        <w:rPr>
          <w:rFonts w:ascii="Museo 300" w:hAnsi="Museo 300"/>
          <w:sz w:val="24"/>
          <w:szCs w:val="24"/>
          <w:lang w:val="es-MX"/>
        </w:rPr>
        <w:t xml:space="preserve">s menor o igual a lo contratado. </w:t>
      </w:r>
    </w:p>
    <w:p w:rsidR="000320C3" w:rsidRPr="001E7C89" w:rsidRDefault="007C1B5C" w:rsidP="00A8183E">
      <w:pPr>
        <w:pStyle w:val="Prrafodelista"/>
        <w:numPr>
          <w:ilvl w:val="0"/>
          <w:numId w:val="14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E</w:t>
      </w:r>
      <w:r w:rsidR="000320C3" w:rsidRPr="001E7C89">
        <w:rPr>
          <w:rFonts w:ascii="Museo 300" w:hAnsi="Museo 300"/>
          <w:sz w:val="24"/>
          <w:szCs w:val="24"/>
          <w:lang w:val="es-MX"/>
        </w:rPr>
        <w:t>l grado de eficiencia de una actuación viene dado por la relación existente entre los bienes y servicios consumidos y los bienes y servicios producidos</w:t>
      </w:r>
      <w:r w:rsidR="00A8183E">
        <w:rPr>
          <w:rFonts w:ascii="Museo 300" w:hAnsi="Museo 300"/>
          <w:sz w:val="24"/>
          <w:szCs w:val="24"/>
          <w:lang w:val="es-MX"/>
        </w:rPr>
        <w:t>.</w:t>
      </w:r>
    </w:p>
    <w:p w:rsidR="000320C3" w:rsidRPr="001E7C89" w:rsidRDefault="000320C3" w:rsidP="00A8183E">
      <w:pPr>
        <w:pStyle w:val="Prrafodelista"/>
        <w:numPr>
          <w:ilvl w:val="0"/>
          <w:numId w:val="14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Una actuación eficiente será aquella que con unos recursos determinados se obtiene el máximo resultado</w:t>
      </w:r>
      <w:r w:rsidR="007C1B5C" w:rsidRPr="001E7C89">
        <w:rPr>
          <w:rFonts w:ascii="Museo 300" w:hAnsi="Museo 300"/>
          <w:sz w:val="24"/>
          <w:szCs w:val="24"/>
          <w:lang w:val="es-MX"/>
        </w:rPr>
        <w:t xml:space="preserve"> posible, o</w:t>
      </w:r>
      <w:r w:rsidRPr="001E7C89">
        <w:rPr>
          <w:rFonts w:ascii="Museo 300" w:hAnsi="Museo 300"/>
          <w:sz w:val="24"/>
          <w:szCs w:val="24"/>
          <w:lang w:val="es-MX"/>
        </w:rPr>
        <w:t xml:space="preserve"> la que con unos recursos mín</w:t>
      </w:r>
      <w:r w:rsidR="007C1B5C" w:rsidRPr="001E7C89">
        <w:rPr>
          <w:rFonts w:ascii="Museo 300" w:hAnsi="Museo 300"/>
          <w:sz w:val="24"/>
          <w:szCs w:val="24"/>
          <w:lang w:val="es-MX"/>
        </w:rPr>
        <w:t>i</w:t>
      </w:r>
      <w:r w:rsidRPr="001E7C89">
        <w:rPr>
          <w:rFonts w:ascii="Museo 300" w:hAnsi="Museo 300"/>
          <w:sz w:val="24"/>
          <w:szCs w:val="24"/>
          <w:lang w:val="es-MX"/>
        </w:rPr>
        <w:t>mos manti</w:t>
      </w:r>
      <w:r w:rsidR="007C1B5C" w:rsidRPr="001E7C89">
        <w:rPr>
          <w:rFonts w:ascii="Museo 300" w:hAnsi="Museo 300"/>
          <w:sz w:val="24"/>
          <w:szCs w:val="24"/>
          <w:lang w:val="es-MX"/>
        </w:rPr>
        <w:t>ene la calidad y cantidad adecu</w:t>
      </w:r>
      <w:r w:rsidRPr="001E7C89">
        <w:rPr>
          <w:rFonts w:ascii="Museo 300" w:hAnsi="Museo 300"/>
          <w:sz w:val="24"/>
          <w:szCs w:val="24"/>
          <w:lang w:val="es-MX"/>
        </w:rPr>
        <w:t>a</w:t>
      </w:r>
      <w:r w:rsidR="007C1B5C" w:rsidRPr="001E7C89">
        <w:rPr>
          <w:rFonts w:ascii="Museo 300" w:hAnsi="Museo 300"/>
          <w:sz w:val="24"/>
          <w:szCs w:val="24"/>
          <w:lang w:val="es-MX"/>
        </w:rPr>
        <w:t>da</w:t>
      </w:r>
      <w:r w:rsidRPr="001E7C89">
        <w:rPr>
          <w:rFonts w:ascii="Museo 300" w:hAnsi="Museo 300"/>
          <w:sz w:val="24"/>
          <w:szCs w:val="24"/>
          <w:lang w:val="es-MX"/>
        </w:rPr>
        <w:t xml:space="preserve"> de un determinado servicio. </w:t>
      </w:r>
    </w:p>
    <w:p w:rsidR="000320C3" w:rsidRPr="001E7C89" w:rsidRDefault="007C1B5C" w:rsidP="00E53DD5">
      <w:pPr>
        <w:spacing w:line="276" w:lineRule="auto"/>
        <w:jc w:val="both"/>
        <w:rPr>
          <w:rFonts w:ascii="Museo 300" w:hAnsi="Museo 300"/>
          <w:b/>
          <w:sz w:val="24"/>
          <w:szCs w:val="24"/>
          <w:lang w:val="es-MX"/>
        </w:rPr>
      </w:pPr>
      <w:r w:rsidRPr="001E7C89">
        <w:rPr>
          <w:rFonts w:ascii="Museo 300" w:hAnsi="Museo 300"/>
          <w:sz w:val="24"/>
          <w:szCs w:val="24"/>
          <w:lang w:val="es-MX"/>
        </w:rPr>
        <w:t>Buscan medir que tan bien se han utilizado</w:t>
      </w:r>
      <w:r w:rsidR="000320C3" w:rsidRPr="001E7C89">
        <w:rPr>
          <w:rFonts w:ascii="Museo 300" w:hAnsi="Museo 300"/>
          <w:sz w:val="24"/>
          <w:szCs w:val="24"/>
          <w:lang w:val="es-MX"/>
        </w:rPr>
        <w:t xml:space="preserve"> los recursos en la producción de los resultados. Para ello establecen un</w:t>
      </w:r>
      <w:r w:rsidRPr="001E7C89">
        <w:rPr>
          <w:rFonts w:ascii="Museo 300" w:hAnsi="Museo 300"/>
          <w:sz w:val="24"/>
          <w:szCs w:val="24"/>
          <w:lang w:val="es-MX"/>
        </w:rPr>
        <w:t>a relación entre los productos o</w:t>
      </w:r>
      <w:r w:rsidR="000320C3" w:rsidRPr="001E7C89">
        <w:rPr>
          <w:rFonts w:ascii="Museo 300" w:hAnsi="Museo 300"/>
          <w:sz w:val="24"/>
          <w:szCs w:val="24"/>
          <w:lang w:val="es-MX"/>
        </w:rPr>
        <w:t xml:space="preserve"> servicios generados por el proyecto y el costo incurrido o los insumos </w:t>
      </w:r>
      <w:r w:rsidR="00395FE6" w:rsidRPr="001E7C89">
        <w:rPr>
          <w:rFonts w:ascii="Museo 300" w:hAnsi="Museo 300"/>
          <w:sz w:val="24"/>
          <w:szCs w:val="24"/>
          <w:lang w:val="es-MX"/>
        </w:rPr>
        <w:t>utilizados,</w:t>
      </w:r>
      <w:r w:rsidR="000320C3" w:rsidRPr="001E7C89">
        <w:rPr>
          <w:rFonts w:ascii="Museo 300" w:hAnsi="Museo 300"/>
          <w:sz w:val="24"/>
          <w:szCs w:val="24"/>
          <w:lang w:val="es-MX"/>
        </w:rPr>
        <w:t xml:space="preserve"> por ejemplo: un indicador de eficiencia seria:</w:t>
      </w:r>
      <w:r w:rsidR="000320C3" w:rsidRPr="001E7C89">
        <w:rPr>
          <w:rFonts w:ascii="Museo 300" w:hAnsi="Museo 300"/>
          <w:b/>
          <w:sz w:val="24"/>
          <w:szCs w:val="24"/>
          <w:lang w:val="es-MX"/>
        </w:rPr>
        <w:t xml:space="preserve"> </w:t>
      </w:r>
      <w:r w:rsidR="0026736F" w:rsidRPr="001E7C89">
        <w:rPr>
          <w:rFonts w:ascii="Museo 300" w:hAnsi="Museo 300"/>
          <w:b/>
          <w:sz w:val="24"/>
          <w:szCs w:val="24"/>
          <w:lang w:val="es-MX"/>
        </w:rPr>
        <w:t>“</w:t>
      </w:r>
      <w:r w:rsidR="009A2F88" w:rsidRPr="001E7C89">
        <w:rPr>
          <w:rFonts w:ascii="Museo 300" w:hAnsi="Museo 300" w:cs="Calibri"/>
          <w:b/>
          <w:sz w:val="24"/>
          <w:szCs w:val="24"/>
          <w:lang w:val="es-SV" w:eastAsia="es-SV"/>
        </w:rPr>
        <w:t>% de políticas y procedimientos elaborados y actualizados</w:t>
      </w:r>
      <w:r w:rsidR="0026736F" w:rsidRPr="001E7C89">
        <w:rPr>
          <w:rFonts w:ascii="Museo 300" w:hAnsi="Museo 300" w:cs="Calibri"/>
          <w:b/>
          <w:sz w:val="24"/>
          <w:szCs w:val="24"/>
          <w:lang w:val="es-SV" w:eastAsia="es-SV"/>
        </w:rPr>
        <w:t>”</w:t>
      </w:r>
      <w:r w:rsidR="00E27E61">
        <w:rPr>
          <w:rFonts w:ascii="Museo 300" w:hAnsi="Museo 300" w:cs="Calibri"/>
          <w:b/>
          <w:sz w:val="24"/>
          <w:szCs w:val="24"/>
          <w:lang w:val="es-SV" w:eastAsia="es-SV"/>
        </w:rPr>
        <w:t>.</w:t>
      </w:r>
    </w:p>
    <w:p w:rsidR="003D4D33" w:rsidRPr="003D4D33" w:rsidRDefault="00E27E61" w:rsidP="003D4D33">
      <w:pPr>
        <w:rPr>
          <w:rFonts w:ascii="Museo 300" w:hAnsi="Museo 300"/>
          <w:b/>
          <w:sz w:val="24"/>
          <w:szCs w:val="24"/>
          <w:lang w:val="es-MX"/>
        </w:rPr>
      </w:pPr>
      <w:r>
        <w:rPr>
          <w:rFonts w:ascii="Museo 300" w:hAnsi="Museo 300"/>
          <w:b/>
          <w:sz w:val="24"/>
          <w:szCs w:val="24"/>
          <w:lang w:val="es-MX"/>
        </w:rPr>
        <w:br w:type="page"/>
      </w:r>
    </w:p>
    <w:p w:rsidR="00A8183E" w:rsidRPr="003D4D33" w:rsidRDefault="00AC114E" w:rsidP="003D4D33">
      <w:pPr>
        <w:pStyle w:val="Ttulo1"/>
        <w:spacing w:line="276" w:lineRule="auto"/>
        <w:jc w:val="center"/>
        <w:rPr>
          <w:rFonts w:ascii="Museo 300" w:hAnsi="Museo 300" w:cs="Calibri"/>
          <w:b/>
          <w:color w:val="auto"/>
          <w:sz w:val="28"/>
          <w:szCs w:val="24"/>
          <w:lang w:val="es-MX"/>
        </w:rPr>
      </w:pPr>
      <w:bookmarkStart w:id="11" w:name="_Toc58920683"/>
      <w:r w:rsidRPr="00A8183E">
        <w:rPr>
          <w:rFonts w:ascii="Museo 300" w:hAnsi="Museo 300" w:cs="Calibri"/>
          <w:b/>
          <w:color w:val="auto"/>
          <w:sz w:val="28"/>
          <w:szCs w:val="24"/>
          <w:lang w:val="es-MX"/>
        </w:rPr>
        <w:lastRenderedPageBreak/>
        <w:t xml:space="preserve">CAPITULO III: </w:t>
      </w:r>
      <w:r w:rsidR="006777E2" w:rsidRPr="00A8183E">
        <w:rPr>
          <w:rFonts w:ascii="Museo 300" w:hAnsi="Museo 300" w:cs="Calibri"/>
          <w:b/>
          <w:color w:val="auto"/>
          <w:sz w:val="28"/>
          <w:szCs w:val="24"/>
          <w:lang w:val="es-MX"/>
        </w:rPr>
        <w:t>INDICADORES A APLICAR</w:t>
      </w:r>
      <w:bookmarkEnd w:id="11"/>
    </w:p>
    <w:p w:rsidR="00E27E61" w:rsidRPr="00E27E61" w:rsidRDefault="00E27E61" w:rsidP="00E27E61">
      <w:pPr>
        <w:pStyle w:val="Ttulo2"/>
        <w:jc w:val="both"/>
        <w:rPr>
          <w:rFonts w:ascii="Museo 300" w:hAnsi="Museo 300"/>
          <w:sz w:val="24"/>
          <w:lang w:val="es-MX"/>
        </w:rPr>
      </w:pPr>
      <w:bookmarkStart w:id="12" w:name="_Toc58920684"/>
      <w:r w:rsidRPr="00E27E61">
        <w:rPr>
          <w:rFonts w:ascii="Museo 300" w:hAnsi="Museo 300"/>
          <w:sz w:val="24"/>
          <w:lang w:val="es-MX"/>
        </w:rPr>
        <w:t>3.1. PASOS BÁSICOS PARA CONSTRUIR INDICADORES</w:t>
      </w:r>
      <w:bookmarkEnd w:id="12"/>
    </w:p>
    <w:p w:rsidR="00E27E61" w:rsidRDefault="00E27E61" w:rsidP="00A8183E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  <w:r>
        <w:rPr>
          <w:rFonts w:ascii="Museo 300" w:hAnsi="Museo 300"/>
          <w:noProof/>
          <w:sz w:val="24"/>
          <w:szCs w:val="24"/>
          <w:lang w:val="es-SV" w:eastAsia="es-SV"/>
        </w:rPr>
        <w:drawing>
          <wp:inline distT="0" distB="0" distL="0" distR="0" wp14:anchorId="2A4FD3E7" wp14:editId="53811AA3">
            <wp:extent cx="6010275" cy="6545179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AC114E" w:rsidRPr="00A8183E" w:rsidRDefault="00E27E61" w:rsidP="00A8183E">
      <w:pPr>
        <w:pStyle w:val="Ttulo2"/>
        <w:jc w:val="both"/>
        <w:rPr>
          <w:rFonts w:ascii="Museo 300" w:hAnsi="Museo 300"/>
          <w:sz w:val="24"/>
          <w:lang w:val="es-MX"/>
        </w:rPr>
      </w:pPr>
      <w:bookmarkStart w:id="13" w:name="_Toc58920685"/>
      <w:r>
        <w:rPr>
          <w:rFonts w:ascii="Museo 300" w:hAnsi="Museo 300"/>
          <w:sz w:val="24"/>
          <w:lang w:val="es-MX"/>
        </w:rPr>
        <w:lastRenderedPageBreak/>
        <w:t>3.2</w:t>
      </w:r>
      <w:r w:rsidR="00A8183E" w:rsidRPr="00A8183E">
        <w:rPr>
          <w:rFonts w:ascii="Museo 300" w:hAnsi="Museo 300"/>
          <w:sz w:val="24"/>
          <w:lang w:val="es-MX"/>
        </w:rPr>
        <w:t>. TIPOS DE INDICADORES</w:t>
      </w:r>
      <w:bookmarkEnd w:id="13"/>
    </w:p>
    <w:tbl>
      <w:tblPr>
        <w:tblStyle w:val="Tablaconcuadrcula"/>
        <w:tblW w:w="9764" w:type="dxa"/>
        <w:tblLook w:val="04A0" w:firstRow="1" w:lastRow="0" w:firstColumn="1" w:lastColumn="0" w:noHBand="0" w:noVBand="1"/>
      </w:tblPr>
      <w:tblGrid>
        <w:gridCol w:w="2048"/>
        <w:gridCol w:w="2483"/>
        <w:gridCol w:w="5233"/>
      </w:tblGrid>
      <w:tr w:rsidR="00F83889" w:rsidRPr="00D80EE3" w:rsidTr="00F83889">
        <w:tc>
          <w:tcPr>
            <w:tcW w:w="2048" w:type="dxa"/>
            <w:vAlign w:val="center"/>
          </w:tcPr>
          <w:p w:rsidR="00F83889" w:rsidRPr="00D80EE3" w:rsidRDefault="00F83889" w:rsidP="00B51F73">
            <w:pPr>
              <w:spacing w:line="276" w:lineRule="auto"/>
              <w:jc w:val="center"/>
              <w:rPr>
                <w:rFonts w:ascii="Museo 300" w:hAnsi="Museo 300"/>
                <w:b/>
                <w:sz w:val="24"/>
                <w:szCs w:val="24"/>
                <w:lang w:val="es-MX"/>
              </w:rPr>
            </w:pPr>
            <w:r w:rsidRPr="00D80EE3">
              <w:rPr>
                <w:rFonts w:ascii="Museo 300" w:hAnsi="Museo 300"/>
                <w:b/>
                <w:sz w:val="24"/>
                <w:szCs w:val="24"/>
                <w:lang w:val="es-MX"/>
              </w:rPr>
              <w:t>CRITERIOS DE CLASIFICACIÓN</w:t>
            </w:r>
          </w:p>
        </w:tc>
        <w:tc>
          <w:tcPr>
            <w:tcW w:w="2483" w:type="dxa"/>
            <w:vAlign w:val="center"/>
          </w:tcPr>
          <w:p w:rsidR="00F83889" w:rsidRPr="00D80EE3" w:rsidRDefault="00F83889" w:rsidP="00B51F73">
            <w:pPr>
              <w:spacing w:line="276" w:lineRule="auto"/>
              <w:jc w:val="center"/>
              <w:rPr>
                <w:rFonts w:ascii="Museo 300" w:hAnsi="Museo 300"/>
                <w:b/>
                <w:sz w:val="24"/>
                <w:szCs w:val="24"/>
                <w:lang w:val="es-MX"/>
              </w:rPr>
            </w:pPr>
            <w:r w:rsidRPr="00D80EE3">
              <w:rPr>
                <w:rFonts w:ascii="Museo 300" w:hAnsi="Museo 300"/>
                <w:b/>
                <w:sz w:val="24"/>
                <w:szCs w:val="24"/>
                <w:lang w:val="es-MX"/>
              </w:rPr>
              <w:t>TIPOS DE INDICADORES</w:t>
            </w:r>
          </w:p>
        </w:tc>
        <w:tc>
          <w:tcPr>
            <w:tcW w:w="5233" w:type="dxa"/>
            <w:vAlign w:val="center"/>
          </w:tcPr>
          <w:p w:rsidR="00F83889" w:rsidRPr="00D80EE3" w:rsidRDefault="00F83889" w:rsidP="00B51F73">
            <w:pPr>
              <w:spacing w:line="276" w:lineRule="auto"/>
              <w:jc w:val="center"/>
              <w:rPr>
                <w:rFonts w:ascii="Museo 300" w:hAnsi="Museo 300"/>
                <w:b/>
                <w:sz w:val="24"/>
                <w:szCs w:val="24"/>
                <w:lang w:val="es-MX"/>
              </w:rPr>
            </w:pPr>
            <w:r w:rsidRPr="00D80EE3">
              <w:rPr>
                <w:rFonts w:ascii="Museo 300" w:hAnsi="Museo 300"/>
                <w:b/>
                <w:sz w:val="24"/>
                <w:szCs w:val="24"/>
                <w:lang w:val="es-MX"/>
              </w:rPr>
              <w:t>DESCRIPCIÓN</w:t>
            </w:r>
          </w:p>
        </w:tc>
      </w:tr>
      <w:tr w:rsidR="00F83889" w:rsidTr="00F83889">
        <w:tc>
          <w:tcPr>
            <w:tcW w:w="2048" w:type="dxa"/>
            <w:vMerge w:val="restart"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Por las dimensiones de desempeño</w:t>
            </w:r>
          </w:p>
        </w:tc>
        <w:tc>
          <w:tcPr>
            <w:tcW w:w="2483" w:type="dxa"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Eficiencia</w:t>
            </w:r>
          </w:p>
        </w:tc>
        <w:tc>
          <w:tcPr>
            <w:tcW w:w="5233" w:type="dxa"/>
            <w:vAlign w:val="center"/>
          </w:tcPr>
          <w:p w:rsidR="00F83889" w:rsidRPr="00D80EE3" w:rsidRDefault="00F83889" w:rsidP="00D80EE3">
            <w:pPr>
              <w:spacing w:line="276" w:lineRule="auto"/>
              <w:jc w:val="both"/>
              <w:rPr>
                <w:rFonts w:ascii="Museo 300" w:hAnsi="Museo 300"/>
                <w:szCs w:val="24"/>
                <w:lang w:val="es-MX"/>
              </w:rPr>
            </w:pPr>
            <w:r w:rsidRPr="00D80EE3">
              <w:rPr>
                <w:rFonts w:ascii="Museo 300" w:hAnsi="Museo 300"/>
                <w:szCs w:val="24"/>
                <w:lang w:val="es-MX"/>
              </w:rPr>
              <w:t>Miden la relación entre la producción de un bien o servicio, y los insumos que se utilizan.</w:t>
            </w:r>
          </w:p>
        </w:tc>
      </w:tr>
      <w:tr w:rsidR="00F83889" w:rsidTr="00F83889">
        <w:tc>
          <w:tcPr>
            <w:tcW w:w="2048" w:type="dxa"/>
            <w:vMerge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</w:p>
        </w:tc>
        <w:tc>
          <w:tcPr>
            <w:tcW w:w="2483" w:type="dxa"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Eficacia</w:t>
            </w:r>
          </w:p>
        </w:tc>
        <w:tc>
          <w:tcPr>
            <w:tcW w:w="5233" w:type="dxa"/>
            <w:vAlign w:val="center"/>
          </w:tcPr>
          <w:p w:rsidR="00F83889" w:rsidRPr="00D80EE3" w:rsidRDefault="00F83889" w:rsidP="00D80EE3">
            <w:pPr>
              <w:spacing w:line="276" w:lineRule="auto"/>
              <w:jc w:val="both"/>
              <w:rPr>
                <w:rFonts w:ascii="Museo 300" w:hAnsi="Museo 300"/>
                <w:szCs w:val="24"/>
                <w:lang w:val="es-MX"/>
              </w:rPr>
            </w:pPr>
            <w:r w:rsidRPr="00D80EE3">
              <w:rPr>
                <w:rFonts w:ascii="Museo 300" w:hAnsi="Museo 300"/>
                <w:szCs w:val="24"/>
                <w:lang w:val="es-MX"/>
              </w:rPr>
              <w:t>Miden el grado de cumplimiento de los resultados u objetivos de política.</w:t>
            </w:r>
          </w:p>
        </w:tc>
      </w:tr>
      <w:tr w:rsidR="00F83889" w:rsidTr="00F83889">
        <w:tc>
          <w:tcPr>
            <w:tcW w:w="2048" w:type="dxa"/>
            <w:vMerge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</w:p>
        </w:tc>
        <w:tc>
          <w:tcPr>
            <w:tcW w:w="2483" w:type="dxa"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Calidad</w:t>
            </w:r>
          </w:p>
        </w:tc>
        <w:tc>
          <w:tcPr>
            <w:tcW w:w="5233" w:type="dxa"/>
            <w:vAlign w:val="center"/>
          </w:tcPr>
          <w:p w:rsidR="00F83889" w:rsidRPr="00D80EE3" w:rsidRDefault="00F83889" w:rsidP="00D80EE3">
            <w:pPr>
              <w:spacing w:line="276" w:lineRule="auto"/>
              <w:jc w:val="both"/>
              <w:rPr>
                <w:rFonts w:ascii="Museo 300" w:hAnsi="Museo 300"/>
                <w:szCs w:val="24"/>
                <w:lang w:val="es-MX"/>
              </w:rPr>
            </w:pPr>
            <w:r w:rsidRPr="00D80EE3">
              <w:rPr>
                <w:rFonts w:ascii="Museo 300" w:hAnsi="Museo 300"/>
                <w:szCs w:val="24"/>
                <w:lang w:val="es-MX"/>
              </w:rPr>
              <w:t>Miden la capacidad de la intervención para satisfacer las necesidades de su Población Objetivo.</w:t>
            </w:r>
          </w:p>
        </w:tc>
      </w:tr>
      <w:tr w:rsidR="00F83889" w:rsidTr="00F83889">
        <w:tc>
          <w:tcPr>
            <w:tcW w:w="2048" w:type="dxa"/>
            <w:vMerge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</w:p>
        </w:tc>
        <w:tc>
          <w:tcPr>
            <w:tcW w:w="2483" w:type="dxa"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Economía</w:t>
            </w:r>
          </w:p>
        </w:tc>
        <w:tc>
          <w:tcPr>
            <w:tcW w:w="5233" w:type="dxa"/>
            <w:vAlign w:val="center"/>
          </w:tcPr>
          <w:p w:rsidR="00F83889" w:rsidRPr="00D80EE3" w:rsidRDefault="00F83889" w:rsidP="00D80EE3">
            <w:pPr>
              <w:spacing w:line="276" w:lineRule="auto"/>
              <w:jc w:val="both"/>
              <w:rPr>
                <w:rFonts w:ascii="Museo 300" w:hAnsi="Museo 300"/>
                <w:szCs w:val="24"/>
                <w:lang w:val="es-MX"/>
              </w:rPr>
            </w:pPr>
            <w:r w:rsidRPr="00D80EE3">
              <w:rPr>
                <w:rFonts w:ascii="Museo 300" w:hAnsi="Museo 300"/>
                <w:szCs w:val="24"/>
                <w:lang w:val="es-MX"/>
              </w:rPr>
              <w:t>Miden la capacidad desarrollada para administrar adecuadamente los recursos financieros.</w:t>
            </w:r>
          </w:p>
        </w:tc>
      </w:tr>
      <w:tr w:rsidR="00F83889" w:rsidTr="00F83889">
        <w:tc>
          <w:tcPr>
            <w:tcW w:w="2048" w:type="dxa"/>
            <w:vMerge w:val="restart"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Por el ámbito de control</w:t>
            </w:r>
          </w:p>
        </w:tc>
        <w:tc>
          <w:tcPr>
            <w:tcW w:w="2483" w:type="dxa"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Insumo</w:t>
            </w:r>
          </w:p>
        </w:tc>
        <w:tc>
          <w:tcPr>
            <w:tcW w:w="5233" w:type="dxa"/>
            <w:vAlign w:val="center"/>
          </w:tcPr>
          <w:p w:rsidR="00F83889" w:rsidRPr="00D80EE3" w:rsidRDefault="00F83889" w:rsidP="00D80EE3">
            <w:pPr>
              <w:spacing w:line="276" w:lineRule="auto"/>
              <w:jc w:val="both"/>
              <w:rPr>
                <w:rFonts w:ascii="Museo 300" w:hAnsi="Museo 300"/>
                <w:szCs w:val="24"/>
                <w:lang w:val="es-MX"/>
              </w:rPr>
            </w:pPr>
            <w:r w:rsidRPr="00D80EE3">
              <w:rPr>
                <w:rFonts w:ascii="Museo 300" w:hAnsi="Museo 300"/>
                <w:szCs w:val="24"/>
                <w:lang w:val="es-MX"/>
              </w:rPr>
              <w:t>Miden el grado de esfuerzo realizado a partir de la cantidad de insumos utilizados, según una unidad de medida.</w:t>
            </w:r>
          </w:p>
        </w:tc>
      </w:tr>
      <w:tr w:rsidR="00F83889" w:rsidTr="00F83889">
        <w:tc>
          <w:tcPr>
            <w:tcW w:w="2048" w:type="dxa"/>
            <w:vMerge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</w:p>
        </w:tc>
        <w:tc>
          <w:tcPr>
            <w:tcW w:w="2483" w:type="dxa"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Producto</w:t>
            </w:r>
          </w:p>
        </w:tc>
        <w:tc>
          <w:tcPr>
            <w:tcW w:w="5233" w:type="dxa"/>
            <w:vAlign w:val="center"/>
          </w:tcPr>
          <w:p w:rsidR="00F83889" w:rsidRPr="00D80EE3" w:rsidRDefault="00F83889" w:rsidP="00D80EE3">
            <w:pPr>
              <w:spacing w:line="276" w:lineRule="auto"/>
              <w:jc w:val="both"/>
              <w:rPr>
                <w:rFonts w:ascii="Museo 300" w:hAnsi="Museo 300"/>
                <w:szCs w:val="24"/>
                <w:lang w:val="es-MX"/>
              </w:rPr>
            </w:pPr>
            <w:r w:rsidRPr="00D80EE3">
              <w:rPr>
                <w:rFonts w:ascii="Museo 300" w:hAnsi="Museo 300"/>
                <w:szCs w:val="24"/>
                <w:lang w:val="es-MX"/>
              </w:rPr>
              <w:t>Cuantifican o caracterizan los productos entregados</w:t>
            </w:r>
            <w:r>
              <w:rPr>
                <w:rFonts w:ascii="Museo 300" w:hAnsi="Museo 300"/>
                <w:szCs w:val="24"/>
                <w:lang w:val="es-MX"/>
              </w:rPr>
              <w:t xml:space="preserve"> por los Subprogramas</w:t>
            </w:r>
            <w:r w:rsidRPr="00D80EE3">
              <w:rPr>
                <w:rFonts w:ascii="Museo 300" w:hAnsi="Museo 300"/>
                <w:szCs w:val="24"/>
                <w:lang w:val="es-MX"/>
              </w:rPr>
              <w:t>. Se consideran indicadores de cobertura y de unidades físicas entregadas.</w:t>
            </w:r>
          </w:p>
        </w:tc>
      </w:tr>
      <w:tr w:rsidR="00F83889" w:rsidTr="00F83889">
        <w:tc>
          <w:tcPr>
            <w:tcW w:w="2048" w:type="dxa"/>
            <w:vMerge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</w:p>
        </w:tc>
        <w:tc>
          <w:tcPr>
            <w:tcW w:w="2483" w:type="dxa"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Resultado</w:t>
            </w:r>
          </w:p>
        </w:tc>
        <w:tc>
          <w:tcPr>
            <w:tcW w:w="5233" w:type="dxa"/>
            <w:vAlign w:val="center"/>
          </w:tcPr>
          <w:p w:rsidR="00F83889" w:rsidRPr="00D80EE3" w:rsidRDefault="00F83889" w:rsidP="00D80EE3">
            <w:pPr>
              <w:spacing w:line="276" w:lineRule="auto"/>
              <w:jc w:val="both"/>
              <w:rPr>
                <w:rFonts w:ascii="Museo 300" w:hAnsi="Museo 300"/>
                <w:szCs w:val="24"/>
                <w:lang w:val="es-MX"/>
              </w:rPr>
            </w:pPr>
            <w:r w:rsidRPr="00D80EE3">
              <w:rPr>
                <w:rFonts w:ascii="Museo 300" w:hAnsi="Museo 300"/>
                <w:szCs w:val="24"/>
                <w:lang w:val="es-MX"/>
              </w:rPr>
              <w:t>Miden los cambios directos resultantes de la provisión de bienes o servicios sobre el comportamiento, estado o actitud de la Población Objetivo.</w:t>
            </w:r>
          </w:p>
        </w:tc>
      </w:tr>
      <w:tr w:rsidR="00F83889" w:rsidTr="00F83889">
        <w:tc>
          <w:tcPr>
            <w:tcW w:w="2048" w:type="dxa"/>
            <w:vMerge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</w:p>
        </w:tc>
        <w:tc>
          <w:tcPr>
            <w:tcW w:w="2483" w:type="dxa"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Impacto</w:t>
            </w:r>
          </w:p>
        </w:tc>
        <w:tc>
          <w:tcPr>
            <w:tcW w:w="5233" w:type="dxa"/>
            <w:vAlign w:val="center"/>
          </w:tcPr>
          <w:p w:rsidR="00F83889" w:rsidRPr="00D80EE3" w:rsidRDefault="00F83889" w:rsidP="00D80EE3">
            <w:pPr>
              <w:spacing w:line="276" w:lineRule="auto"/>
              <w:jc w:val="both"/>
              <w:rPr>
                <w:rFonts w:ascii="Museo 300" w:hAnsi="Museo 300"/>
                <w:szCs w:val="24"/>
                <w:lang w:val="es-MX"/>
              </w:rPr>
            </w:pPr>
            <w:r w:rsidRPr="00D80EE3">
              <w:rPr>
                <w:rFonts w:ascii="Museo 300" w:hAnsi="Museo 300"/>
                <w:szCs w:val="24"/>
                <w:lang w:val="es-MX"/>
              </w:rPr>
              <w:t>Miden los cambios indirectos y permanentes en las condiciones de la población y de la sociedad en su conjunto previstos en una o más políticas públicas que justifican la existencia de los Programas Presupuestarios respectivos.</w:t>
            </w:r>
          </w:p>
        </w:tc>
      </w:tr>
      <w:tr w:rsidR="00F83889" w:rsidTr="00F83889">
        <w:tc>
          <w:tcPr>
            <w:tcW w:w="2048" w:type="dxa"/>
            <w:vMerge w:val="restart"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Por el objetivo de la medición</w:t>
            </w:r>
          </w:p>
        </w:tc>
        <w:tc>
          <w:tcPr>
            <w:tcW w:w="2483" w:type="dxa"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Producción física</w:t>
            </w:r>
          </w:p>
        </w:tc>
        <w:tc>
          <w:tcPr>
            <w:tcW w:w="5233" w:type="dxa"/>
            <w:vAlign w:val="center"/>
          </w:tcPr>
          <w:p w:rsidR="00F83889" w:rsidRPr="00D80EE3" w:rsidRDefault="00F83889" w:rsidP="00D80EE3">
            <w:pPr>
              <w:spacing w:line="276" w:lineRule="auto"/>
              <w:jc w:val="both"/>
              <w:rPr>
                <w:rFonts w:ascii="Museo 300" w:hAnsi="Museo 300"/>
                <w:szCs w:val="24"/>
                <w:lang w:val="es-MX"/>
              </w:rPr>
            </w:pPr>
            <w:r w:rsidRPr="00D80EE3">
              <w:rPr>
                <w:rFonts w:ascii="Museo 300" w:hAnsi="Museo 300"/>
                <w:szCs w:val="24"/>
                <w:lang w:val="es-MX"/>
              </w:rPr>
              <w:t>Miden la cantidad de bienes y/o servicios provistos a la Población Objetivo, en términos de una unidad de medida establecida.</w:t>
            </w:r>
          </w:p>
        </w:tc>
      </w:tr>
      <w:tr w:rsidR="00F83889" w:rsidTr="00F83889">
        <w:tc>
          <w:tcPr>
            <w:tcW w:w="2048" w:type="dxa"/>
            <w:vMerge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</w:p>
        </w:tc>
        <w:tc>
          <w:tcPr>
            <w:tcW w:w="2483" w:type="dxa"/>
            <w:vAlign w:val="center"/>
          </w:tcPr>
          <w:p w:rsidR="00F83889" w:rsidRDefault="00F83889" w:rsidP="00B51F73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Desempeño</w:t>
            </w:r>
          </w:p>
        </w:tc>
        <w:tc>
          <w:tcPr>
            <w:tcW w:w="5233" w:type="dxa"/>
            <w:vAlign w:val="center"/>
          </w:tcPr>
          <w:p w:rsidR="00F83889" w:rsidRPr="00D80EE3" w:rsidRDefault="00F83889" w:rsidP="00D80EE3">
            <w:pPr>
              <w:spacing w:line="276" w:lineRule="auto"/>
              <w:jc w:val="both"/>
              <w:rPr>
                <w:rFonts w:ascii="Museo 300" w:hAnsi="Museo 300"/>
                <w:szCs w:val="24"/>
                <w:lang w:val="es-MX"/>
              </w:rPr>
            </w:pPr>
            <w:r w:rsidRPr="00D80EE3">
              <w:rPr>
                <w:rFonts w:ascii="Museo 300" w:hAnsi="Museo 300"/>
                <w:szCs w:val="24"/>
                <w:lang w:val="es-MX"/>
              </w:rPr>
              <w:t>Miden el logro de resultados y atributos del producto, en las dimensiones de eficacia, eficiencia, calidad y/o economía en términos de una unidad de medida establecida.</w:t>
            </w:r>
          </w:p>
        </w:tc>
      </w:tr>
    </w:tbl>
    <w:p w:rsidR="00A8183E" w:rsidRDefault="00A8183E" w:rsidP="00A8183E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p w:rsidR="00E27E61" w:rsidRPr="00A8183E" w:rsidRDefault="00E27E61" w:rsidP="00A8183E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p w:rsidR="008068E6" w:rsidRPr="00E27E61" w:rsidRDefault="00E27E61" w:rsidP="00E27E61">
      <w:pPr>
        <w:pStyle w:val="Ttulo2"/>
        <w:jc w:val="both"/>
        <w:rPr>
          <w:rFonts w:ascii="Museo 300" w:hAnsi="Museo 300"/>
          <w:sz w:val="24"/>
          <w:lang w:val="es-MX"/>
        </w:rPr>
      </w:pPr>
      <w:bookmarkStart w:id="14" w:name="_Toc58920686"/>
      <w:r w:rsidRPr="00E27E61">
        <w:rPr>
          <w:rFonts w:ascii="Museo 300" w:hAnsi="Museo 300"/>
          <w:sz w:val="24"/>
          <w:lang w:val="es-MX"/>
        </w:rPr>
        <w:lastRenderedPageBreak/>
        <w:t>3.3</w:t>
      </w:r>
      <w:r w:rsidR="008068E6" w:rsidRPr="00E27E61">
        <w:rPr>
          <w:rFonts w:ascii="Museo 300" w:hAnsi="Museo 300"/>
          <w:sz w:val="24"/>
          <w:lang w:val="es-MX"/>
        </w:rPr>
        <w:t>. FÓRMULAS PARA OBTENER INDICADORES</w:t>
      </w:r>
      <w:bookmarkEnd w:id="14"/>
    </w:p>
    <w:p w:rsidR="009E323D" w:rsidRPr="009E323D" w:rsidRDefault="009E323D" w:rsidP="009E323D">
      <w:pPr>
        <w:spacing w:line="276" w:lineRule="auto"/>
        <w:jc w:val="center"/>
        <w:rPr>
          <w:rFonts w:ascii="Museo 300" w:hAnsi="Museo 300"/>
          <w:b/>
          <w:sz w:val="24"/>
          <w:szCs w:val="24"/>
          <w:lang w:val="es-MX"/>
        </w:rPr>
      </w:pPr>
      <w:r>
        <w:rPr>
          <w:rFonts w:ascii="Museo 300" w:hAnsi="Museo 300"/>
          <w:b/>
          <w:sz w:val="24"/>
          <w:szCs w:val="24"/>
          <w:lang w:val="es-MX"/>
        </w:rPr>
        <w:t>TABLA 1. INDICADORES FINANCIEROS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585"/>
        <w:gridCol w:w="1954"/>
        <w:gridCol w:w="2693"/>
        <w:gridCol w:w="3544"/>
      </w:tblGrid>
      <w:tr w:rsidR="008068E6" w:rsidRPr="008068E6" w:rsidTr="009E323D">
        <w:tc>
          <w:tcPr>
            <w:tcW w:w="1585" w:type="dxa"/>
            <w:vAlign w:val="center"/>
          </w:tcPr>
          <w:p w:rsidR="008068E6" w:rsidRPr="008068E6" w:rsidRDefault="008068E6" w:rsidP="009E323D">
            <w:pPr>
              <w:spacing w:line="276" w:lineRule="auto"/>
              <w:jc w:val="center"/>
              <w:rPr>
                <w:rFonts w:ascii="Museo 300" w:hAnsi="Museo 300"/>
                <w:b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TIPO DE INDICADOR</w:t>
            </w:r>
          </w:p>
        </w:tc>
        <w:tc>
          <w:tcPr>
            <w:tcW w:w="1954" w:type="dxa"/>
            <w:vAlign w:val="center"/>
          </w:tcPr>
          <w:p w:rsidR="008068E6" w:rsidRPr="008068E6" w:rsidRDefault="008068E6" w:rsidP="009E323D">
            <w:pPr>
              <w:spacing w:line="276" w:lineRule="auto"/>
              <w:jc w:val="center"/>
              <w:rPr>
                <w:rFonts w:ascii="Museo 300" w:hAnsi="Museo 300"/>
                <w:b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INDICADOR</w:t>
            </w:r>
          </w:p>
        </w:tc>
        <w:tc>
          <w:tcPr>
            <w:tcW w:w="2693" w:type="dxa"/>
            <w:vAlign w:val="center"/>
          </w:tcPr>
          <w:p w:rsidR="008068E6" w:rsidRPr="008068E6" w:rsidRDefault="008068E6" w:rsidP="009E323D">
            <w:pPr>
              <w:spacing w:line="276" w:lineRule="auto"/>
              <w:jc w:val="center"/>
              <w:rPr>
                <w:rFonts w:ascii="Museo 300" w:hAnsi="Museo 300"/>
                <w:b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FORMULACIÓN</w:t>
            </w:r>
          </w:p>
        </w:tc>
        <w:tc>
          <w:tcPr>
            <w:tcW w:w="3544" w:type="dxa"/>
            <w:vAlign w:val="center"/>
          </w:tcPr>
          <w:p w:rsidR="008068E6" w:rsidRPr="008068E6" w:rsidRDefault="008068E6" w:rsidP="009E323D">
            <w:pPr>
              <w:spacing w:line="276" w:lineRule="auto"/>
              <w:jc w:val="center"/>
              <w:rPr>
                <w:rFonts w:ascii="Museo 300" w:hAnsi="Museo 300"/>
                <w:b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CRITERIO DE EVALUACIÓN</w:t>
            </w:r>
          </w:p>
        </w:tc>
      </w:tr>
      <w:tr w:rsidR="009E323D" w:rsidTr="009E323D">
        <w:tc>
          <w:tcPr>
            <w:tcW w:w="1585" w:type="dxa"/>
            <w:vMerge w:val="restart"/>
            <w:vAlign w:val="center"/>
          </w:tcPr>
          <w:p w:rsidR="009E323D" w:rsidRDefault="009E323D" w:rsidP="009E323D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Financieros de la gestión de cobros y pagos.</w:t>
            </w:r>
          </w:p>
        </w:tc>
        <w:tc>
          <w:tcPr>
            <w:tcW w:w="1954" w:type="dxa"/>
            <w:vAlign w:val="center"/>
          </w:tcPr>
          <w:p w:rsidR="009E323D" w:rsidRDefault="009E323D" w:rsidP="009E323D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Plazo de cobro</w:t>
            </w:r>
          </w:p>
        </w:tc>
        <w:tc>
          <w:tcPr>
            <w:tcW w:w="2693" w:type="dxa"/>
            <w:vAlign w:val="center"/>
          </w:tcPr>
          <w:p w:rsidR="009E323D" w:rsidRPr="008068E6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Cuentas y Efectos por cobrar a corto plazo 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Ventas del período</w:t>
            </w:r>
          </w:p>
        </w:tc>
        <w:tc>
          <w:tcPr>
            <w:tcW w:w="3544" w:type="dxa"/>
            <w:vAlign w:val="center"/>
          </w:tcPr>
          <w:p w:rsidR="009E323D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Indica el número de días que se tarda en cobrar a los clientes.</w:t>
            </w:r>
          </w:p>
        </w:tc>
      </w:tr>
      <w:tr w:rsidR="009E323D" w:rsidTr="009E323D">
        <w:tc>
          <w:tcPr>
            <w:tcW w:w="1585" w:type="dxa"/>
            <w:vMerge/>
            <w:vAlign w:val="center"/>
          </w:tcPr>
          <w:p w:rsidR="009E323D" w:rsidRDefault="009E323D" w:rsidP="009E323D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</w:p>
        </w:tc>
        <w:tc>
          <w:tcPr>
            <w:tcW w:w="1954" w:type="dxa"/>
            <w:vAlign w:val="center"/>
          </w:tcPr>
          <w:p w:rsidR="009E323D" w:rsidRDefault="009E323D" w:rsidP="009E323D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Insolvencias definitivas</w:t>
            </w:r>
          </w:p>
        </w:tc>
        <w:tc>
          <w:tcPr>
            <w:tcW w:w="2693" w:type="dxa"/>
            <w:vAlign w:val="center"/>
          </w:tcPr>
          <w:p w:rsidR="009E323D" w:rsidRPr="008068E6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Incobrables definitivos del período 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Ventas</w:t>
            </w:r>
          </w:p>
        </w:tc>
        <w:tc>
          <w:tcPr>
            <w:tcW w:w="3544" w:type="dxa"/>
            <w:vAlign w:val="center"/>
          </w:tcPr>
          <w:p w:rsidR="009E323D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Debe ser lo más reducido posible.</w:t>
            </w:r>
          </w:p>
        </w:tc>
      </w:tr>
      <w:tr w:rsidR="009E323D" w:rsidTr="009E323D">
        <w:tc>
          <w:tcPr>
            <w:tcW w:w="1585" w:type="dxa"/>
            <w:vMerge w:val="restart"/>
            <w:vAlign w:val="center"/>
          </w:tcPr>
          <w:p w:rsidR="009E323D" w:rsidRDefault="009E323D" w:rsidP="009E323D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Evaluación del desempeño de la entidad auditada</w:t>
            </w:r>
          </w:p>
        </w:tc>
        <w:tc>
          <w:tcPr>
            <w:tcW w:w="1954" w:type="dxa"/>
            <w:vAlign w:val="center"/>
          </w:tcPr>
          <w:p w:rsidR="009E323D" w:rsidRDefault="009E323D" w:rsidP="009E323D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Rentabilidad</w:t>
            </w:r>
          </w:p>
        </w:tc>
        <w:tc>
          <w:tcPr>
            <w:tcW w:w="2693" w:type="dxa"/>
            <w:vAlign w:val="center"/>
          </w:tcPr>
          <w:p w:rsidR="009E323D" w:rsidRPr="008068E6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Utilidad después del impuesto 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Patrimonio o Capital contable neto</w:t>
            </w:r>
          </w:p>
        </w:tc>
        <w:tc>
          <w:tcPr>
            <w:tcW w:w="3544" w:type="dxa"/>
            <w:vAlign w:val="center"/>
          </w:tcPr>
          <w:p w:rsidR="009E323D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Permite evaluar la eficiencia de la administración con respecto a un nivel de ventas, patrimonio o capital contable neto.</w:t>
            </w:r>
          </w:p>
        </w:tc>
      </w:tr>
      <w:tr w:rsidR="009E323D" w:rsidTr="009E323D">
        <w:tc>
          <w:tcPr>
            <w:tcW w:w="1585" w:type="dxa"/>
            <w:vMerge/>
            <w:vAlign w:val="center"/>
          </w:tcPr>
          <w:p w:rsidR="009E323D" w:rsidRDefault="009E323D" w:rsidP="009E323D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</w:p>
        </w:tc>
        <w:tc>
          <w:tcPr>
            <w:tcW w:w="1954" w:type="dxa"/>
            <w:vAlign w:val="center"/>
          </w:tcPr>
          <w:p w:rsidR="009E323D" w:rsidRDefault="009E323D" w:rsidP="009E323D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Ventas</w:t>
            </w:r>
          </w:p>
        </w:tc>
        <w:tc>
          <w:tcPr>
            <w:tcW w:w="2693" w:type="dxa"/>
            <w:vAlign w:val="center"/>
          </w:tcPr>
          <w:p w:rsidR="009E323D" w:rsidRPr="008068E6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Venta del año n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Ventas del año (n-1)</w:t>
            </w:r>
          </w:p>
        </w:tc>
        <w:tc>
          <w:tcPr>
            <w:tcW w:w="3544" w:type="dxa"/>
            <w:vAlign w:val="center"/>
          </w:tcPr>
          <w:p w:rsidR="009E323D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Cuanto mayor sea este indicador mejor es su comportamiento en el tiempo</w:t>
            </w:r>
          </w:p>
        </w:tc>
      </w:tr>
      <w:tr w:rsidR="009E323D" w:rsidTr="009E323D">
        <w:tc>
          <w:tcPr>
            <w:tcW w:w="1585" w:type="dxa"/>
            <w:vMerge/>
            <w:vAlign w:val="center"/>
          </w:tcPr>
          <w:p w:rsidR="009E323D" w:rsidRDefault="009E323D" w:rsidP="009E323D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</w:p>
        </w:tc>
        <w:tc>
          <w:tcPr>
            <w:tcW w:w="1954" w:type="dxa"/>
            <w:vAlign w:val="center"/>
          </w:tcPr>
          <w:p w:rsidR="009E323D" w:rsidRDefault="009E323D" w:rsidP="009E323D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Productividad</w:t>
            </w:r>
          </w:p>
        </w:tc>
        <w:tc>
          <w:tcPr>
            <w:tcW w:w="2693" w:type="dxa"/>
            <w:vAlign w:val="center"/>
          </w:tcPr>
          <w:p w:rsidR="009E323D" w:rsidRPr="008068E6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Utilidad o pérdida bruta en ventas 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Costo de ventas</w:t>
            </w:r>
          </w:p>
        </w:tc>
        <w:tc>
          <w:tcPr>
            <w:tcW w:w="3544" w:type="dxa"/>
            <w:vAlign w:val="center"/>
          </w:tcPr>
          <w:p w:rsidR="009E323D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Los indicadores de Productividad comparan los resultados obtenidos (por ejemplo: utilidades, ventas, unidades producidas o vendidas, etc.) con los gastos o recursos empleados.</w:t>
            </w:r>
          </w:p>
        </w:tc>
      </w:tr>
      <w:tr w:rsidR="009E323D" w:rsidTr="009E323D">
        <w:tc>
          <w:tcPr>
            <w:tcW w:w="1585" w:type="dxa"/>
            <w:vMerge/>
            <w:vAlign w:val="center"/>
          </w:tcPr>
          <w:p w:rsidR="009E323D" w:rsidRDefault="009E323D" w:rsidP="009E323D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</w:p>
        </w:tc>
        <w:tc>
          <w:tcPr>
            <w:tcW w:w="1954" w:type="dxa"/>
            <w:vAlign w:val="center"/>
          </w:tcPr>
          <w:p w:rsidR="009E323D" w:rsidRDefault="009E323D" w:rsidP="009E323D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Eficacia</w:t>
            </w:r>
          </w:p>
        </w:tc>
        <w:tc>
          <w:tcPr>
            <w:tcW w:w="2693" w:type="dxa"/>
            <w:vAlign w:val="center"/>
          </w:tcPr>
          <w:p w:rsidR="00C97EE2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Producción Plan 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Producción real</w:t>
            </w:r>
          </w:p>
          <w:p w:rsidR="009E323D" w:rsidRPr="00C97EE2" w:rsidRDefault="009E323D" w:rsidP="00C97EE2">
            <w:pPr>
              <w:rPr>
                <w:rFonts w:ascii="Museo 300" w:hAnsi="Museo 300"/>
                <w:sz w:val="24"/>
                <w:szCs w:val="24"/>
                <w:lang w:val="es-MX"/>
              </w:rPr>
            </w:pPr>
          </w:p>
        </w:tc>
        <w:tc>
          <w:tcPr>
            <w:tcW w:w="3544" w:type="dxa"/>
            <w:vAlign w:val="center"/>
          </w:tcPr>
          <w:p w:rsidR="009E323D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Los indicadores de Eficacia permiten comparar los resultados previstos con los resultados realmente obtenidos.</w:t>
            </w:r>
          </w:p>
        </w:tc>
      </w:tr>
      <w:tr w:rsidR="009E323D" w:rsidTr="009E323D">
        <w:tc>
          <w:tcPr>
            <w:tcW w:w="1585" w:type="dxa"/>
            <w:vMerge/>
            <w:vAlign w:val="center"/>
          </w:tcPr>
          <w:p w:rsidR="009E323D" w:rsidRDefault="009E323D" w:rsidP="009E323D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</w:p>
        </w:tc>
        <w:tc>
          <w:tcPr>
            <w:tcW w:w="1954" w:type="dxa"/>
            <w:vAlign w:val="center"/>
          </w:tcPr>
          <w:p w:rsidR="009E323D" w:rsidRDefault="009E323D" w:rsidP="009E323D">
            <w:pPr>
              <w:spacing w:line="276" w:lineRule="auto"/>
              <w:jc w:val="center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Eficiencia</w:t>
            </w:r>
          </w:p>
        </w:tc>
        <w:tc>
          <w:tcPr>
            <w:tcW w:w="2693" w:type="dxa"/>
            <w:vAlign w:val="center"/>
          </w:tcPr>
          <w:p w:rsidR="009E323D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Análisis comparativo del cumplimiento del Presupuesto de Gastos aprobados.</w:t>
            </w:r>
          </w:p>
          <w:p w:rsidR="009E323D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</w:p>
          <w:p w:rsidR="009E323D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lastRenderedPageBreak/>
              <w:t>Análisis comparativo del comportamiento de los elementos de costo tanto por productos o servicios como a nivel global.</w:t>
            </w:r>
          </w:p>
        </w:tc>
        <w:tc>
          <w:tcPr>
            <w:tcW w:w="3544" w:type="dxa"/>
            <w:vAlign w:val="center"/>
          </w:tcPr>
          <w:p w:rsidR="009E323D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lastRenderedPageBreak/>
              <w:t>Los indicadores de eficiencia comparan los gastos que preveía consumir con los gastos realmente producidos.</w:t>
            </w:r>
          </w:p>
          <w:p w:rsidR="009E323D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lastRenderedPageBreak/>
              <w:t>Una entidad será más eficiente cuando consiga sus objetivos incurriendo en los gastos mínimos posibles.</w:t>
            </w:r>
          </w:p>
          <w:p w:rsidR="009E323D" w:rsidRDefault="009E323D" w:rsidP="009E323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El valor medio deseable es que sean menores o iguales a 1.</w:t>
            </w:r>
          </w:p>
        </w:tc>
      </w:tr>
    </w:tbl>
    <w:p w:rsidR="002218AD" w:rsidRDefault="008267C1" w:rsidP="00A8183E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  <w:r w:rsidRPr="00A8183E">
        <w:rPr>
          <w:rFonts w:ascii="Museo 300" w:hAnsi="Museo 300"/>
          <w:sz w:val="24"/>
          <w:szCs w:val="24"/>
          <w:lang w:val="es-MX"/>
        </w:rPr>
        <w:lastRenderedPageBreak/>
        <w:t> </w:t>
      </w:r>
    </w:p>
    <w:p w:rsidR="00E27E61" w:rsidRDefault="00E27E61" w:rsidP="00A8183E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p w:rsidR="008068E6" w:rsidRPr="009E323D" w:rsidRDefault="009E323D" w:rsidP="00EF7B8D">
      <w:pPr>
        <w:spacing w:line="276" w:lineRule="auto"/>
        <w:jc w:val="center"/>
        <w:rPr>
          <w:rFonts w:ascii="Museo 300" w:hAnsi="Museo 300"/>
          <w:b/>
          <w:sz w:val="24"/>
          <w:szCs w:val="24"/>
          <w:lang w:val="es-MX"/>
        </w:rPr>
      </w:pPr>
      <w:r>
        <w:rPr>
          <w:rFonts w:ascii="Museo 300" w:hAnsi="Museo 300"/>
          <w:b/>
          <w:sz w:val="24"/>
          <w:szCs w:val="24"/>
          <w:lang w:val="es-MX"/>
        </w:rPr>
        <w:t xml:space="preserve">TABLA 2. </w:t>
      </w:r>
      <w:r w:rsidR="00EF7B8D" w:rsidRPr="009E323D">
        <w:rPr>
          <w:rFonts w:ascii="Museo 300" w:hAnsi="Museo 300"/>
          <w:b/>
          <w:sz w:val="24"/>
          <w:szCs w:val="24"/>
          <w:lang w:val="es-MX"/>
        </w:rPr>
        <w:t>INDICADORES PARA MEDIR ECONOMÍA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EF7B8D" w:rsidRPr="00EF7B8D" w:rsidTr="009E323D">
        <w:tc>
          <w:tcPr>
            <w:tcW w:w="4815" w:type="dxa"/>
          </w:tcPr>
          <w:p w:rsidR="00EF7B8D" w:rsidRPr="00EF7B8D" w:rsidRDefault="00EF7B8D" w:rsidP="00EF7B8D">
            <w:pPr>
              <w:spacing w:line="276" w:lineRule="auto"/>
              <w:jc w:val="center"/>
              <w:rPr>
                <w:rFonts w:ascii="Museo 300" w:hAnsi="Museo 300"/>
                <w:b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INDICADORES</w:t>
            </w:r>
          </w:p>
        </w:tc>
        <w:tc>
          <w:tcPr>
            <w:tcW w:w="4961" w:type="dxa"/>
          </w:tcPr>
          <w:p w:rsidR="00EF7B8D" w:rsidRPr="00EF7B8D" w:rsidRDefault="00EF7B8D" w:rsidP="00EF7B8D">
            <w:pPr>
              <w:spacing w:line="276" w:lineRule="auto"/>
              <w:jc w:val="center"/>
              <w:rPr>
                <w:rFonts w:ascii="Museo 300" w:hAnsi="Museo 300"/>
                <w:b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QUÉ BUSCA MEDIR</w:t>
            </w:r>
          </w:p>
        </w:tc>
      </w:tr>
      <w:tr w:rsidR="00EF7B8D" w:rsidTr="009E323D">
        <w:tc>
          <w:tcPr>
            <w:tcW w:w="4815" w:type="dxa"/>
          </w:tcPr>
          <w:p w:rsidR="00EF7B8D" w:rsidRPr="00EF7B8D" w:rsidRDefault="00EF7B8D" w:rsidP="00EF7B8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Utilidades o pérdidas 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Recursos Utilizados</w:t>
            </w:r>
          </w:p>
        </w:tc>
        <w:tc>
          <w:tcPr>
            <w:tcW w:w="4961" w:type="dxa"/>
          </w:tcPr>
          <w:p w:rsidR="00EF7B8D" w:rsidRDefault="00EF7B8D" w:rsidP="00EF7B8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Economía en la asignación de recursos.</w:t>
            </w:r>
          </w:p>
        </w:tc>
      </w:tr>
      <w:tr w:rsidR="00EF7B8D" w:rsidTr="009E323D">
        <w:tc>
          <w:tcPr>
            <w:tcW w:w="4815" w:type="dxa"/>
          </w:tcPr>
          <w:p w:rsidR="00EF7B8D" w:rsidRPr="00EF7B8D" w:rsidRDefault="00EF7B8D" w:rsidP="00EF7B8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Utilidad Neta 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Ventas Netas</w:t>
            </w:r>
          </w:p>
        </w:tc>
        <w:tc>
          <w:tcPr>
            <w:tcW w:w="4961" w:type="dxa"/>
          </w:tcPr>
          <w:p w:rsidR="00EF7B8D" w:rsidRDefault="00EF7B8D" w:rsidP="00EF7B8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Margen neto. Resultado final del manejo de las finanzas, representado en la obtención de utilidades.</w:t>
            </w:r>
          </w:p>
        </w:tc>
      </w:tr>
      <w:tr w:rsidR="00EF7B8D" w:rsidTr="009E323D">
        <w:tc>
          <w:tcPr>
            <w:tcW w:w="4815" w:type="dxa"/>
          </w:tcPr>
          <w:p w:rsidR="00EF7B8D" w:rsidRPr="00EF7B8D" w:rsidRDefault="00EF7B8D" w:rsidP="00EF7B8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Valor presente de los Ingresos 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Valor presente de los Egresos</w:t>
            </w:r>
          </w:p>
        </w:tc>
        <w:tc>
          <w:tcPr>
            <w:tcW w:w="4961" w:type="dxa"/>
          </w:tcPr>
          <w:p w:rsidR="00EF7B8D" w:rsidRDefault="00EF7B8D" w:rsidP="00EF7B8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Relación Beneficio/Costo. Es valorar los recursos productivos utilizados que deben ser compensados por la generación del bien o servicio producido.</w:t>
            </w:r>
          </w:p>
        </w:tc>
      </w:tr>
    </w:tbl>
    <w:p w:rsidR="00EF7B8D" w:rsidRDefault="00EF7B8D" w:rsidP="00EF7B8D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p w:rsidR="00E27E61" w:rsidRDefault="00E27E61" w:rsidP="00EF7B8D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p w:rsidR="00EF7B8D" w:rsidRPr="009E323D" w:rsidRDefault="009E323D" w:rsidP="00EF7B8D">
      <w:pPr>
        <w:spacing w:line="276" w:lineRule="auto"/>
        <w:jc w:val="center"/>
        <w:rPr>
          <w:rFonts w:ascii="Museo 300" w:hAnsi="Museo 300"/>
          <w:b/>
          <w:sz w:val="24"/>
          <w:szCs w:val="24"/>
          <w:lang w:val="es-MX"/>
        </w:rPr>
      </w:pPr>
      <w:r>
        <w:rPr>
          <w:rFonts w:ascii="Museo 300" w:hAnsi="Museo 300"/>
          <w:b/>
          <w:sz w:val="24"/>
          <w:szCs w:val="24"/>
          <w:lang w:val="es-MX"/>
        </w:rPr>
        <w:t xml:space="preserve">TABLA 3. </w:t>
      </w:r>
      <w:r w:rsidR="00EF7B8D" w:rsidRPr="009E323D">
        <w:rPr>
          <w:rFonts w:ascii="Museo 300" w:hAnsi="Museo 300"/>
          <w:b/>
          <w:sz w:val="24"/>
          <w:szCs w:val="24"/>
          <w:lang w:val="es-MX"/>
        </w:rPr>
        <w:t>INDICADORES PARA MEDIR EFICIENCIA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EF7B8D" w:rsidRPr="00EF7B8D" w:rsidTr="009E323D">
        <w:tc>
          <w:tcPr>
            <w:tcW w:w="4815" w:type="dxa"/>
          </w:tcPr>
          <w:p w:rsidR="00EF7B8D" w:rsidRPr="00EF7B8D" w:rsidRDefault="00EF7B8D" w:rsidP="00EF7B8D">
            <w:pPr>
              <w:spacing w:line="276" w:lineRule="auto"/>
              <w:jc w:val="center"/>
              <w:rPr>
                <w:rFonts w:ascii="Museo 300" w:hAnsi="Museo 300"/>
                <w:b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INDICADORES</w:t>
            </w:r>
          </w:p>
        </w:tc>
        <w:tc>
          <w:tcPr>
            <w:tcW w:w="4961" w:type="dxa"/>
          </w:tcPr>
          <w:p w:rsidR="00EF7B8D" w:rsidRPr="00EF7B8D" w:rsidRDefault="00EF7B8D" w:rsidP="00EF7B8D">
            <w:pPr>
              <w:spacing w:line="276" w:lineRule="auto"/>
              <w:jc w:val="center"/>
              <w:rPr>
                <w:rFonts w:ascii="Museo 300" w:hAnsi="Museo 300"/>
                <w:b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QUÉ BUSCA MEDIR</w:t>
            </w:r>
          </w:p>
        </w:tc>
      </w:tr>
      <w:tr w:rsidR="00EF7B8D" w:rsidTr="009E323D">
        <w:tc>
          <w:tcPr>
            <w:tcW w:w="4815" w:type="dxa"/>
          </w:tcPr>
          <w:p w:rsidR="00EF7B8D" w:rsidRDefault="00EF7B8D" w:rsidP="00EF7B8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Costo de Nómina </w:t>
            </w:r>
            <w:r w:rsidRPr="00EF7B8D"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Número de productos o servicios</w:t>
            </w:r>
          </w:p>
        </w:tc>
        <w:tc>
          <w:tcPr>
            <w:tcW w:w="4961" w:type="dxa"/>
          </w:tcPr>
          <w:p w:rsidR="00EF7B8D" w:rsidRDefault="00EF7B8D" w:rsidP="00EF7B8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Costo laboral de servicio o producto. En términos reales su tendencia es decreciente al tenerse en cuenta el factor productividad.</w:t>
            </w:r>
          </w:p>
        </w:tc>
      </w:tr>
      <w:tr w:rsidR="00EF7B8D" w:rsidTr="009E323D">
        <w:tc>
          <w:tcPr>
            <w:tcW w:w="4815" w:type="dxa"/>
          </w:tcPr>
          <w:p w:rsidR="00EF7B8D" w:rsidRPr="00EF7B8D" w:rsidRDefault="00EF7B8D" w:rsidP="00EF7B8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Presupuesto 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Número de productos o servicios</w:t>
            </w:r>
          </w:p>
        </w:tc>
        <w:tc>
          <w:tcPr>
            <w:tcW w:w="4961" w:type="dxa"/>
          </w:tcPr>
          <w:p w:rsidR="00EF7B8D" w:rsidRDefault="00EF7B8D" w:rsidP="00EF7B8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Proporción de recursos del presupuesto ejecutado por cada unidad producida o de servicio prestado.</w:t>
            </w:r>
          </w:p>
        </w:tc>
      </w:tr>
      <w:tr w:rsidR="00EF7B8D" w:rsidTr="009E323D">
        <w:tc>
          <w:tcPr>
            <w:tcW w:w="4815" w:type="dxa"/>
          </w:tcPr>
          <w:p w:rsidR="00EF7B8D" w:rsidRPr="00EF7B8D" w:rsidRDefault="00EF7B8D" w:rsidP="00EF7B8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Volumen de producción o servicio 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Costo de insumos</w:t>
            </w:r>
          </w:p>
        </w:tc>
        <w:tc>
          <w:tcPr>
            <w:tcW w:w="4961" w:type="dxa"/>
          </w:tcPr>
          <w:p w:rsidR="00EF7B8D" w:rsidRDefault="00EF7B8D" w:rsidP="00EF7B8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Valor del recurso invertido frente a cada producto o servicio generado. </w:t>
            </w:r>
          </w:p>
        </w:tc>
      </w:tr>
      <w:tr w:rsidR="00EF7B8D" w:rsidTr="009E323D">
        <w:tc>
          <w:tcPr>
            <w:tcW w:w="4815" w:type="dxa"/>
          </w:tcPr>
          <w:p w:rsidR="00EF7B8D" w:rsidRPr="00EF7B8D" w:rsidRDefault="00EF7B8D" w:rsidP="00EF7B8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Costo Promedio de lo Ejecutado 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Costo promedio de lo Programado *100</w:t>
            </w:r>
          </w:p>
        </w:tc>
        <w:tc>
          <w:tcPr>
            <w:tcW w:w="4961" w:type="dxa"/>
          </w:tcPr>
          <w:p w:rsidR="00EF7B8D" w:rsidRDefault="00EF7B8D" w:rsidP="00EF7B8D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Índice de eficiencia.</w:t>
            </w:r>
          </w:p>
        </w:tc>
      </w:tr>
    </w:tbl>
    <w:p w:rsidR="00EF7B8D" w:rsidRDefault="00EF7B8D" w:rsidP="00EF7B8D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p w:rsidR="003D4D33" w:rsidRDefault="003D4D33" w:rsidP="00EF7B8D">
      <w:pPr>
        <w:spacing w:line="276" w:lineRule="auto"/>
        <w:jc w:val="center"/>
        <w:rPr>
          <w:rFonts w:ascii="Museo 300" w:hAnsi="Museo 300"/>
          <w:b/>
          <w:sz w:val="24"/>
          <w:szCs w:val="24"/>
          <w:lang w:val="es-MX"/>
        </w:rPr>
      </w:pPr>
    </w:p>
    <w:p w:rsidR="00EF7B8D" w:rsidRPr="009E323D" w:rsidRDefault="009E323D" w:rsidP="00EF7B8D">
      <w:pPr>
        <w:spacing w:line="276" w:lineRule="auto"/>
        <w:jc w:val="center"/>
        <w:rPr>
          <w:rFonts w:ascii="Museo 300" w:hAnsi="Museo 300"/>
          <w:b/>
          <w:sz w:val="24"/>
          <w:szCs w:val="24"/>
          <w:lang w:val="es-MX"/>
        </w:rPr>
      </w:pPr>
      <w:r>
        <w:rPr>
          <w:rFonts w:ascii="Museo 300" w:hAnsi="Museo 300"/>
          <w:b/>
          <w:sz w:val="24"/>
          <w:szCs w:val="24"/>
          <w:lang w:val="es-MX"/>
        </w:rPr>
        <w:t xml:space="preserve">TABLA 4. </w:t>
      </w:r>
      <w:r w:rsidR="00EF7B8D" w:rsidRPr="009E323D">
        <w:rPr>
          <w:rFonts w:ascii="Museo 300" w:hAnsi="Museo 300"/>
          <w:b/>
          <w:sz w:val="24"/>
          <w:szCs w:val="24"/>
          <w:lang w:val="es-MX"/>
        </w:rPr>
        <w:t>INDICADORES PARA MEDIR EFICACIA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EF7B8D" w:rsidRPr="00EF7B8D" w:rsidTr="009E323D">
        <w:tc>
          <w:tcPr>
            <w:tcW w:w="4815" w:type="dxa"/>
          </w:tcPr>
          <w:p w:rsidR="00EF7B8D" w:rsidRPr="00EF7B8D" w:rsidRDefault="00EF7B8D" w:rsidP="00855CD2">
            <w:pPr>
              <w:spacing w:line="276" w:lineRule="auto"/>
              <w:jc w:val="center"/>
              <w:rPr>
                <w:rFonts w:ascii="Museo 300" w:hAnsi="Museo 300"/>
                <w:b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INDICADORES</w:t>
            </w:r>
          </w:p>
        </w:tc>
        <w:tc>
          <w:tcPr>
            <w:tcW w:w="4961" w:type="dxa"/>
          </w:tcPr>
          <w:p w:rsidR="00EF7B8D" w:rsidRPr="00EF7B8D" w:rsidRDefault="00EF7B8D" w:rsidP="00855CD2">
            <w:pPr>
              <w:spacing w:line="276" w:lineRule="auto"/>
              <w:jc w:val="center"/>
              <w:rPr>
                <w:rFonts w:ascii="Museo 300" w:hAnsi="Museo 300"/>
                <w:b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QUÉ BUSCA MEDIR</w:t>
            </w:r>
          </w:p>
        </w:tc>
      </w:tr>
      <w:tr w:rsidR="00EF7B8D" w:rsidTr="009E323D">
        <w:tc>
          <w:tcPr>
            <w:tcW w:w="4815" w:type="dxa"/>
          </w:tcPr>
          <w:p w:rsidR="00EF7B8D" w:rsidRPr="00EF7B8D" w:rsidRDefault="00EF7B8D" w:rsidP="00855CD2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Número de Usuarios Atendidos 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Número potencial de Usuarios</w:t>
            </w:r>
          </w:p>
        </w:tc>
        <w:tc>
          <w:tcPr>
            <w:tcW w:w="4961" w:type="dxa"/>
          </w:tcPr>
          <w:p w:rsidR="00EF7B8D" w:rsidRDefault="00EF7B8D" w:rsidP="00855CD2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Relación de usuarios con los que se cuenta actualmente frente al potencial de usuarios.</w:t>
            </w:r>
          </w:p>
        </w:tc>
      </w:tr>
      <w:tr w:rsidR="00EF7B8D" w:rsidTr="009E323D">
        <w:tc>
          <w:tcPr>
            <w:tcW w:w="4815" w:type="dxa"/>
          </w:tcPr>
          <w:p w:rsidR="00EF7B8D" w:rsidRPr="00EF7B8D" w:rsidRDefault="00EF7B8D" w:rsidP="00855CD2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Tiempo Ejecutado 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Tiempo Programado</w:t>
            </w:r>
          </w:p>
        </w:tc>
        <w:tc>
          <w:tcPr>
            <w:tcW w:w="4961" w:type="dxa"/>
          </w:tcPr>
          <w:p w:rsidR="00EF7B8D" w:rsidRDefault="00EF7B8D" w:rsidP="00855CD2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Nivel de cumplimiento tomando como referencia al tiempo.</w:t>
            </w:r>
          </w:p>
        </w:tc>
      </w:tr>
      <w:tr w:rsidR="00EF7B8D" w:rsidTr="009E323D">
        <w:tc>
          <w:tcPr>
            <w:tcW w:w="4815" w:type="dxa"/>
          </w:tcPr>
          <w:p w:rsidR="00EF7B8D" w:rsidRPr="00EF7B8D" w:rsidRDefault="00EF7B8D" w:rsidP="00855CD2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Gastos Ejecutados </w:t>
            </w:r>
            <w:r>
              <w:rPr>
                <w:rFonts w:ascii="Museo 300" w:hAnsi="Museo 300"/>
                <w:b/>
                <w:sz w:val="24"/>
                <w:szCs w:val="24"/>
                <w:lang w:val="es-MX"/>
              </w:rPr>
              <w:t>/</w:t>
            </w:r>
            <w:r>
              <w:rPr>
                <w:rFonts w:ascii="Museo 300" w:hAnsi="Museo 300"/>
                <w:sz w:val="24"/>
                <w:szCs w:val="24"/>
                <w:lang w:val="es-MX"/>
              </w:rPr>
              <w:t xml:space="preserve"> Gastos Programados</w:t>
            </w:r>
          </w:p>
        </w:tc>
        <w:tc>
          <w:tcPr>
            <w:tcW w:w="4961" w:type="dxa"/>
          </w:tcPr>
          <w:p w:rsidR="00EF7B8D" w:rsidRDefault="00EF7B8D" w:rsidP="00855CD2">
            <w:pPr>
              <w:spacing w:line="276" w:lineRule="auto"/>
              <w:jc w:val="both"/>
              <w:rPr>
                <w:rFonts w:ascii="Museo 300" w:hAnsi="Museo 300"/>
                <w:sz w:val="24"/>
                <w:szCs w:val="24"/>
                <w:lang w:val="es-MX"/>
              </w:rPr>
            </w:pPr>
            <w:r>
              <w:rPr>
                <w:rFonts w:ascii="Museo 300" w:hAnsi="Museo 300"/>
                <w:sz w:val="24"/>
                <w:szCs w:val="24"/>
                <w:lang w:val="es-MX"/>
              </w:rPr>
              <w:t>Relación de los gastos ejecutados frente a los presupuestados.</w:t>
            </w:r>
          </w:p>
        </w:tc>
      </w:tr>
    </w:tbl>
    <w:p w:rsidR="00EF7B8D" w:rsidRDefault="00EF7B8D" w:rsidP="00EF7B8D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p w:rsidR="00E27E61" w:rsidRPr="00A8183E" w:rsidRDefault="00E27E61" w:rsidP="00EF7B8D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p w:rsidR="008F05E0" w:rsidRPr="00D80EE3" w:rsidRDefault="00AC114E" w:rsidP="00D80EE3">
      <w:pPr>
        <w:pStyle w:val="Ttulo1"/>
        <w:spacing w:line="276" w:lineRule="auto"/>
        <w:jc w:val="center"/>
        <w:rPr>
          <w:rFonts w:ascii="Museo 300" w:hAnsi="Museo 300" w:cs="Calibri"/>
          <w:b/>
          <w:color w:val="auto"/>
          <w:sz w:val="28"/>
          <w:szCs w:val="24"/>
          <w:lang w:val="es-MX"/>
        </w:rPr>
      </w:pPr>
      <w:bookmarkStart w:id="15" w:name="_Toc58920687"/>
      <w:r w:rsidRPr="00D80EE3">
        <w:rPr>
          <w:rFonts w:ascii="Museo 300" w:hAnsi="Museo 300" w:cs="Calibri"/>
          <w:b/>
          <w:color w:val="auto"/>
          <w:sz w:val="28"/>
          <w:szCs w:val="24"/>
          <w:lang w:val="es-MX"/>
        </w:rPr>
        <w:t xml:space="preserve">CAPITULO IV: </w:t>
      </w:r>
      <w:r w:rsidR="008F05E0" w:rsidRPr="00D80EE3">
        <w:rPr>
          <w:rFonts w:ascii="Museo 300" w:hAnsi="Museo 300" w:cs="Calibri"/>
          <w:b/>
          <w:color w:val="auto"/>
          <w:sz w:val="28"/>
          <w:szCs w:val="24"/>
          <w:lang w:val="es-MX"/>
        </w:rPr>
        <w:t>METODOLOGÍA PARA EL SISTEMA DE MONITOREO</w:t>
      </w:r>
      <w:r w:rsidR="00C83DB6" w:rsidRPr="00D80EE3">
        <w:rPr>
          <w:rFonts w:ascii="Museo 300" w:hAnsi="Museo 300" w:cs="Calibri"/>
          <w:b/>
          <w:color w:val="auto"/>
          <w:sz w:val="28"/>
          <w:szCs w:val="24"/>
          <w:lang w:val="es-MX"/>
        </w:rPr>
        <w:t xml:space="preserve"> Y SEGUIMIENTO</w:t>
      </w:r>
      <w:bookmarkEnd w:id="15"/>
    </w:p>
    <w:p w:rsidR="00D80EE3" w:rsidRDefault="00D80EE3" w:rsidP="00E53DD5">
      <w:pPr>
        <w:pStyle w:val="Textodeglobo"/>
        <w:spacing w:line="276" w:lineRule="auto"/>
        <w:jc w:val="both"/>
        <w:rPr>
          <w:rFonts w:ascii="Museo 300" w:hAnsi="Museo 300" w:cstheme="minorBidi"/>
          <w:sz w:val="24"/>
          <w:szCs w:val="24"/>
          <w:lang w:val="es-MX"/>
        </w:rPr>
      </w:pPr>
    </w:p>
    <w:p w:rsidR="00C83DB6" w:rsidRPr="001E7C89" w:rsidRDefault="00C83DB6" w:rsidP="00E53DD5">
      <w:pPr>
        <w:pStyle w:val="Textodeglobo"/>
        <w:spacing w:line="276" w:lineRule="auto"/>
        <w:jc w:val="both"/>
        <w:rPr>
          <w:rFonts w:ascii="Museo 300" w:hAnsi="Museo 300" w:cstheme="minorBidi"/>
          <w:sz w:val="24"/>
          <w:szCs w:val="24"/>
          <w:lang w:val="es-MX"/>
        </w:rPr>
      </w:pPr>
      <w:r w:rsidRPr="001E7C89">
        <w:rPr>
          <w:rFonts w:ascii="Museo 300" w:hAnsi="Museo 300" w:cstheme="minorBidi"/>
          <w:sz w:val="24"/>
          <w:szCs w:val="24"/>
          <w:lang w:val="es-MX"/>
        </w:rPr>
        <w:t>El monitoreo y seguimiento se realizará a través d</w:t>
      </w:r>
      <w:r w:rsidR="008F05E0" w:rsidRPr="001E7C89">
        <w:rPr>
          <w:rFonts w:ascii="Museo 300" w:hAnsi="Museo 300" w:cstheme="minorBidi"/>
          <w:sz w:val="24"/>
          <w:szCs w:val="24"/>
          <w:lang w:val="es-MX"/>
        </w:rPr>
        <w:t>e</w:t>
      </w:r>
      <w:r w:rsidRPr="001E7C89">
        <w:rPr>
          <w:rFonts w:ascii="Museo 300" w:hAnsi="Museo 300" w:cstheme="minorBidi"/>
          <w:sz w:val="24"/>
          <w:szCs w:val="24"/>
          <w:lang w:val="es-MX"/>
        </w:rPr>
        <w:t xml:space="preserve"> los</w:t>
      </w:r>
      <w:r w:rsidR="008F05E0" w:rsidRPr="001E7C89">
        <w:rPr>
          <w:rFonts w:ascii="Museo 300" w:hAnsi="Museo 300" w:cstheme="minorBidi"/>
          <w:sz w:val="24"/>
          <w:szCs w:val="24"/>
          <w:lang w:val="es-MX"/>
        </w:rPr>
        <w:t xml:space="preserve"> informes</w:t>
      </w:r>
      <w:r w:rsidRPr="001E7C89">
        <w:rPr>
          <w:rFonts w:ascii="Museo 300" w:hAnsi="Museo 300" w:cstheme="minorBidi"/>
          <w:sz w:val="24"/>
          <w:szCs w:val="24"/>
          <w:lang w:val="es-MX"/>
        </w:rPr>
        <w:t xml:space="preserve"> trimestrales en el que se evaluarán las actividades programada</w:t>
      </w:r>
      <w:r w:rsidR="00D80EE3">
        <w:rPr>
          <w:rFonts w:ascii="Museo 300" w:hAnsi="Museo 300" w:cstheme="minorBidi"/>
          <w:sz w:val="24"/>
          <w:szCs w:val="24"/>
          <w:lang w:val="es-MX"/>
        </w:rPr>
        <w:t>s</w:t>
      </w:r>
      <w:r w:rsidRPr="001E7C89">
        <w:rPr>
          <w:rFonts w:ascii="Museo 300" w:hAnsi="Museo 300" w:cstheme="minorBidi"/>
          <w:sz w:val="24"/>
          <w:szCs w:val="24"/>
          <w:lang w:val="es-MX"/>
        </w:rPr>
        <w:t xml:space="preserve"> versus las actividades ejecutadas, así como sus indicadores y productos propuestos. </w:t>
      </w:r>
    </w:p>
    <w:p w:rsidR="00C83DB6" w:rsidRPr="001E7C89" w:rsidRDefault="00C83DB6" w:rsidP="00E53DD5">
      <w:pPr>
        <w:pStyle w:val="Textodeglobo"/>
        <w:spacing w:line="276" w:lineRule="auto"/>
        <w:jc w:val="both"/>
        <w:rPr>
          <w:rFonts w:ascii="Museo 300" w:hAnsi="Museo 300" w:cstheme="minorBidi"/>
          <w:sz w:val="24"/>
          <w:szCs w:val="24"/>
          <w:lang w:val="es-MX"/>
        </w:rPr>
      </w:pPr>
    </w:p>
    <w:p w:rsidR="004D1FD5" w:rsidRPr="00D80EE3" w:rsidRDefault="004D1FD5" w:rsidP="00D80EE3">
      <w:pPr>
        <w:spacing w:line="276" w:lineRule="auto"/>
        <w:jc w:val="both"/>
        <w:rPr>
          <w:rFonts w:ascii="Museo 300" w:hAnsi="Museo 300"/>
          <w:sz w:val="24"/>
          <w:lang w:val="es-MX"/>
        </w:rPr>
      </w:pPr>
    </w:p>
    <w:p w:rsidR="00E83B8E" w:rsidRPr="00D80EE3" w:rsidRDefault="00E83B8E" w:rsidP="00D80EE3">
      <w:pPr>
        <w:spacing w:line="276" w:lineRule="auto"/>
        <w:jc w:val="both"/>
        <w:rPr>
          <w:rFonts w:ascii="Museo 300" w:hAnsi="Museo 300"/>
          <w:sz w:val="24"/>
          <w:lang w:val="es-MX"/>
        </w:rPr>
      </w:pPr>
    </w:p>
    <w:p w:rsidR="00D80EE3" w:rsidRDefault="00D80EE3">
      <w:pPr>
        <w:rPr>
          <w:rFonts w:ascii="Museo 300" w:hAnsi="Museo 300"/>
          <w:sz w:val="24"/>
          <w:lang w:val="es-MX"/>
        </w:rPr>
      </w:pPr>
      <w:r>
        <w:rPr>
          <w:rFonts w:ascii="Museo 300" w:hAnsi="Museo 300"/>
          <w:sz w:val="24"/>
          <w:lang w:val="es-MX"/>
        </w:rPr>
        <w:br w:type="page"/>
      </w:r>
    </w:p>
    <w:p w:rsidR="00CE34EA" w:rsidRDefault="00CE34EA" w:rsidP="00E53DD5">
      <w:pPr>
        <w:pStyle w:val="Prrafodelista"/>
        <w:spacing w:line="276" w:lineRule="auto"/>
        <w:ind w:left="0"/>
        <w:jc w:val="center"/>
        <w:rPr>
          <w:rFonts w:ascii="Museo 300" w:hAnsi="Museo 300"/>
          <w:b/>
          <w:sz w:val="24"/>
          <w:szCs w:val="24"/>
          <w:lang w:val="es-MX"/>
        </w:rPr>
      </w:pPr>
    </w:p>
    <w:p w:rsidR="00802A4C" w:rsidRDefault="00802A4C" w:rsidP="00E53DD5">
      <w:pPr>
        <w:pStyle w:val="Prrafodelista"/>
        <w:spacing w:line="276" w:lineRule="auto"/>
        <w:ind w:left="0"/>
        <w:jc w:val="center"/>
        <w:rPr>
          <w:rFonts w:ascii="Museo 300" w:hAnsi="Museo 300"/>
          <w:b/>
          <w:sz w:val="24"/>
          <w:szCs w:val="24"/>
          <w:lang w:val="es-MX"/>
        </w:rPr>
      </w:pPr>
    </w:p>
    <w:p w:rsidR="00C83DB6" w:rsidRPr="001E7C89" w:rsidRDefault="00C83DB6" w:rsidP="00E53DD5">
      <w:pPr>
        <w:pStyle w:val="Prrafodelista"/>
        <w:spacing w:line="276" w:lineRule="auto"/>
        <w:ind w:left="0"/>
        <w:jc w:val="center"/>
        <w:rPr>
          <w:rFonts w:ascii="Museo 300" w:hAnsi="Museo 300"/>
          <w:b/>
          <w:sz w:val="24"/>
          <w:szCs w:val="24"/>
          <w:lang w:val="es-MX"/>
        </w:rPr>
      </w:pPr>
      <w:r w:rsidRPr="001E7C89">
        <w:rPr>
          <w:rFonts w:ascii="Museo 300" w:hAnsi="Museo 300"/>
          <w:b/>
          <w:sz w:val="24"/>
          <w:szCs w:val="24"/>
          <w:lang w:val="es-MX"/>
        </w:rPr>
        <w:t>BIBLIOGRAFÍA:</w:t>
      </w:r>
    </w:p>
    <w:p w:rsidR="00C83DB6" w:rsidRPr="001E7C89" w:rsidRDefault="00C83DB6" w:rsidP="00E53DD5">
      <w:pPr>
        <w:pStyle w:val="Prrafodelista"/>
        <w:spacing w:line="276" w:lineRule="auto"/>
        <w:ind w:left="0"/>
        <w:jc w:val="center"/>
        <w:rPr>
          <w:rFonts w:ascii="Museo 300" w:hAnsi="Museo 300"/>
          <w:b/>
          <w:sz w:val="24"/>
          <w:szCs w:val="24"/>
          <w:lang w:val="es-MX"/>
        </w:rPr>
      </w:pPr>
    </w:p>
    <w:p w:rsidR="004D1FD5" w:rsidRPr="00A61B2F" w:rsidRDefault="00A50073" w:rsidP="00D80EE3">
      <w:pPr>
        <w:pStyle w:val="Prrafodelista"/>
        <w:numPr>
          <w:ilvl w:val="0"/>
          <w:numId w:val="33"/>
        </w:numPr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hyperlink r:id="rId20" w:history="1">
        <w:r w:rsidR="00E43141" w:rsidRPr="00A61B2F">
          <w:rPr>
            <w:rStyle w:val="Hipervnculo"/>
            <w:rFonts w:ascii="Museo 300" w:hAnsi="Museo 300"/>
            <w:color w:val="auto"/>
            <w:sz w:val="24"/>
            <w:szCs w:val="24"/>
            <w:u w:val="none"/>
            <w:lang w:val="es-MX"/>
          </w:rPr>
          <w:t>https://gestion.pensemos.com/indicadores-de-gestion-tipos-y-ejemplos</w:t>
        </w:r>
      </w:hyperlink>
    </w:p>
    <w:p w:rsidR="00E43141" w:rsidRPr="00A61B2F" w:rsidRDefault="00E43141" w:rsidP="00D80EE3">
      <w:pPr>
        <w:pStyle w:val="Prrafodelista"/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</w:p>
    <w:p w:rsidR="00AE2E52" w:rsidRPr="00A61B2F" w:rsidRDefault="00A50073" w:rsidP="00D80EE3">
      <w:pPr>
        <w:pStyle w:val="Prrafodelista"/>
        <w:numPr>
          <w:ilvl w:val="0"/>
          <w:numId w:val="33"/>
        </w:numPr>
        <w:spacing w:line="276" w:lineRule="auto"/>
        <w:ind w:left="284" w:hanging="284"/>
        <w:jc w:val="both"/>
        <w:rPr>
          <w:rStyle w:val="Hipervnculo"/>
          <w:rFonts w:ascii="Museo 300" w:hAnsi="Museo 300"/>
          <w:color w:val="auto"/>
          <w:sz w:val="24"/>
          <w:szCs w:val="24"/>
          <w:u w:val="none"/>
          <w:lang w:val="es-MX"/>
        </w:rPr>
      </w:pPr>
      <w:hyperlink r:id="rId21" w:history="1">
        <w:r w:rsidR="00E43141" w:rsidRPr="00A61B2F">
          <w:rPr>
            <w:rStyle w:val="Hipervnculo"/>
            <w:rFonts w:ascii="Museo 300" w:hAnsi="Museo 300"/>
            <w:color w:val="auto"/>
            <w:sz w:val="24"/>
            <w:szCs w:val="24"/>
            <w:u w:val="none"/>
            <w:lang w:val="es-MX"/>
          </w:rPr>
          <w:t>https://camiper.com/tiempominero/indicadores-de-gestion-que-son-y-para-que-sirven-en-el-negocio/</w:t>
        </w:r>
      </w:hyperlink>
    </w:p>
    <w:p w:rsidR="00AE2E52" w:rsidRPr="00A61B2F" w:rsidRDefault="00AE2E52" w:rsidP="00D80EE3">
      <w:pPr>
        <w:pStyle w:val="Prrafodelista"/>
        <w:spacing w:line="276" w:lineRule="auto"/>
        <w:ind w:left="284" w:hanging="284"/>
        <w:rPr>
          <w:rStyle w:val="Hipervnculo"/>
          <w:rFonts w:ascii="Museo 300" w:hAnsi="Museo 300"/>
          <w:color w:val="auto"/>
          <w:sz w:val="24"/>
          <w:szCs w:val="24"/>
          <w:u w:val="none"/>
          <w:lang w:val="es-MX"/>
        </w:rPr>
      </w:pPr>
    </w:p>
    <w:p w:rsidR="00DB7D43" w:rsidRPr="00A61B2F" w:rsidRDefault="00A50073" w:rsidP="00DB7D43">
      <w:pPr>
        <w:pStyle w:val="Prrafodelista"/>
        <w:numPr>
          <w:ilvl w:val="0"/>
          <w:numId w:val="33"/>
        </w:numPr>
        <w:tabs>
          <w:tab w:val="left" w:pos="3119"/>
        </w:tabs>
        <w:spacing w:line="276" w:lineRule="auto"/>
        <w:ind w:left="284" w:hanging="284"/>
        <w:jc w:val="both"/>
        <w:rPr>
          <w:rStyle w:val="Hipervnculo"/>
          <w:rFonts w:ascii="Museo 300" w:hAnsi="Museo 300"/>
          <w:color w:val="auto"/>
          <w:sz w:val="24"/>
          <w:szCs w:val="24"/>
          <w:u w:val="none"/>
          <w:lang w:val="es-MX"/>
        </w:rPr>
      </w:pPr>
      <w:hyperlink r:id="rId22" w:history="1">
        <w:r w:rsidR="00E769E6" w:rsidRPr="00A61B2F">
          <w:rPr>
            <w:rStyle w:val="Hipervnculo"/>
            <w:rFonts w:ascii="Museo 300" w:hAnsi="Museo 300"/>
            <w:color w:val="auto"/>
            <w:sz w:val="24"/>
            <w:szCs w:val="24"/>
            <w:u w:val="none"/>
            <w:lang w:val="es-MX"/>
          </w:rPr>
          <w:t>https://camiper.com/tiempominero/indicadores-de-gestion-que-son-y-para-que-sirven-en-el-negocio/</w:t>
        </w:r>
      </w:hyperlink>
      <w:r w:rsidR="00DB7D43" w:rsidRPr="00A61B2F">
        <w:rPr>
          <w:rStyle w:val="Hipervnculo"/>
          <w:rFonts w:ascii="Museo 300" w:hAnsi="Museo 300"/>
          <w:color w:val="auto"/>
          <w:sz w:val="24"/>
          <w:szCs w:val="24"/>
          <w:u w:val="none"/>
          <w:lang w:val="es-MX"/>
        </w:rPr>
        <w:t xml:space="preserve"> </w:t>
      </w:r>
    </w:p>
    <w:p w:rsidR="00DB7D43" w:rsidRPr="00DB7D43" w:rsidRDefault="00DB7D43" w:rsidP="00DB7D43">
      <w:pPr>
        <w:pStyle w:val="Prrafodelista"/>
        <w:rPr>
          <w:rFonts w:ascii="Museo 300" w:hAnsi="Museo 300"/>
          <w:sz w:val="24"/>
          <w:szCs w:val="24"/>
          <w:lang w:val="es-MX"/>
        </w:rPr>
      </w:pPr>
    </w:p>
    <w:p w:rsidR="00DB7D43" w:rsidRDefault="00DB7D43" w:rsidP="00BC085C">
      <w:pPr>
        <w:pStyle w:val="Prrafodelista"/>
        <w:numPr>
          <w:ilvl w:val="0"/>
          <w:numId w:val="33"/>
        </w:numPr>
        <w:tabs>
          <w:tab w:val="left" w:pos="3119"/>
        </w:tabs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DB7D43">
        <w:rPr>
          <w:rFonts w:ascii="Museo 300" w:hAnsi="Museo 300"/>
          <w:sz w:val="24"/>
          <w:szCs w:val="24"/>
          <w:lang w:val="es-MX"/>
        </w:rPr>
        <w:t>Armijo, M. (2010) “</w:t>
      </w:r>
      <w:r w:rsidRPr="00DB7D43">
        <w:rPr>
          <w:rFonts w:ascii="Museo 300" w:hAnsi="Museo 300"/>
          <w:i/>
          <w:sz w:val="24"/>
          <w:szCs w:val="24"/>
          <w:lang w:val="es-MX"/>
        </w:rPr>
        <w:t>Lineamientos metodológicos para la construcción de indicadores de desempeño</w:t>
      </w:r>
      <w:r w:rsidRPr="00DB7D43">
        <w:rPr>
          <w:rFonts w:ascii="Museo 300" w:hAnsi="Museo 300"/>
          <w:sz w:val="24"/>
          <w:szCs w:val="24"/>
          <w:lang w:val="es-MX"/>
        </w:rPr>
        <w:t xml:space="preserve">”. Montevideo, Uruguay. ILPES / CEPAL. </w:t>
      </w:r>
    </w:p>
    <w:p w:rsidR="00DB7D43" w:rsidRPr="00DB7D43" w:rsidRDefault="00DB7D43" w:rsidP="00DB7D43">
      <w:pPr>
        <w:pStyle w:val="Prrafodelista"/>
        <w:rPr>
          <w:rFonts w:ascii="Museo 300" w:hAnsi="Museo 300"/>
          <w:sz w:val="24"/>
          <w:szCs w:val="24"/>
          <w:lang w:val="es-MX"/>
        </w:rPr>
      </w:pPr>
    </w:p>
    <w:p w:rsidR="00DB7D43" w:rsidRPr="00DB7D43" w:rsidRDefault="00DB7D43" w:rsidP="00BC085C">
      <w:pPr>
        <w:pStyle w:val="Prrafodelista"/>
        <w:numPr>
          <w:ilvl w:val="0"/>
          <w:numId w:val="33"/>
        </w:numPr>
        <w:tabs>
          <w:tab w:val="left" w:pos="3119"/>
        </w:tabs>
        <w:spacing w:line="276" w:lineRule="auto"/>
        <w:ind w:left="284" w:hanging="284"/>
        <w:jc w:val="both"/>
        <w:rPr>
          <w:rFonts w:ascii="Museo 300" w:hAnsi="Museo 300"/>
          <w:sz w:val="24"/>
          <w:szCs w:val="24"/>
          <w:lang w:val="es-MX"/>
        </w:rPr>
      </w:pPr>
      <w:r w:rsidRPr="00DB7D43">
        <w:rPr>
          <w:rFonts w:ascii="Museo 300" w:hAnsi="Museo 300"/>
          <w:sz w:val="24"/>
          <w:szCs w:val="24"/>
          <w:lang w:val="es-MX"/>
        </w:rPr>
        <w:t>Curso de Gestión Pública con base a indicadores. Corte de Cuentas de la República. El Salvador 2017.</w:t>
      </w:r>
    </w:p>
    <w:p w:rsidR="00DB7D43" w:rsidRPr="00DB7D43" w:rsidRDefault="00DB7D43" w:rsidP="00DB7D43">
      <w:pPr>
        <w:spacing w:line="276" w:lineRule="auto"/>
        <w:jc w:val="both"/>
        <w:rPr>
          <w:rFonts w:ascii="Museo 300" w:hAnsi="Museo 300"/>
          <w:sz w:val="24"/>
          <w:szCs w:val="24"/>
          <w:lang w:val="es-MX"/>
        </w:rPr>
      </w:pPr>
    </w:p>
    <w:sectPr w:rsidR="00DB7D43" w:rsidRPr="00DB7D43" w:rsidSect="001E7C89">
      <w:headerReference w:type="default" r:id="rId23"/>
      <w:footerReference w:type="default" r:id="rId24"/>
      <w:pgSz w:w="12240" w:h="15840"/>
      <w:pgMar w:top="2410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073" w:rsidRDefault="00A50073" w:rsidP="006506B3">
      <w:pPr>
        <w:spacing w:after="0" w:line="240" w:lineRule="auto"/>
      </w:pPr>
      <w:r>
        <w:separator/>
      </w:r>
    </w:p>
  </w:endnote>
  <w:endnote w:type="continuationSeparator" w:id="0">
    <w:p w:rsidR="00A50073" w:rsidRDefault="00A50073" w:rsidP="0065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4263889"/>
      <w:docPartObj>
        <w:docPartGallery w:val="Page Numbers (Bottom of Page)"/>
        <w:docPartUnique/>
      </w:docPartObj>
    </w:sdtPr>
    <w:sdtEndPr/>
    <w:sdtContent>
      <w:p w:rsidR="006506B3" w:rsidRDefault="006506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0DA" w:rsidRPr="005430DA">
          <w:rPr>
            <w:noProof/>
            <w:lang w:val="es-ES"/>
          </w:rPr>
          <w:t>13</w:t>
        </w:r>
        <w:r>
          <w:fldChar w:fldCharType="end"/>
        </w:r>
      </w:p>
    </w:sdtContent>
  </w:sdt>
  <w:p w:rsidR="006506B3" w:rsidRDefault="006506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073" w:rsidRDefault="00A50073" w:rsidP="006506B3">
      <w:pPr>
        <w:spacing w:after="0" w:line="240" w:lineRule="auto"/>
      </w:pPr>
      <w:r>
        <w:separator/>
      </w:r>
    </w:p>
  </w:footnote>
  <w:footnote w:type="continuationSeparator" w:id="0">
    <w:p w:rsidR="00A50073" w:rsidRDefault="00A50073" w:rsidP="00650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C89" w:rsidRDefault="001E7C89">
    <w:pPr>
      <w:pStyle w:val="Encabezado"/>
    </w:pPr>
    <w:r>
      <w:rPr>
        <w:noProof/>
        <w:lang w:val="es-SV" w:eastAsia="es-SV"/>
      </w:rPr>
      <w:drawing>
        <wp:anchor distT="0" distB="0" distL="114300" distR="114300" simplePos="0" relativeHeight="251659264" behindDoc="1" locked="0" layoutInCell="1" allowOverlap="1" wp14:anchorId="20BE46CD" wp14:editId="3EAEFCA4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929245" cy="10261600"/>
          <wp:effectExtent l="0" t="0" r="0" b="6350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misionada Presidencial de Operaciones y de Gabinete de Gobierno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9245" cy="102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3F35"/>
    <w:multiLevelType w:val="hybridMultilevel"/>
    <w:tmpl w:val="4C0A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0BBE"/>
    <w:multiLevelType w:val="multilevel"/>
    <w:tmpl w:val="4BA44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8D0239"/>
    <w:multiLevelType w:val="hybridMultilevel"/>
    <w:tmpl w:val="CEECDB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95C64"/>
    <w:multiLevelType w:val="hybridMultilevel"/>
    <w:tmpl w:val="E732F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1377F"/>
    <w:multiLevelType w:val="hybridMultilevel"/>
    <w:tmpl w:val="8FF091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2F0AE3"/>
    <w:multiLevelType w:val="multilevel"/>
    <w:tmpl w:val="D0C46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6CC32D1"/>
    <w:multiLevelType w:val="hybridMultilevel"/>
    <w:tmpl w:val="60E6E52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A5C25"/>
    <w:multiLevelType w:val="hybridMultilevel"/>
    <w:tmpl w:val="968CDFA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FB035A"/>
    <w:multiLevelType w:val="hybridMultilevel"/>
    <w:tmpl w:val="84F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30384"/>
    <w:multiLevelType w:val="multilevel"/>
    <w:tmpl w:val="2422A06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sz w:val="43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  <w:sz w:val="4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43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4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43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4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43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4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43"/>
      </w:rPr>
    </w:lvl>
  </w:abstractNum>
  <w:abstractNum w:abstractNumId="10" w15:restartNumberingAfterBreak="0">
    <w:nsid w:val="1F2D3034"/>
    <w:multiLevelType w:val="multilevel"/>
    <w:tmpl w:val="F11A2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07427D"/>
    <w:multiLevelType w:val="hybridMultilevel"/>
    <w:tmpl w:val="CAB2937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51D0D"/>
    <w:multiLevelType w:val="multilevel"/>
    <w:tmpl w:val="86841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22A2071"/>
    <w:multiLevelType w:val="hybridMultilevel"/>
    <w:tmpl w:val="722223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87866"/>
    <w:multiLevelType w:val="multilevel"/>
    <w:tmpl w:val="813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2640F5"/>
    <w:multiLevelType w:val="hybridMultilevel"/>
    <w:tmpl w:val="27B6FA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75717"/>
    <w:multiLevelType w:val="hybridMultilevel"/>
    <w:tmpl w:val="D19E284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74F55"/>
    <w:multiLevelType w:val="multilevel"/>
    <w:tmpl w:val="2B0CC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A755F8B"/>
    <w:multiLevelType w:val="hybridMultilevel"/>
    <w:tmpl w:val="5E9E2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F3E98"/>
    <w:multiLevelType w:val="hybridMultilevel"/>
    <w:tmpl w:val="F766CF7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82A48"/>
    <w:multiLevelType w:val="hybridMultilevel"/>
    <w:tmpl w:val="551A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F03C5"/>
    <w:multiLevelType w:val="multilevel"/>
    <w:tmpl w:val="2B0CC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5F90036"/>
    <w:multiLevelType w:val="hybridMultilevel"/>
    <w:tmpl w:val="A482A8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F174A7"/>
    <w:multiLevelType w:val="hybridMultilevel"/>
    <w:tmpl w:val="FC16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049F1"/>
    <w:multiLevelType w:val="hybridMultilevel"/>
    <w:tmpl w:val="54B05D5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E7891"/>
    <w:multiLevelType w:val="hybridMultilevel"/>
    <w:tmpl w:val="434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E309C"/>
    <w:multiLevelType w:val="hybridMultilevel"/>
    <w:tmpl w:val="212C1F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553CC"/>
    <w:multiLevelType w:val="hybridMultilevel"/>
    <w:tmpl w:val="E53CE71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46A43"/>
    <w:multiLevelType w:val="hybridMultilevel"/>
    <w:tmpl w:val="93DE37A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75EB7D86"/>
    <w:multiLevelType w:val="multilevel"/>
    <w:tmpl w:val="7F1238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711195D"/>
    <w:multiLevelType w:val="hybridMultilevel"/>
    <w:tmpl w:val="E1BE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F7B7B"/>
    <w:multiLevelType w:val="multilevel"/>
    <w:tmpl w:val="77740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98835CA"/>
    <w:multiLevelType w:val="hybridMultilevel"/>
    <w:tmpl w:val="3FA2AA10"/>
    <w:lvl w:ilvl="0" w:tplc="B2226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30"/>
  </w:num>
  <w:num w:numId="4">
    <w:abstractNumId w:val="5"/>
  </w:num>
  <w:num w:numId="5">
    <w:abstractNumId w:val="0"/>
  </w:num>
  <w:num w:numId="6">
    <w:abstractNumId w:val="12"/>
  </w:num>
  <w:num w:numId="7">
    <w:abstractNumId w:val="10"/>
  </w:num>
  <w:num w:numId="8">
    <w:abstractNumId w:val="21"/>
  </w:num>
  <w:num w:numId="9">
    <w:abstractNumId w:val="23"/>
  </w:num>
  <w:num w:numId="10">
    <w:abstractNumId w:val="8"/>
  </w:num>
  <w:num w:numId="11">
    <w:abstractNumId w:val="31"/>
  </w:num>
  <w:num w:numId="12">
    <w:abstractNumId w:val="14"/>
  </w:num>
  <w:num w:numId="13">
    <w:abstractNumId w:val="18"/>
  </w:num>
  <w:num w:numId="14">
    <w:abstractNumId w:val="4"/>
  </w:num>
  <w:num w:numId="15">
    <w:abstractNumId w:val="25"/>
  </w:num>
  <w:num w:numId="16">
    <w:abstractNumId w:val="32"/>
  </w:num>
  <w:num w:numId="17">
    <w:abstractNumId w:val="22"/>
  </w:num>
  <w:num w:numId="18">
    <w:abstractNumId w:val="26"/>
  </w:num>
  <w:num w:numId="19">
    <w:abstractNumId w:val="7"/>
  </w:num>
  <w:num w:numId="20">
    <w:abstractNumId w:val="13"/>
  </w:num>
  <w:num w:numId="21">
    <w:abstractNumId w:val="20"/>
  </w:num>
  <w:num w:numId="22">
    <w:abstractNumId w:val="2"/>
  </w:num>
  <w:num w:numId="23">
    <w:abstractNumId w:val="9"/>
  </w:num>
  <w:num w:numId="24">
    <w:abstractNumId w:val="29"/>
  </w:num>
  <w:num w:numId="25">
    <w:abstractNumId w:val="3"/>
  </w:num>
  <w:num w:numId="26">
    <w:abstractNumId w:val="15"/>
  </w:num>
  <w:num w:numId="27">
    <w:abstractNumId w:val="28"/>
  </w:num>
  <w:num w:numId="28">
    <w:abstractNumId w:val="24"/>
  </w:num>
  <w:num w:numId="29">
    <w:abstractNumId w:val="27"/>
  </w:num>
  <w:num w:numId="30">
    <w:abstractNumId w:val="19"/>
  </w:num>
  <w:num w:numId="31">
    <w:abstractNumId w:val="11"/>
  </w:num>
  <w:num w:numId="32">
    <w:abstractNumId w:val="16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64"/>
    <w:rsid w:val="000320C3"/>
    <w:rsid w:val="000541E6"/>
    <w:rsid w:val="00057D3B"/>
    <w:rsid w:val="000721AE"/>
    <w:rsid w:val="0007437B"/>
    <w:rsid w:val="000A7757"/>
    <w:rsid w:val="00116856"/>
    <w:rsid w:val="00116D10"/>
    <w:rsid w:val="001727D6"/>
    <w:rsid w:val="001B7741"/>
    <w:rsid w:val="001C775C"/>
    <w:rsid w:val="001E7C89"/>
    <w:rsid w:val="001F3750"/>
    <w:rsid w:val="001F48EF"/>
    <w:rsid w:val="00204F16"/>
    <w:rsid w:val="002218AD"/>
    <w:rsid w:val="00252F64"/>
    <w:rsid w:val="0026736F"/>
    <w:rsid w:val="00267936"/>
    <w:rsid w:val="00283ED6"/>
    <w:rsid w:val="002A143C"/>
    <w:rsid w:val="002A7A82"/>
    <w:rsid w:val="002B2CEB"/>
    <w:rsid w:val="002B75D3"/>
    <w:rsid w:val="002D2436"/>
    <w:rsid w:val="002F12F0"/>
    <w:rsid w:val="00326068"/>
    <w:rsid w:val="0034076A"/>
    <w:rsid w:val="003426D9"/>
    <w:rsid w:val="00386DC1"/>
    <w:rsid w:val="00395FE6"/>
    <w:rsid w:val="003A1780"/>
    <w:rsid w:val="003D4D33"/>
    <w:rsid w:val="003E063E"/>
    <w:rsid w:val="00415472"/>
    <w:rsid w:val="00423AF0"/>
    <w:rsid w:val="00443FAC"/>
    <w:rsid w:val="00444FD8"/>
    <w:rsid w:val="004504C4"/>
    <w:rsid w:val="0047667E"/>
    <w:rsid w:val="004C0918"/>
    <w:rsid w:val="004D1FD5"/>
    <w:rsid w:val="00501430"/>
    <w:rsid w:val="00502D62"/>
    <w:rsid w:val="00512B30"/>
    <w:rsid w:val="005300F2"/>
    <w:rsid w:val="005421A0"/>
    <w:rsid w:val="005430DA"/>
    <w:rsid w:val="0056426D"/>
    <w:rsid w:val="005A4AC2"/>
    <w:rsid w:val="005D3CDD"/>
    <w:rsid w:val="006030CE"/>
    <w:rsid w:val="006128BA"/>
    <w:rsid w:val="0061453B"/>
    <w:rsid w:val="00631896"/>
    <w:rsid w:val="006325FE"/>
    <w:rsid w:val="006506B3"/>
    <w:rsid w:val="00674382"/>
    <w:rsid w:val="00676930"/>
    <w:rsid w:val="006777E2"/>
    <w:rsid w:val="0068133C"/>
    <w:rsid w:val="00720C90"/>
    <w:rsid w:val="00775DD4"/>
    <w:rsid w:val="007971A9"/>
    <w:rsid w:val="007C1B5C"/>
    <w:rsid w:val="007C334B"/>
    <w:rsid w:val="008020CC"/>
    <w:rsid w:val="00802A4C"/>
    <w:rsid w:val="008068E6"/>
    <w:rsid w:val="008214DF"/>
    <w:rsid w:val="0082419F"/>
    <w:rsid w:val="008267C1"/>
    <w:rsid w:val="00830758"/>
    <w:rsid w:val="00832278"/>
    <w:rsid w:val="0083289F"/>
    <w:rsid w:val="00836CB6"/>
    <w:rsid w:val="008618CB"/>
    <w:rsid w:val="008744C2"/>
    <w:rsid w:val="008D23AB"/>
    <w:rsid w:val="008D4B13"/>
    <w:rsid w:val="008F05E0"/>
    <w:rsid w:val="008F09F4"/>
    <w:rsid w:val="00923D85"/>
    <w:rsid w:val="009A0544"/>
    <w:rsid w:val="009A2F88"/>
    <w:rsid w:val="009E323D"/>
    <w:rsid w:val="00A01106"/>
    <w:rsid w:val="00A12A06"/>
    <w:rsid w:val="00A14A8C"/>
    <w:rsid w:val="00A50073"/>
    <w:rsid w:val="00A61B2F"/>
    <w:rsid w:val="00A8183E"/>
    <w:rsid w:val="00A91034"/>
    <w:rsid w:val="00A93BB2"/>
    <w:rsid w:val="00A97FB9"/>
    <w:rsid w:val="00AB36BD"/>
    <w:rsid w:val="00AC114E"/>
    <w:rsid w:val="00AC4465"/>
    <w:rsid w:val="00AE2E52"/>
    <w:rsid w:val="00AE6B67"/>
    <w:rsid w:val="00B029D1"/>
    <w:rsid w:val="00B10857"/>
    <w:rsid w:val="00B16F07"/>
    <w:rsid w:val="00B24F4A"/>
    <w:rsid w:val="00B32325"/>
    <w:rsid w:val="00B373D7"/>
    <w:rsid w:val="00B51F73"/>
    <w:rsid w:val="00BB27F3"/>
    <w:rsid w:val="00BC1EA5"/>
    <w:rsid w:val="00C301D7"/>
    <w:rsid w:val="00C738AA"/>
    <w:rsid w:val="00C74D90"/>
    <w:rsid w:val="00C83DB6"/>
    <w:rsid w:val="00C91AE2"/>
    <w:rsid w:val="00C97EE2"/>
    <w:rsid w:val="00CB37AB"/>
    <w:rsid w:val="00CB6EE3"/>
    <w:rsid w:val="00CD6FDC"/>
    <w:rsid w:val="00CE34EA"/>
    <w:rsid w:val="00CF7C3C"/>
    <w:rsid w:val="00D01925"/>
    <w:rsid w:val="00D26E92"/>
    <w:rsid w:val="00D32549"/>
    <w:rsid w:val="00D35AE2"/>
    <w:rsid w:val="00D402E3"/>
    <w:rsid w:val="00D602C1"/>
    <w:rsid w:val="00D80EE3"/>
    <w:rsid w:val="00DB7D43"/>
    <w:rsid w:val="00DC2266"/>
    <w:rsid w:val="00DC34FB"/>
    <w:rsid w:val="00DF5574"/>
    <w:rsid w:val="00E0049F"/>
    <w:rsid w:val="00E27E61"/>
    <w:rsid w:val="00E34404"/>
    <w:rsid w:val="00E428D3"/>
    <w:rsid w:val="00E42A01"/>
    <w:rsid w:val="00E43141"/>
    <w:rsid w:val="00E52228"/>
    <w:rsid w:val="00E53B96"/>
    <w:rsid w:val="00E53DD5"/>
    <w:rsid w:val="00E769E6"/>
    <w:rsid w:val="00E7782C"/>
    <w:rsid w:val="00E83B8E"/>
    <w:rsid w:val="00E97458"/>
    <w:rsid w:val="00E97950"/>
    <w:rsid w:val="00EE179B"/>
    <w:rsid w:val="00EF7B8D"/>
    <w:rsid w:val="00F33995"/>
    <w:rsid w:val="00F37D9C"/>
    <w:rsid w:val="00F83889"/>
    <w:rsid w:val="00F96274"/>
    <w:rsid w:val="00FA0672"/>
    <w:rsid w:val="00FB1901"/>
    <w:rsid w:val="00FD46E1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1AE24"/>
  <w15:chartTrackingRefBased/>
  <w15:docId w15:val="{761ECAAC-C617-47FB-AB9C-9203617F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B1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3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440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440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32549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CF7C3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B190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B190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B19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36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5E0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5E0"/>
    <w:rPr>
      <w:rFonts w:ascii="Tahoma" w:hAnsi="Tahoma" w:cs="Tahoma"/>
      <w:sz w:val="16"/>
      <w:szCs w:val="1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F05E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8F05E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/>
    </w:rPr>
  </w:style>
  <w:style w:type="table" w:styleId="Tablaconcuadrcula">
    <w:name w:val="Table Grid"/>
    <w:basedOn w:val="Tablanormal"/>
    <w:uiPriority w:val="39"/>
    <w:rsid w:val="008F05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C1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B774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B7741"/>
    <w:pPr>
      <w:tabs>
        <w:tab w:val="right" w:leader="dot" w:pos="8828"/>
      </w:tabs>
      <w:spacing w:after="100"/>
    </w:pPr>
    <w:rPr>
      <w:b/>
      <w:noProof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1B7741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650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6B3"/>
  </w:style>
  <w:style w:type="paragraph" w:styleId="Piedepgina">
    <w:name w:val="footer"/>
    <w:basedOn w:val="Normal"/>
    <w:link w:val="PiedepginaCar"/>
    <w:uiPriority w:val="99"/>
    <w:unhideWhenUsed/>
    <w:rsid w:val="00650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estion.pensemos.com/8-beneficios-de-los-indicadores-de-gestion" TargetMode="External"/><Relationship Id="rId18" Type="http://schemas.openxmlformats.org/officeDocument/2006/relationships/diagramColors" Target="diagrams/colors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camiper.com/tiempominero/indicadores-de-gestion-que-son-y-para-que-sirven-en-el-negocio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estion.pensemos.com/que-es-la-planeacion-estrategica-y-para-que-sirve" TargetMode="External"/><Relationship Id="rId17" Type="http://schemas.openxmlformats.org/officeDocument/2006/relationships/diagramQuickStyle" Target="diagrams/quickStyle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yperlink" Target="https://gestion.pensemos.com/indicadores-de-gestion-tipos-y-ejemplo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stion.pensemos.com/que-son-los-objetivos-estrategicos-y-como-crearlos-algunos-ejemplos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header" Target="header1.xml"/><Relationship Id="rId10" Type="http://schemas.openxmlformats.org/officeDocument/2006/relationships/hyperlink" Target="https://gestion.pensemos.com/que-son-indicadores-de-gestion-o-desempeno-kpi-y-para-que-sirven" TargetMode="External"/><Relationship Id="rId19" Type="http://schemas.microsoft.com/office/2007/relationships/diagramDrawing" Target="diagrams/drawing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reliabilityweb.com/sp/articles/entry/los-indicadores-de-gestion" TargetMode="External"/><Relationship Id="rId22" Type="http://schemas.openxmlformats.org/officeDocument/2006/relationships/hyperlink" Target="https://camiper.com/tiempominero/indicadores-de-gestion-que-son-y-para-que-sirven-en-el-negoc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21ECAB-29C8-4780-82D5-6706BD6F41DF}" type="doc">
      <dgm:prSet loTypeId="urn:microsoft.com/office/officeart/2005/8/layout/bProcess2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32CD5BE2-79F3-4CC1-AECB-AFA8347FB4FA}">
      <dgm:prSet phldrT="[Texto]" custT="1"/>
      <dgm:spPr/>
      <dgm:t>
        <a:bodyPr/>
        <a:lstStyle/>
        <a:p>
          <a:r>
            <a:rPr lang="es-ES" sz="1050">
              <a:solidFill>
                <a:sysClr val="windowText" lastClr="000000"/>
              </a:solidFill>
              <a:latin typeface="Museo 300" panose="02000000000000000000" pitchFamily="50" charset="0"/>
            </a:rPr>
            <a:t>Establecer las definiciones estratégicas como referente para la medición</a:t>
          </a:r>
        </a:p>
      </dgm:t>
    </dgm:pt>
    <dgm:pt modelId="{BC466582-0584-43F1-98F1-20051EFE17B9}" type="parTrans" cxnId="{8C60455A-C0FC-4D1B-BE37-630B26EA7CE8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3B25654A-8C45-4BD7-90A6-739C9BA3BC7C}" type="sibTrans" cxnId="{8C60455A-C0FC-4D1B-BE37-630B26EA7CE8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A3BD34D6-F974-4810-ADF6-710C260994FD}">
      <dgm:prSet phldrT="[Texto]"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Museo 300" panose="02000000000000000000" pitchFamily="50" charset="0"/>
            </a:rPr>
            <a:t>Establecer las áreas de desempeño relevantes a medir</a:t>
          </a:r>
        </a:p>
      </dgm:t>
    </dgm:pt>
    <dgm:pt modelId="{88596606-16F3-4FA1-8FE7-EF0A39931A9D}" type="parTrans" cxnId="{25F22DC5-3793-4AD9-A8B7-EB80F2A2D3FF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518CCD95-5A1F-41C6-8A0A-5C62013AAE89}" type="sibTrans" cxnId="{25F22DC5-3793-4AD9-A8B7-EB80F2A2D3FF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5C94FBF3-3892-4F1C-9A2E-4D1A7C4B9DFD}">
      <dgm:prSet phldrT="[Texto]"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Museo 300" panose="02000000000000000000" pitchFamily="50" charset="0"/>
            </a:rPr>
            <a:t>Formular el indicador y describir la fórmula de cálculo</a:t>
          </a:r>
        </a:p>
      </dgm:t>
    </dgm:pt>
    <dgm:pt modelId="{60990728-1EC0-426E-911C-2BCCEC4D741C}" type="parTrans" cxnId="{9471AC77-4DEC-42E0-A4F9-DE16712D2A8D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838C3932-38F8-4E9C-89EE-88995AEFCBE6}" type="sibTrans" cxnId="{9471AC77-4DEC-42E0-A4F9-DE16712D2A8D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9769A710-E1ED-492A-9D01-8F80F930C7C8}">
      <dgm:prSet phldrT="[Texto]"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Museo 300" panose="02000000000000000000" pitchFamily="50" charset="0"/>
            </a:rPr>
            <a:t>Validar los indicadores aplicando criterios técnicos</a:t>
          </a:r>
        </a:p>
      </dgm:t>
    </dgm:pt>
    <dgm:pt modelId="{8DA42ECD-B617-484C-9032-C6562E6EE3B3}" type="parTrans" cxnId="{2975ABAF-598C-4A99-B001-1143585E4DFA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5E85665E-D6E6-4356-90DE-E8C9FCC3D53C}" type="sibTrans" cxnId="{2975ABAF-598C-4A99-B001-1143585E4DFA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799DE4FB-EC13-4FA7-A708-AE2DB4827FFC}">
      <dgm:prSet phldrT="[Texto]"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Museo 300" panose="02000000000000000000" pitchFamily="50" charset="0"/>
            </a:rPr>
            <a:t>Recopilar datos</a:t>
          </a:r>
        </a:p>
      </dgm:t>
    </dgm:pt>
    <dgm:pt modelId="{337AFD7F-AACA-44F0-BDAB-B2EEDEACC897}" type="parTrans" cxnId="{67B17CCB-7442-4D87-9F1B-4512B4A6D301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190054C8-7BED-4252-93D2-582648452BD4}" type="sibTrans" cxnId="{67B17CCB-7442-4D87-9F1B-4512B4A6D301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BECCFEEB-3C1A-4561-AA1C-E467F08B207B}">
      <dgm:prSet phldrT="[Texto]"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Museo 300" panose="02000000000000000000" pitchFamily="50" charset="0"/>
            </a:rPr>
            <a:t>Establecer las metas o el valor deseado del indicador y la periodicidad de la medición</a:t>
          </a:r>
        </a:p>
      </dgm:t>
    </dgm:pt>
    <dgm:pt modelId="{76599D34-31D6-4AC7-B212-39B2318A1398}" type="parTrans" cxnId="{7EDFEDD3-1493-4981-9A5B-A11F41852289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F7AF9146-9296-49BB-AA11-D65ED93A9E75}" type="sibTrans" cxnId="{7EDFEDD3-1493-4981-9A5B-A11F41852289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D1449C08-E33C-4EAD-A65D-16A0E2A59D9F}">
      <dgm:prSet phldrT="[Texto]"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Museo 300" panose="02000000000000000000" pitchFamily="50" charset="0"/>
            </a:rPr>
            <a:t>Señalar la fuente de los datos o medios de verificación</a:t>
          </a:r>
        </a:p>
      </dgm:t>
    </dgm:pt>
    <dgm:pt modelId="{921CF92C-B914-453E-83A5-D068EA2A8F94}" type="parTrans" cxnId="{7422D41D-E5E7-4BF6-B056-B2CD19DA92D4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74EBDDAF-FA47-4A4A-BEBB-A2C503D6C3E2}" type="sibTrans" cxnId="{7422D41D-E5E7-4BF6-B056-B2CD19DA92D4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F01FE52D-A184-41EC-A6FD-12D6370E4153}">
      <dgm:prSet phldrT="[Texto]"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Museo 300" panose="02000000000000000000" pitchFamily="50" charset="0"/>
            </a:rPr>
            <a:t>Establecer supuestos (observaciones)</a:t>
          </a:r>
        </a:p>
      </dgm:t>
    </dgm:pt>
    <dgm:pt modelId="{698CA553-60AD-4379-A80E-DF10813902F3}" type="parTrans" cxnId="{C6F14FD1-98C8-4176-9509-8B1DFE61254C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20D15E5C-E5A5-4971-BF70-134D4D0FB7E4}" type="sibTrans" cxnId="{C6F14FD1-98C8-4176-9509-8B1DFE61254C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800BB0C7-90CB-412C-A3D4-4EBF97215A98}">
      <dgm:prSet phldrT="[Texto]" custT="1"/>
      <dgm:spPr/>
      <dgm:t>
        <a:bodyPr/>
        <a:lstStyle/>
        <a:p>
          <a:r>
            <a:rPr lang="es-ES" sz="1000">
              <a:solidFill>
                <a:sysClr val="windowText" lastClr="000000"/>
              </a:solidFill>
              <a:latin typeface="Museo 300" panose="02000000000000000000" pitchFamily="50" charset="0"/>
            </a:rPr>
            <a:t>Evaluar: establecer referentes comparativos y establecer juicios</a:t>
          </a:r>
        </a:p>
      </dgm:t>
    </dgm:pt>
    <dgm:pt modelId="{CDD866B9-C510-4FC1-8B62-85BD16F12B1C}" type="parTrans" cxnId="{05ADF8C6-AA2E-46A2-8696-9163585E5274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634619E1-7A2F-4257-A100-67BBC794B05F}" type="sibTrans" cxnId="{05ADF8C6-AA2E-46A2-8696-9163585E5274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CA112E2C-5522-4988-B1AA-E3E9ADFF222F}">
      <dgm:prSet custT="1"/>
      <dgm:spPr/>
      <dgm:t>
        <a:bodyPr/>
        <a:lstStyle/>
        <a:p>
          <a:r>
            <a:rPr lang="es-ES" sz="1050">
              <a:solidFill>
                <a:sysClr val="windowText" lastClr="000000"/>
              </a:solidFill>
              <a:latin typeface="Museo 300" panose="02000000000000000000" pitchFamily="50" charset="0"/>
            </a:rPr>
            <a:t>Comunicar e informar el desempeño logrado</a:t>
          </a:r>
        </a:p>
      </dgm:t>
    </dgm:pt>
    <dgm:pt modelId="{DA36411B-9818-4965-9E84-2D9E2426CF4C}" type="parTrans" cxnId="{7CC9A605-5089-4BDF-BA6D-08287A2C496B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FDED8A70-433E-4474-9C6B-A0E353CEC72D}" type="sibTrans" cxnId="{7CC9A605-5089-4BDF-BA6D-08287A2C496B}">
      <dgm:prSet/>
      <dgm:spPr/>
      <dgm:t>
        <a:bodyPr/>
        <a:lstStyle/>
        <a:p>
          <a:endParaRPr lang="es-ES" sz="2000">
            <a:solidFill>
              <a:sysClr val="windowText" lastClr="000000"/>
            </a:solidFill>
            <a:latin typeface="Museo 300" panose="02000000000000000000" pitchFamily="50" charset="0"/>
          </a:endParaRPr>
        </a:p>
      </dgm:t>
    </dgm:pt>
    <dgm:pt modelId="{36ADB2A6-540C-4F5D-AEE1-E9D4DC4BEF23}" type="pres">
      <dgm:prSet presAssocID="{1821ECAB-29C8-4780-82D5-6706BD6F41DF}" presName="diagram" presStyleCnt="0">
        <dgm:presLayoutVars>
          <dgm:dir/>
          <dgm:resizeHandles/>
        </dgm:presLayoutVars>
      </dgm:prSet>
      <dgm:spPr/>
      <dgm:t>
        <a:bodyPr/>
        <a:lstStyle/>
        <a:p>
          <a:endParaRPr lang="es-ES"/>
        </a:p>
      </dgm:t>
    </dgm:pt>
    <dgm:pt modelId="{0CD8FF66-FC2F-4194-A4E8-C5889C12C3D2}" type="pres">
      <dgm:prSet presAssocID="{32CD5BE2-79F3-4CC1-AECB-AFA8347FB4FA}" presName="first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96901EE-259F-4C92-BC81-FDF9EEF4307F}" type="pres">
      <dgm:prSet presAssocID="{3B25654A-8C45-4BD7-90A6-739C9BA3BC7C}" presName="sibTrans" presStyleLbl="sibTrans2D1" presStyleIdx="0" presStyleCnt="9"/>
      <dgm:spPr/>
      <dgm:t>
        <a:bodyPr/>
        <a:lstStyle/>
        <a:p>
          <a:endParaRPr lang="es-ES"/>
        </a:p>
      </dgm:t>
    </dgm:pt>
    <dgm:pt modelId="{44CE7DDB-C823-4302-8683-5F710E434BE8}" type="pres">
      <dgm:prSet presAssocID="{A3BD34D6-F974-4810-ADF6-710C260994FD}" presName="middleNode" presStyleCnt="0"/>
      <dgm:spPr/>
    </dgm:pt>
    <dgm:pt modelId="{29C882B2-F999-4AC1-B567-609B736E2C2C}" type="pres">
      <dgm:prSet presAssocID="{A3BD34D6-F974-4810-ADF6-710C260994FD}" presName="padding" presStyleLbl="node1" presStyleIdx="0" presStyleCnt="10"/>
      <dgm:spPr/>
    </dgm:pt>
    <dgm:pt modelId="{702184B3-8C55-44F7-B7B4-E2D1225F8312}" type="pres">
      <dgm:prSet presAssocID="{A3BD34D6-F974-4810-ADF6-710C260994FD}" presName="shape" presStyleLbl="node1" presStyleIdx="1" presStyleCnt="10" custScaleX="140212" custScaleY="13859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4C89251-139A-4D42-BFB8-192C09F4A232}" type="pres">
      <dgm:prSet presAssocID="{518CCD95-5A1F-41C6-8A0A-5C62013AAE89}" presName="sibTrans" presStyleLbl="sibTrans2D1" presStyleIdx="1" presStyleCnt="9"/>
      <dgm:spPr/>
      <dgm:t>
        <a:bodyPr/>
        <a:lstStyle/>
        <a:p>
          <a:endParaRPr lang="es-ES"/>
        </a:p>
      </dgm:t>
    </dgm:pt>
    <dgm:pt modelId="{037E75DB-CFBC-417B-A64A-F0C5BB772986}" type="pres">
      <dgm:prSet presAssocID="{5C94FBF3-3892-4F1C-9A2E-4D1A7C4B9DFD}" presName="middleNode" presStyleCnt="0"/>
      <dgm:spPr/>
    </dgm:pt>
    <dgm:pt modelId="{65785E14-C8B7-45A1-B87C-9DFC452CEBCF}" type="pres">
      <dgm:prSet presAssocID="{5C94FBF3-3892-4F1C-9A2E-4D1A7C4B9DFD}" presName="padding" presStyleLbl="node1" presStyleIdx="1" presStyleCnt="10"/>
      <dgm:spPr/>
    </dgm:pt>
    <dgm:pt modelId="{1FE29FA2-7877-4C06-925F-66360184867D}" type="pres">
      <dgm:prSet presAssocID="{5C94FBF3-3892-4F1C-9A2E-4D1A7C4B9DFD}" presName="shape" presStyleLbl="node1" presStyleIdx="2" presStyleCnt="10" custScaleX="138434" custScaleY="12680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0EDE05D-ABAD-4CB1-8230-A56B7599D713}" type="pres">
      <dgm:prSet presAssocID="{838C3932-38F8-4E9C-89EE-88995AEFCBE6}" presName="sibTrans" presStyleLbl="sibTrans2D1" presStyleIdx="2" presStyleCnt="9"/>
      <dgm:spPr/>
      <dgm:t>
        <a:bodyPr/>
        <a:lstStyle/>
        <a:p>
          <a:endParaRPr lang="es-ES"/>
        </a:p>
      </dgm:t>
    </dgm:pt>
    <dgm:pt modelId="{419B7AEC-311E-4A9E-8DF6-468CBDFDD078}" type="pres">
      <dgm:prSet presAssocID="{9769A710-E1ED-492A-9D01-8F80F930C7C8}" presName="middleNode" presStyleCnt="0"/>
      <dgm:spPr/>
    </dgm:pt>
    <dgm:pt modelId="{3696AEFD-503E-4850-AF7D-9A2600B41562}" type="pres">
      <dgm:prSet presAssocID="{9769A710-E1ED-492A-9D01-8F80F930C7C8}" presName="padding" presStyleLbl="node1" presStyleIdx="2" presStyleCnt="10"/>
      <dgm:spPr/>
    </dgm:pt>
    <dgm:pt modelId="{AABC74F1-4573-4E29-8DFA-C33E7FA6EC57}" type="pres">
      <dgm:prSet presAssocID="{9769A710-E1ED-492A-9D01-8F80F930C7C8}" presName="shape" presStyleLbl="node1" presStyleIdx="3" presStyleCnt="10" custScaleX="133099" custScaleY="12683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24CDAB3-DEC2-49B1-BEE5-F558E358E203}" type="pres">
      <dgm:prSet presAssocID="{5E85665E-D6E6-4356-90DE-E8C9FCC3D53C}" presName="sibTrans" presStyleLbl="sibTrans2D1" presStyleIdx="3" presStyleCnt="9"/>
      <dgm:spPr/>
      <dgm:t>
        <a:bodyPr/>
        <a:lstStyle/>
        <a:p>
          <a:endParaRPr lang="es-ES"/>
        </a:p>
      </dgm:t>
    </dgm:pt>
    <dgm:pt modelId="{6A00E42D-A7BD-4FCD-82DB-C5FD17178F5F}" type="pres">
      <dgm:prSet presAssocID="{799DE4FB-EC13-4FA7-A708-AE2DB4827FFC}" presName="middleNode" presStyleCnt="0"/>
      <dgm:spPr/>
    </dgm:pt>
    <dgm:pt modelId="{EB336A47-C04A-4848-84D4-12590548314D}" type="pres">
      <dgm:prSet presAssocID="{799DE4FB-EC13-4FA7-A708-AE2DB4827FFC}" presName="padding" presStyleLbl="node1" presStyleIdx="3" presStyleCnt="10"/>
      <dgm:spPr/>
    </dgm:pt>
    <dgm:pt modelId="{BC174F9F-B73F-4B20-AB92-00FB886B9E43}" type="pres">
      <dgm:prSet presAssocID="{799DE4FB-EC13-4FA7-A708-AE2DB4827FFC}" presName="shape" presStyleLbl="node1" presStyleIdx="4" presStyleCnt="10" custScaleX="135021" custScaleY="13038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73A768E-166A-470D-A6FB-D7D5F3F9CB71}" type="pres">
      <dgm:prSet presAssocID="{190054C8-7BED-4252-93D2-582648452BD4}" presName="sibTrans" presStyleLbl="sibTrans2D1" presStyleIdx="4" presStyleCnt="9"/>
      <dgm:spPr/>
      <dgm:t>
        <a:bodyPr/>
        <a:lstStyle/>
        <a:p>
          <a:endParaRPr lang="es-ES"/>
        </a:p>
      </dgm:t>
    </dgm:pt>
    <dgm:pt modelId="{E092E089-946E-4331-AD04-9D7ACEA2110F}" type="pres">
      <dgm:prSet presAssocID="{BECCFEEB-3C1A-4561-AA1C-E467F08B207B}" presName="middleNode" presStyleCnt="0"/>
      <dgm:spPr/>
    </dgm:pt>
    <dgm:pt modelId="{F5DA622B-1DF7-417E-9E83-2F7F8FFBC162}" type="pres">
      <dgm:prSet presAssocID="{BECCFEEB-3C1A-4561-AA1C-E467F08B207B}" presName="padding" presStyleLbl="node1" presStyleIdx="4" presStyleCnt="10"/>
      <dgm:spPr/>
    </dgm:pt>
    <dgm:pt modelId="{64726B12-A527-42F1-9258-117794BB6E56}" type="pres">
      <dgm:prSet presAssocID="{BECCFEEB-3C1A-4561-AA1C-E467F08B207B}" presName="shape" presStyleLbl="node1" presStyleIdx="5" presStyleCnt="10" custScaleX="158140" custScaleY="1428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778E253-436B-49BA-B344-6FCA4B3DDEA2}" type="pres">
      <dgm:prSet presAssocID="{F7AF9146-9296-49BB-AA11-D65ED93A9E75}" presName="sibTrans" presStyleLbl="sibTrans2D1" presStyleIdx="5" presStyleCnt="9"/>
      <dgm:spPr/>
      <dgm:t>
        <a:bodyPr/>
        <a:lstStyle/>
        <a:p>
          <a:endParaRPr lang="es-ES"/>
        </a:p>
      </dgm:t>
    </dgm:pt>
    <dgm:pt modelId="{DE11D41C-E839-49B8-88E4-201B0884A45E}" type="pres">
      <dgm:prSet presAssocID="{D1449C08-E33C-4EAD-A65D-16A0E2A59D9F}" presName="middleNode" presStyleCnt="0"/>
      <dgm:spPr/>
    </dgm:pt>
    <dgm:pt modelId="{81AAE8CA-E8F6-4298-99CA-9F168E0C8D6E}" type="pres">
      <dgm:prSet presAssocID="{D1449C08-E33C-4EAD-A65D-16A0E2A59D9F}" presName="padding" presStyleLbl="node1" presStyleIdx="5" presStyleCnt="10"/>
      <dgm:spPr/>
    </dgm:pt>
    <dgm:pt modelId="{191B6858-9DD7-426F-A0BC-4EB7D74597D6}" type="pres">
      <dgm:prSet presAssocID="{D1449C08-E33C-4EAD-A65D-16A0E2A59D9F}" presName="shape" presStyleLbl="node1" presStyleIdx="6" presStyleCnt="10" custScaleX="136799" custScaleY="12815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58B1521-561F-4F75-9201-2CE9DC302C20}" type="pres">
      <dgm:prSet presAssocID="{74EBDDAF-FA47-4A4A-BEBB-A2C503D6C3E2}" presName="sibTrans" presStyleLbl="sibTrans2D1" presStyleIdx="6" presStyleCnt="9"/>
      <dgm:spPr/>
      <dgm:t>
        <a:bodyPr/>
        <a:lstStyle/>
        <a:p>
          <a:endParaRPr lang="es-ES"/>
        </a:p>
      </dgm:t>
    </dgm:pt>
    <dgm:pt modelId="{4F816765-8BE4-4D8B-B9E4-185280EE3398}" type="pres">
      <dgm:prSet presAssocID="{F01FE52D-A184-41EC-A6FD-12D6370E4153}" presName="middleNode" presStyleCnt="0"/>
      <dgm:spPr/>
    </dgm:pt>
    <dgm:pt modelId="{99081101-B632-42EA-ACC3-0026DCCA7991}" type="pres">
      <dgm:prSet presAssocID="{F01FE52D-A184-41EC-A6FD-12D6370E4153}" presName="padding" presStyleLbl="node1" presStyleIdx="6" presStyleCnt="10"/>
      <dgm:spPr/>
    </dgm:pt>
    <dgm:pt modelId="{2807DB58-CB8B-4DF9-A837-3E8E3D9A34E7}" type="pres">
      <dgm:prSet presAssocID="{F01FE52D-A184-41EC-A6FD-12D6370E4153}" presName="shape" presStyleLbl="node1" presStyleIdx="7" presStyleCnt="10" custScaleX="159918" custScaleY="14148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CCBA9-7689-423B-879F-EC36850D743F}" type="pres">
      <dgm:prSet presAssocID="{20D15E5C-E5A5-4971-BF70-134D4D0FB7E4}" presName="sibTrans" presStyleLbl="sibTrans2D1" presStyleIdx="7" presStyleCnt="9"/>
      <dgm:spPr/>
      <dgm:t>
        <a:bodyPr/>
        <a:lstStyle/>
        <a:p>
          <a:endParaRPr lang="es-ES"/>
        </a:p>
      </dgm:t>
    </dgm:pt>
    <dgm:pt modelId="{A763E3FF-42BD-4F8D-8054-205B4D779D24}" type="pres">
      <dgm:prSet presAssocID="{800BB0C7-90CB-412C-A3D4-4EBF97215A98}" presName="middleNode" presStyleCnt="0"/>
      <dgm:spPr/>
    </dgm:pt>
    <dgm:pt modelId="{26A59917-A9E6-4072-A8BC-94C9BAAB9FA9}" type="pres">
      <dgm:prSet presAssocID="{800BB0C7-90CB-412C-A3D4-4EBF97215A98}" presName="padding" presStyleLbl="node1" presStyleIdx="7" presStyleCnt="10"/>
      <dgm:spPr/>
    </dgm:pt>
    <dgm:pt modelId="{E5A518EA-4390-4413-BE4D-D07EB70336D2}" type="pres">
      <dgm:prSet presAssocID="{800BB0C7-90CB-412C-A3D4-4EBF97215A98}" presName="shape" presStyleLbl="node1" presStyleIdx="8" presStyleCnt="10" custScaleX="140955" custScaleY="12548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8D295F0-89CA-4CD5-9919-74260152A4D9}" type="pres">
      <dgm:prSet presAssocID="{634619E1-7A2F-4257-A100-67BBC794B05F}" presName="sibTrans" presStyleLbl="sibTrans2D1" presStyleIdx="8" presStyleCnt="9"/>
      <dgm:spPr/>
      <dgm:t>
        <a:bodyPr/>
        <a:lstStyle/>
        <a:p>
          <a:endParaRPr lang="es-ES"/>
        </a:p>
      </dgm:t>
    </dgm:pt>
    <dgm:pt modelId="{0B4F39DB-7AF9-4BBB-8FDF-C733382A7BE3}" type="pres">
      <dgm:prSet presAssocID="{CA112E2C-5522-4988-B1AA-E3E9ADFF222F}" presName="last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5929DA2-5AE2-4C9A-AF05-6E5F72D93324}" type="presOf" srcId="{634619E1-7A2F-4257-A100-67BBC794B05F}" destId="{E8D295F0-89CA-4CD5-9919-74260152A4D9}" srcOrd="0" destOrd="0" presId="urn:microsoft.com/office/officeart/2005/8/layout/bProcess2"/>
    <dgm:cxn modelId="{8C60455A-C0FC-4D1B-BE37-630B26EA7CE8}" srcId="{1821ECAB-29C8-4780-82D5-6706BD6F41DF}" destId="{32CD5BE2-79F3-4CC1-AECB-AFA8347FB4FA}" srcOrd="0" destOrd="0" parTransId="{BC466582-0584-43F1-98F1-20051EFE17B9}" sibTransId="{3B25654A-8C45-4BD7-90A6-739C9BA3BC7C}"/>
    <dgm:cxn modelId="{20D27719-F500-4D07-97CE-AECB2DB62523}" type="presOf" srcId="{838C3932-38F8-4E9C-89EE-88995AEFCBE6}" destId="{60EDE05D-ABAD-4CB1-8230-A56B7599D713}" srcOrd="0" destOrd="0" presId="urn:microsoft.com/office/officeart/2005/8/layout/bProcess2"/>
    <dgm:cxn modelId="{7EDFEDD3-1493-4981-9A5B-A11F41852289}" srcId="{1821ECAB-29C8-4780-82D5-6706BD6F41DF}" destId="{BECCFEEB-3C1A-4561-AA1C-E467F08B207B}" srcOrd="5" destOrd="0" parTransId="{76599D34-31D6-4AC7-B212-39B2318A1398}" sibTransId="{F7AF9146-9296-49BB-AA11-D65ED93A9E75}"/>
    <dgm:cxn modelId="{206A4536-2D53-4539-8B9B-B8C7A5218BA0}" type="presOf" srcId="{5E85665E-D6E6-4356-90DE-E8C9FCC3D53C}" destId="{F24CDAB3-DEC2-49B1-BEE5-F558E358E203}" srcOrd="0" destOrd="0" presId="urn:microsoft.com/office/officeart/2005/8/layout/bProcess2"/>
    <dgm:cxn modelId="{D74DA25B-56CF-4292-8894-F23C48E01057}" type="presOf" srcId="{D1449C08-E33C-4EAD-A65D-16A0E2A59D9F}" destId="{191B6858-9DD7-426F-A0BC-4EB7D74597D6}" srcOrd="0" destOrd="0" presId="urn:microsoft.com/office/officeart/2005/8/layout/bProcess2"/>
    <dgm:cxn modelId="{05ADF8C6-AA2E-46A2-8696-9163585E5274}" srcId="{1821ECAB-29C8-4780-82D5-6706BD6F41DF}" destId="{800BB0C7-90CB-412C-A3D4-4EBF97215A98}" srcOrd="8" destOrd="0" parTransId="{CDD866B9-C510-4FC1-8B62-85BD16F12B1C}" sibTransId="{634619E1-7A2F-4257-A100-67BBC794B05F}"/>
    <dgm:cxn modelId="{25F22DC5-3793-4AD9-A8B7-EB80F2A2D3FF}" srcId="{1821ECAB-29C8-4780-82D5-6706BD6F41DF}" destId="{A3BD34D6-F974-4810-ADF6-710C260994FD}" srcOrd="1" destOrd="0" parTransId="{88596606-16F3-4FA1-8FE7-EF0A39931A9D}" sibTransId="{518CCD95-5A1F-41C6-8A0A-5C62013AAE89}"/>
    <dgm:cxn modelId="{E9404668-8BA5-4E0A-BAA7-CEE1E11141FD}" type="presOf" srcId="{74EBDDAF-FA47-4A4A-BEBB-A2C503D6C3E2}" destId="{F58B1521-561F-4F75-9201-2CE9DC302C20}" srcOrd="0" destOrd="0" presId="urn:microsoft.com/office/officeart/2005/8/layout/bProcess2"/>
    <dgm:cxn modelId="{109EA302-9C29-4279-976F-DDE6B306E49A}" type="presOf" srcId="{518CCD95-5A1F-41C6-8A0A-5C62013AAE89}" destId="{B4C89251-139A-4D42-BFB8-192C09F4A232}" srcOrd="0" destOrd="0" presId="urn:microsoft.com/office/officeart/2005/8/layout/bProcess2"/>
    <dgm:cxn modelId="{9471AC77-4DEC-42E0-A4F9-DE16712D2A8D}" srcId="{1821ECAB-29C8-4780-82D5-6706BD6F41DF}" destId="{5C94FBF3-3892-4F1C-9A2E-4D1A7C4B9DFD}" srcOrd="2" destOrd="0" parTransId="{60990728-1EC0-426E-911C-2BCCEC4D741C}" sibTransId="{838C3932-38F8-4E9C-89EE-88995AEFCBE6}"/>
    <dgm:cxn modelId="{2975ABAF-598C-4A99-B001-1143585E4DFA}" srcId="{1821ECAB-29C8-4780-82D5-6706BD6F41DF}" destId="{9769A710-E1ED-492A-9D01-8F80F930C7C8}" srcOrd="3" destOrd="0" parTransId="{8DA42ECD-B617-484C-9032-C6562E6EE3B3}" sibTransId="{5E85665E-D6E6-4356-90DE-E8C9FCC3D53C}"/>
    <dgm:cxn modelId="{DE3AE00A-E5F9-4B09-B217-77E18576B961}" type="presOf" srcId="{3B25654A-8C45-4BD7-90A6-739C9BA3BC7C}" destId="{B96901EE-259F-4C92-BC81-FDF9EEF4307F}" srcOrd="0" destOrd="0" presId="urn:microsoft.com/office/officeart/2005/8/layout/bProcess2"/>
    <dgm:cxn modelId="{C6F14FD1-98C8-4176-9509-8B1DFE61254C}" srcId="{1821ECAB-29C8-4780-82D5-6706BD6F41DF}" destId="{F01FE52D-A184-41EC-A6FD-12D6370E4153}" srcOrd="7" destOrd="0" parTransId="{698CA553-60AD-4379-A80E-DF10813902F3}" sibTransId="{20D15E5C-E5A5-4971-BF70-134D4D0FB7E4}"/>
    <dgm:cxn modelId="{B4D24DF0-7B5C-4747-B225-CB5258C13592}" type="presOf" srcId="{1821ECAB-29C8-4780-82D5-6706BD6F41DF}" destId="{36ADB2A6-540C-4F5D-AEE1-E9D4DC4BEF23}" srcOrd="0" destOrd="0" presId="urn:microsoft.com/office/officeart/2005/8/layout/bProcess2"/>
    <dgm:cxn modelId="{00576B1E-A056-4127-9F25-D2573A58D0A6}" type="presOf" srcId="{A3BD34D6-F974-4810-ADF6-710C260994FD}" destId="{702184B3-8C55-44F7-B7B4-E2D1225F8312}" srcOrd="0" destOrd="0" presId="urn:microsoft.com/office/officeart/2005/8/layout/bProcess2"/>
    <dgm:cxn modelId="{07809930-754C-4483-9A18-720936668AA4}" type="presOf" srcId="{9769A710-E1ED-492A-9D01-8F80F930C7C8}" destId="{AABC74F1-4573-4E29-8DFA-C33E7FA6EC57}" srcOrd="0" destOrd="0" presId="urn:microsoft.com/office/officeart/2005/8/layout/bProcess2"/>
    <dgm:cxn modelId="{2E7B804E-AF66-49A0-A4A7-144F60BCFD1E}" type="presOf" srcId="{32CD5BE2-79F3-4CC1-AECB-AFA8347FB4FA}" destId="{0CD8FF66-FC2F-4194-A4E8-C5889C12C3D2}" srcOrd="0" destOrd="0" presId="urn:microsoft.com/office/officeart/2005/8/layout/bProcess2"/>
    <dgm:cxn modelId="{1D250DB3-D779-4BD8-9697-FDE8D95E23FA}" type="presOf" srcId="{190054C8-7BED-4252-93D2-582648452BD4}" destId="{573A768E-166A-470D-A6FB-D7D5F3F9CB71}" srcOrd="0" destOrd="0" presId="urn:microsoft.com/office/officeart/2005/8/layout/bProcess2"/>
    <dgm:cxn modelId="{7422D41D-E5E7-4BF6-B056-B2CD19DA92D4}" srcId="{1821ECAB-29C8-4780-82D5-6706BD6F41DF}" destId="{D1449C08-E33C-4EAD-A65D-16A0E2A59D9F}" srcOrd="6" destOrd="0" parTransId="{921CF92C-B914-453E-83A5-D068EA2A8F94}" sibTransId="{74EBDDAF-FA47-4A4A-BEBB-A2C503D6C3E2}"/>
    <dgm:cxn modelId="{7F9D81AE-0FD3-41F7-AA37-27BAC9B4EB00}" type="presOf" srcId="{20D15E5C-E5A5-4971-BF70-134D4D0FB7E4}" destId="{0DCCCBA9-7689-423B-879F-EC36850D743F}" srcOrd="0" destOrd="0" presId="urn:microsoft.com/office/officeart/2005/8/layout/bProcess2"/>
    <dgm:cxn modelId="{C9068D61-354B-4462-8ADB-B0E8AF4AFF03}" type="presOf" srcId="{800BB0C7-90CB-412C-A3D4-4EBF97215A98}" destId="{E5A518EA-4390-4413-BE4D-D07EB70336D2}" srcOrd="0" destOrd="0" presId="urn:microsoft.com/office/officeart/2005/8/layout/bProcess2"/>
    <dgm:cxn modelId="{9F0BB9A0-F0C6-440E-9FF4-CF6B071D3875}" type="presOf" srcId="{F7AF9146-9296-49BB-AA11-D65ED93A9E75}" destId="{4778E253-436B-49BA-B344-6FCA4B3DDEA2}" srcOrd="0" destOrd="0" presId="urn:microsoft.com/office/officeart/2005/8/layout/bProcess2"/>
    <dgm:cxn modelId="{DCB29EC6-F18D-4AD3-8C75-6FA2DC8EB644}" type="presOf" srcId="{F01FE52D-A184-41EC-A6FD-12D6370E4153}" destId="{2807DB58-CB8B-4DF9-A837-3E8E3D9A34E7}" srcOrd="0" destOrd="0" presId="urn:microsoft.com/office/officeart/2005/8/layout/bProcess2"/>
    <dgm:cxn modelId="{AC9DA99E-28E5-44B8-9106-AE9DECF45622}" type="presOf" srcId="{CA112E2C-5522-4988-B1AA-E3E9ADFF222F}" destId="{0B4F39DB-7AF9-4BBB-8FDF-C733382A7BE3}" srcOrd="0" destOrd="0" presId="urn:microsoft.com/office/officeart/2005/8/layout/bProcess2"/>
    <dgm:cxn modelId="{7CC9A605-5089-4BDF-BA6D-08287A2C496B}" srcId="{1821ECAB-29C8-4780-82D5-6706BD6F41DF}" destId="{CA112E2C-5522-4988-B1AA-E3E9ADFF222F}" srcOrd="9" destOrd="0" parTransId="{DA36411B-9818-4965-9E84-2D9E2426CF4C}" sibTransId="{FDED8A70-433E-4474-9C6B-A0E353CEC72D}"/>
    <dgm:cxn modelId="{77F95B87-C4A8-463A-A337-B3517E5247B1}" type="presOf" srcId="{5C94FBF3-3892-4F1C-9A2E-4D1A7C4B9DFD}" destId="{1FE29FA2-7877-4C06-925F-66360184867D}" srcOrd="0" destOrd="0" presId="urn:microsoft.com/office/officeart/2005/8/layout/bProcess2"/>
    <dgm:cxn modelId="{79C86E57-466C-492B-AA36-165D3C3FC4B8}" type="presOf" srcId="{BECCFEEB-3C1A-4561-AA1C-E467F08B207B}" destId="{64726B12-A527-42F1-9258-117794BB6E56}" srcOrd="0" destOrd="0" presId="urn:microsoft.com/office/officeart/2005/8/layout/bProcess2"/>
    <dgm:cxn modelId="{67B17CCB-7442-4D87-9F1B-4512B4A6D301}" srcId="{1821ECAB-29C8-4780-82D5-6706BD6F41DF}" destId="{799DE4FB-EC13-4FA7-A708-AE2DB4827FFC}" srcOrd="4" destOrd="0" parTransId="{337AFD7F-AACA-44F0-BDAB-B2EEDEACC897}" sibTransId="{190054C8-7BED-4252-93D2-582648452BD4}"/>
    <dgm:cxn modelId="{C82947CF-6451-4D79-B11E-493872B42CD9}" type="presOf" srcId="{799DE4FB-EC13-4FA7-A708-AE2DB4827FFC}" destId="{BC174F9F-B73F-4B20-AB92-00FB886B9E43}" srcOrd="0" destOrd="0" presId="urn:microsoft.com/office/officeart/2005/8/layout/bProcess2"/>
    <dgm:cxn modelId="{72FEB5F3-DE7D-4490-AEE4-81F12AEA899C}" type="presParOf" srcId="{36ADB2A6-540C-4F5D-AEE1-E9D4DC4BEF23}" destId="{0CD8FF66-FC2F-4194-A4E8-C5889C12C3D2}" srcOrd="0" destOrd="0" presId="urn:microsoft.com/office/officeart/2005/8/layout/bProcess2"/>
    <dgm:cxn modelId="{E3D1E81F-353B-4BC4-8B2A-1CFAF7CEB4D9}" type="presParOf" srcId="{36ADB2A6-540C-4F5D-AEE1-E9D4DC4BEF23}" destId="{B96901EE-259F-4C92-BC81-FDF9EEF4307F}" srcOrd="1" destOrd="0" presId="urn:microsoft.com/office/officeart/2005/8/layout/bProcess2"/>
    <dgm:cxn modelId="{2A1611A1-A990-4472-AE67-69D80D0D2B5C}" type="presParOf" srcId="{36ADB2A6-540C-4F5D-AEE1-E9D4DC4BEF23}" destId="{44CE7DDB-C823-4302-8683-5F710E434BE8}" srcOrd="2" destOrd="0" presId="urn:microsoft.com/office/officeart/2005/8/layout/bProcess2"/>
    <dgm:cxn modelId="{43D0188C-2A3E-4BCE-A666-B0DD9F5E91E5}" type="presParOf" srcId="{44CE7DDB-C823-4302-8683-5F710E434BE8}" destId="{29C882B2-F999-4AC1-B567-609B736E2C2C}" srcOrd="0" destOrd="0" presId="urn:microsoft.com/office/officeart/2005/8/layout/bProcess2"/>
    <dgm:cxn modelId="{882F89A6-439A-4C1D-9DE6-2F3FE76FC7CF}" type="presParOf" srcId="{44CE7DDB-C823-4302-8683-5F710E434BE8}" destId="{702184B3-8C55-44F7-B7B4-E2D1225F8312}" srcOrd="1" destOrd="0" presId="urn:microsoft.com/office/officeart/2005/8/layout/bProcess2"/>
    <dgm:cxn modelId="{AB2184D1-D253-4020-B019-B424615AEA22}" type="presParOf" srcId="{36ADB2A6-540C-4F5D-AEE1-E9D4DC4BEF23}" destId="{B4C89251-139A-4D42-BFB8-192C09F4A232}" srcOrd="3" destOrd="0" presId="urn:microsoft.com/office/officeart/2005/8/layout/bProcess2"/>
    <dgm:cxn modelId="{877682AD-E20C-4963-BD2B-215ABFFB0BA3}" type="presParOf" srcId="{36ADB2A6-540C-4F5D-AEE1-E9D4DC4BEF23}" destId="{037E75DB-CFBC-417B-A64A-F0C5BB772986}" srcOrd="4" destOrd="0" presId="urn:microsoft.com/office/officeart/2005/8/layout/bProcess2"/>
    <dgm:cxn modelId="{5A0FB8E8-BB66-495C-9DCC-18D70F877D82}" type="presParOf" srcId="{037E75DB-CFBC-417B-A64A-F0C5BB772986}" destId="{65785E14-C8B7-45A1-B87C-9DFC452CEBCF}" srcOrd="0" destOrd="0" presId="urn:microsoft.com/office/officeart/2005/8/layout/bProcess2"/>
    <dgm:cxn modelId="{FC449CF7-89E1-49FB-B64F-EBDAA7A99F0E}" type="presParOf" srcId="{037E75DB-CFBC-417B-A64A-F0C5BB772986}" destId="{1FE29FA2-7877-4C06-925F-66360184867D}" srcOrd="1" destOrd="0" presId="urn:microsoft.com/office/officeart/2005/8/layout/bProcess2"/>
    <dgm:cxn modelId="{059F0FE5-EC81-402C-B46D-1DE26BF2CA5E}" type="presParOf" srcId="{36ADB2A6-540C-4F5D-AEE1-E9D4DC4BEF23}" destId="{60EDE05D-ABAD-4CB1-8230-A56B7599D713}" srcOrd="5" destOrd="0" presId="urn:microsoft.com/office/officeart/2005/8/layout/bProcess2"/>
    <dgm:cxn modelId="{A0A28BF8-FB17-4F35-970F-5A7622555B1E}" type="presParOf" srcId="{36ADB2A6-540C-4F5D-AEE1-E9D4DC4BEF23}" destId="{419B7AEC-311E-4A9E-8DF6-468CBDFDD078}" srcOrd="6" destOrd="0" presId="urn:microsoft.com/office/officeart/2005/8/layout/bProcess2"/>
    <dgm:cxn modelId="{1497571E-42BD-45A3-B265-DBCFFA42DD56}" type="presParOf" srcId="{419B7AEC-311E-4A9E-8DF6-468CBDFDD078}" destId="{3696AEFD-503E-4850-AF7D-9A2600B41562}" srcOrd="0" destOrd="0" presId="urn:microsoft.com/office/officeart/2005/8/layout/bProcess2"/>
    <dgm:cxn modelId="{3911E911-E355-4CC0-9356-0FA7E01485CB}" type="presParOf" srcId="{419B7AEC-311E-4A9E-8DF6-468CBDFDD078}" destId="{AABC74F1-4573-4E29-8DFA-C33E7FA6EC57}" srcOrd="1" destOrd="0" presId="urn:microsoft.com/office/officeart/2005/8/layout/bProcess2"/>
    <dgm:cxn modelId="{D6A0412B-C317-44F1-B409-E4604016A176}" type="presParOf" srcId="{36ADB2A6-540C-4F5D-AEE1-E9D4DC4BEF23}" destId="{F24CDAB3-DEC2-49B1-BEE5-F558E358E203}" srcOrd="7" destOrd="0" presId="urn:microsoft.com/office/officeart/2005/8/layout/bProcess2"/>
    <dgm:cxn modelId="{119DE41B-90F8-45B4-81E3-D8348ADA3925}" type="presParOf" srcId="{36ADB2A6-540C-4F5D-AEE1-E9D4DC4BEF23}" destId="{6A00E42D-A7BD-4FCD-82DB-C5FD17178F5F}" srcOrd="8" destOrd="0" presId="urn:microsoft.com/office/officeart/2005/8/layout/bProcess2"/>
    <dgm:cxn modelId="{B6DB8AAC-FB8D-40E3-B424-2CC463E70B11}" type="presParOf" srcId="{6A00E42D-A7BD-4FCD-82DB-C5FD17178F5F}" destId="{EB336A47-C04A-4848-84D4-12590548314D}" srcOrd="0" destOrd="0" presId="urn:microsoft.com/office/officeart/2005/8/layout/bProcess2"/>
    <dgm:cxn modelId="{31FBB733-DFCB-48ED-9726-D97BC20CBE66}" type="presParOf" srcId="{6A00E42D-A7BD-4FCD-82DB-C5FD17178F5F}" destId="{BC174F9F-B73F-4B20-AB92-00FB886B9E43}" srcOrd="1" destOrd="0" presId="urn:microsoft.com/office/officeart/2005/8/layout/bProcess2"/>
    <dgm:cxn modelId="{399C4956-69B4-46E7-9A02-5BBFB365052F}" type="presParOf" srcId="{36ADB2A6-540C-4F5D-AEE1-E9D4DC4BEF23}" destId="{573A768E-166A-470D-A6FB-D7D5F3F9CB71}" srcOrd="9" destOrd="0" presId="urn:microsoft.com/office/officeart/2005/8/layout/bProcess2"/>
    <dgm:cxn modelId="{B78D0541-764D-4E01-9DE0-A27CD163FE02}" type="presParOf" srcId="{36ADB2A6-540C-4F5D-AEE1-E9D4DC4BEF23}" destId="{E092E089-946E-4331-AD04-9D7ACEA2110F}" srcOrd="10" destOrd="0" presId="urn:microsoft.com/office/officeart/2005/8/layout/bProcess2"/>
    <dgm:cxn modelId="{8438E9A4-194C-4D02-988D-997FE78B41D7}" type="presParOf" srcId="{E092E089-946E-4331-AD04-9D7ACEA2110F}" destId="{F5DA622B-1DF7-417E-9E83-2F7F8FFBC162}" srcOrd="0" destOrd="0" presId="urn:microsoft.com/office/officeart/2005/8/layout/bProcess2"/>
    <dgm:cxn modelId="{FCA4441D-D685-4A2F-B209-EFFBD01AA249}" type="presParOf" srcId="{E092E089-946E-4331-AD04-9D7ACEA2110F}" destId="{64726B12-A527-42F1-9258-117794BB6E56}" srcOrd="1" destOrd="0" presId="urn:microsoft.com/office/officeart/2005/8/layout/bProcess2"/>
    <dgm:cxn modelId="{87F966E8-1AE2-4D53-9940-13F38DDF0939}" type="presParOf" srcId="{36ADB2A6-540C-4F5D-AEE1-E9D4DC4BEF23}" destId="{4778E253-436B-49BA-B344-6FCA4B3DDEA2}" srcOrd="11" destOrd="0" presId="urn:microsoft.com/office/officeart/2005/8/layout/bProcess2"/>
    <dgm:cxn modelId="{24ABA8B8-6006-417B-9271-505CEDB85BA2}" type="presParOf" srcId="{36ADB2A6-540C-4F5D-AEE1-E9D4DC4BEF23}" destId="{DE11D41C-E839-49B8-88E4-201B0884A45E}" srcOrd="12" destOrd="0" presId="urn:microsoft.com/office/officeart/2005/8/layout/bProcess2"/>
    <dgm:cxn modelId="{C4E2255B-742B-4AE4-8CA9-15370A3B8448}" type="presParOf" srcId="{DE11D41C-E839-49B8-88E4-201B0884A45E}" destId="{81AAE8CA-E8F6-4298-99CA-9F168E0C8D6E}" srcOrd="0" destOrd="0" presId="urn:microsoft.com/office/officeart/2005/8/layout/bProcess2"/>
    <dgm:cxn modelId="{869BF3F0-2E1F-4FBE-8345-E9578298A317}" type="presParOf" srcId="{DE11D41C-E839-49B8-88E4-201B0884A45E}" destId="{191B6858-9DD7-426F-A0BC-4EB7D74597D6}" srcOrd="1" destOrd="0" presId="urn:microsoft.com/office/officeart/2005/8/layout/bProcess2"/>
    <dgm:cxn modelId="{7F206E1F-D6C6-400B-8DBB-556C1BA8DAB6}" type="presParOf" srcId="{36ADB2A6-540C-4F5D-AEE1-E9D4DC4BEF23}" destId="{F58B1521-561F-4F75-9201-2CE9DC302C20}" srcOrd="13" destOrd="0" presId="urn:microsoft.com/office/officeart/2005/8/layout/bProcess2"/>
    <dgm:cxn modelId="{7ABD9F4B-7E0C-41D9-89EB-5590C1225613}" type="presParOf" srcId="{36ADB2A6-540C-4F5D-AEE1-E9D4DC4BEF23}" destId="{4F816765-8BE4-4D8B-B9E4-185280EE3398}" srcOrd="14" destOrd="0" presId="urn:microsoft.com/office/officeart/2005/8/layout/bProcess2"/>
    <dgm:cxn modelId="{889AF70C-555A-42B9-AF7D-F093363F8E3B}" type="presParOf" srcId="{4F816765-8BE4-4D8B-B9E4-185280EE3398}" destId="{99081101-B632-42EA-ACC3-0026DCCA7991}" srcOrd="0" destOrd="0" presId="urn:microsoft.com/office/officeart/2005/8/layout/bProcess2"/>
    <dgm:cxn modelId="{D28BCF3B-116D-4849-BE4B-3D6C8673878E}" type="presParOf" srcId="{4F816765-8BE4-4D8B-B9E4-185280EE3398}" destId="{2807DB58-CB8B-4DF9-A837-3E8E3D9A34E7}" srcOrd="1" destOrd="0" presId="urn:microsoft.com/office/officeart/2005/8/layout/bProcess2"/>
    <dgm:cxn modelId="{B8B3088C-C4F6-4A77-B98C-6DA49534A5F1}" type="presParOf" srcId="{36ADB2A6-540C-4F5D-AEE1-E9D4DC4BEF23}" destId="{0DCCCBA9-7689-423B-879F-EC36850D743F}" srcOrd="15" destOrd="0" presId="urn:microsoft.com/office/officeart/2005/8/layout/bProcess2"/>
    <dgm:cxn modelId="{AA2384A7-00A7-4D2D-9D91-9D8BAC8E04D6}" type="presParOf" srcId="{36ADB2A6-540C-4F5D-AEE1-E9D4DC4BEF23}" destId="{A763E3FF-42BD-4F8D-8054-205B4D779D24}" srcOrd="16" destOrd="0" presId="urn:microsoft.com/office/officeart/2005/8/layout/bProcess2"/>
    <dgm:cxn modelId="{B49B02B4-CFCC-42C3-A786-5FF483D5DD6B}" type="presParOf" srcId="{A763E3FF-42BD-4F8D-8054-205B4D779D24}" destId="{26A59917-A9E6-4072-A8BC-94C9BAAB9FA9}" srcOrd="0" destOrd="0" presId="urn:microsoft.com/office/officeart/2005/8/layout/bProcess2"/>
    <dgm:cxn modelId="{0E22C69F-A278-4BF9-8623-3368B0C8F6D1}" type="presParOf" srcId="{A763E3FF-42BD-4F8D-8054-205B4D779D24}" destId="{E5A518EA-4390-4413-BE4D-D07EB70336D2}" srcOrd="1" destOrd="0" presId="urn:microsoft.com/office/officeart/2005/8/layout/bProcess2"/>
    <dgm:cxn modelId="{F881D1D9-6DAB-4907-8924-0D605BAB7C14}" type="presParOf" srcId="{36ADB2A6-540C-4F5D-AEE1-E9D4DC4BEF23}" destId="{E8D295F0-89CA-4CD5-9919-74260152A4D9}" srcOrd="17" destOrd="0" presId="urn:microsoft.com/office/officeart/2005/8/layout/bProcess2"/>
    <dgm:cxn modelId="{D70BB010-1FE6-4DE0-AC01-00A771A336E3}" type="presParOf" srcId="{36ADB2A6-540C-4F5D-AEE1-E9D4DC4BEF23}" destId="{0B4F39DB-7AF9-4BBB-8FDF-C733382A7BE3}" srcOrd="18" destOrd="0" presId="urn:microsoft.com/office/officeart/2005/8/layout/bProcess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D8FF66-FC2F-4194-A4E8-C5889C12C3D2}">
      <dsp:nvSpPr>
        <dsp:cNvPr id="0" name=""/>
        <dsp:cNvSpPr/>
      </dsp:nvSpPr>
      <dsp:spPr>
        <a:xfrm>
          <a:off x="370613" y="1017"/>
          <a:ext cx="1295672" cy="129567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>
              <a:solidFill>
                <a:sysClr val="windowText" lastClr="000000"/>
              </a:solidFill>
              <a:latin typeface="Museo 300" panose="02000000000000000000" pitchFamily="50" charset="0"/>
            </a:rPr>
            <a:t>Establecer las definiciones estratégicas como referente para la medición</a:t>
          </a:r>
        </a:p>
      </dsp:txBody>
      <dsp:txXfrm>
        <a:off x="560360" y="190764"/>
        <a:ext cx="916178" cy="916178"/>
      </dsp:txXfrm>
    </dsp:sp>
    <dsp:sp modelId="{B96901EE-259F-4C92-BC81-FDF9EEF4307F}">
      <dsp:nvSpPr>
        <dsp:cNvPr id="0" name=""/>
        <dsp:cNvSpPr/>
      </dsp:nvSpPr>
      <dsp:spPr>
        <a:xfrm rot="10800000">
          <a:off x="791706" y="1422302"/>
          <a:ext cx="453485" cy="266299"/>
        </a:xfrm>
        <a:prstGeom prst="triangl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2184B3-8C55-44F7-B7B4-E2D1225F8312}">
      <dsp:nvSpPr>
        <dsp:cNvPr id="0" name=""/>
        <dsp:cNvSpPr/>
      </dsp:nvSpPr>
      <dsp:spPr>
        <a:xfrm>
          <a:off x="412583" y="1799141"/>
          <a:ext cx="1211730" cy="119773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Text" lastClr="000000"/>
              </a:solidFill>
              <a:latin typeface="Museo 300" panose="02000000000000000000" pitchFamily="50" charset="0"/>
            </a:rPr>
            <a:t>Establecer las áreas de desempeño relevantes a medir</a:t>
          </a:r>
        </a:p>
      </dsp:txBody>
      <dsp:txXfrm>
        <a:off x="590037" y="1974546"/>
        <a:ext cx="856822" cy="846929"/>
      </dsp:txXfrm>
    </dsp:sp>
    <dsp:sp modelId="{B4C89251-139A-4D42-BFB8-192C09F4A232}">
      <dsp:nvSpPr>
        <dsp:cNvPr id="0" name=""/>
        <dsp:cNvSpPr/>
      </dsp:nvSpPr>
      <dsp:spPr>
        <a:xfrm rot="10800000">
          <a:off x="791706" y="3172438"/>
          <a:ext cx="453485" cy="266299"/>
        </a:xfrm>
        <a:prstGeom prst="triangl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E29FA2-7877-4C06-925F-66360184867D}">
      <dsp:nvSpPr>
        <dsp:cNvPr id="0" name=""/>
        <dsp:cNvSpPr/>
      </dsp:nvSpPr>
      <dsp:spPr>
        <a:xfrm>
          <a:off x="420266" y="3599222"/>
          <a:ext cx="1196365" cy="1095891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Text" lastClr="000000"/>
              </a:solidFill>
              <a:latin typeface="Museo 300" panose="02000000000000000000" pitchFamily="50" charset="0"/>
            </a:rPr>
            <a:t>Formular el indicador y describir la fórmula de cálculo</a:t>
          </a:r>
        </a:p>
      </dsp:txBody>
      <dsp:txXfrm>
        <a:off x="595470" y="3759712"/>
        <a:ext cx="845957" cy="774911"/>
      </dsp:txXfrm>
    </dsp:sp>
    <dsp:sp modelId="{60EDE05D-ABAD-4CB1-8230-A56B7599D713}">
      <dsp:nvSpPr>
        <dsp:cNvPr id="0" name=""/>
        <dsp:cNvSpPr/>
      </dsp:nvSpPr>
      <dsp:spPr>
        <a:xfrm rot="10800000">
          <a:off x="791706" y="4896084"/>
          <a:ext cx="453485" cy="266299"/>
        </a:xfrm>
        <a:prstGeom prst="triangl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BC74F1-4573-4E29-8DFA-C33E7FA6EC57}">
      <dsp:nvSpPr>
        <dsp:cNvPr id="0" name=""/>
        <dsp:cNvSpPr/>
      </dsp:nvSpPr>
      <dsp:spPr>
        <a:xfrm>
          <a:off x="443319" y="5348280"/>
          <a:ext cx="1150259" cy="109609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Text" lastClr="000000"/>
              </a:solidFill>
              <a:latin typeface="Museo 300" panose="02000000000000000000" pitchFamily="50" charset="0"/>
            </a:rPr>
            <a:t>Validar los indicadores aplicando criterios técnicos</a:t>
          </a:r>
        </a:p>
      </dsp:txBody>
      <dsp:txXfrm>
        <a:off x="611771" y="5508799"/>
        <a:ext cx="813355" cy="775052"/>
      </dsp:txXfrm>
    </dsp:sp>
    <dsp:sp modelId="{F24CDAB3-DEC2-49B1-BEE5-F558E358E203}">
      <dsp:nvSpPr>
        <dsp:cNvPr id="0" name=""/>
        <dsp:cNvSpPr/>
      </dsp:nvSpPr>
      <dsp:spPr>
        <a:xfrm rot="5400000">
          <a:off x="1788434" y="5763175"/>
          <a:ext cx="453485" cy="266299"/>
        </a:xfrm>
        <a:prstGeom prst="triangl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174F9F-B73F-4B20-AB92-00FB886B9E43}">
      <dsp:nvSpPr>
        <dsp:cNvPr id="0" name=""/>
        <dsp:cNvSpPr/>
      </dsp:nvSpPr>
      <dsp:spPr>
        <a:xfrm>
          <a:off x="2421702" y="5332910"/>
          <a:ext cx="1166869" cy="112683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Text" lastClr="000000"/>
              </a:solidFill>
              <a:latin typeface="Museo 300" panose="02000000000000000000" pitchFamily="50" charset="0"/>
            </a:rPr>
            <a:t>Recopilar datos</a:t>
          </a:r>
        </a:p>
      </dsp:txBody>
      <dsp:txXfrm>
        <a:off x="2592586" y="5497930"/>
        <a:ext cx="825101" cy="796790"/>
      </dsp:txXfrm>
    </dsp:sp>
    <dsp:sp modelId="{573A768E-166A-470D-A6FB-D7D5F3F9CB71}">
      <dsp:nvSpPr>
        <dsp:cNvPr id="0" name=""/>
        <dsp:cNvSpPr/>
      </dsp:nvSpPr>
      <dsp:spPr>
        <a:xfrm>
          <a:off x="2778394" y="4907904"/>
          <a:ext cx="453485" cy="266299"/>
        </a:xfrm>
        <a:prstGeom prst="triangl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26B12-A527-42F1-9258-117794BB6E56}">
      <dsp:nvSpPr>
        <dsp:cNvPr id="0" name=""/>
        <dsp:cNvSpPr/>
      </dsp:nvSpPr>
      <dsp:spPr>
        <a:xfrm>
          <a:off x="2321804" y="3530063"/>
          <a:ext cx="1366666" cy="123420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Text" lastClr="000000"/>
              </a:solidFill>
              <a:latin typeface="Museo 300" panose="02000000000000000000" pitchFamily="50" charset="0"/>
            </a:rPr>
            <a:t>Establecer las metas o el valor deseado del indicador y la periodicidad de la medición</a:t>
          </a:r>
        </a:p>
      </dsp:txBody>
      <dsp:txXfrm>
        <a:off x="2521948" y="3710809"/>
        <a:ext cx="966378" cy="872716"/>
      </dsp:txXfrm>
    </dsp:sp>
    <dsp:sp modelId="{4778E253-436B-49BA-B344-6FCA4B3DDEA2}">
      <dsp:nvSpPr>
        <dsp:cNvPr id="0" name=""/>
        <dsp:cNvSpPr/>
      </dsp:nvSpPr>
      <dsp:spPr>
        <a:xfrm>
          <a:off x="2778394" y="3100238"/>
          <a:ext cx="453485" cy="266299"/>
        </a:xfrm>
        <a:prstGeom prst="triangl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1B6858-9DD7-426F-A0BC-4EB7D74597D6}">
      <dsp:nvSpPr>
        <dsp:cNvPr id="0" name=""/>
        <dsp:cNvSpPr/>
      </dsp:nvSpPr>
      <dsp:spPr>
        <a:xfrm>
          <a:off x="2414019" y="1844235"/>
          <a:ext cx="1182235" cy="110754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Text" lastClr="000000"/>
              </a:solidFill>
              <a:latin typeface="Museo 300" panose="02000000000000000000" pitchFamily="50" charset="0"/>
            </a:rPr>
            <a:t>Señalar la fuente de los datos o medios de verificación</a:t>
          </a:r>
        </a:p>
      </dsp:txBody>
      <dsp:txXfrm>
        <a:off x="2587153" y="2006432"/>
        <a:ext cx="835967" cy="783155"/>
      </dsp:txXfrm>
    </dsp:sp>
    <dsp:sp modelId="{F58B1521-561F-4F75-9201-2CE9DC302C20}">
      <dsp:nvSpPr>
        <dsp:cNvPr id="0" name=""/>
        <dsp:cNvSpPr/>
      </dsp:nvSpPr>
      <dsp:spPr>
        <a:xfrm>
          <a:off x="2778394" y="1411545"/>
          <a:ext cx="453485" cy="266299"/>
        </a:xfrm>
        <a:prstGeom prst="triangl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07DB58-CB8B-4DF9-A837-3E8E3D9A34E7}">
      <dsp:nvSpPr>
        <dsp:cNvPr id="0" name=""/>
        <dsp:cNvSpPr/>
      </dsp:nvSpPr>
      <dsp:spPr>
        <a:xfrm>
          <a:off x="2314121" y="37478"/>
          <a:ext cx="1382032" cy="122274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Text" lastClr="000000"/>
              </a:solidFill>
              <a:latin typeface="Museo 300" panose="02000000000000000000" pitchFamily="50" charset="0"/>
            </a:rPr>
            <a:t>Establecer supuestos (observaciones)</a:t>
          </a:r>
        </a:p>
      </dsp:txBody>
      <dsp:txXfrm>
        <a:off x="2516515" y="216545"/>
        <a:ext cx="977244" cy="864615"/>
      </dsp:txXfrm>
    </dsp:sp>
    <dsp:sp modelId="{0DCCCBA9-7689-423B-879F-EC36850D743F}">
      <dsp:nvSpPr>
        <dsp:cNvPr id="0" name=""/>
        <dsp:cNvSpPr/>
      </dsp:nvSpPr>
      <dsp:spPr>
        <a:xfrm rot="5400000">
          <a:off x="3820246" y="515703"/>
          <a:ext cx="453485" cy="266299"/>
        </a:xfrm>
        <a:prstGeom prst="triangl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A518EA-4390-4413-BE4D-D07EB70336D2}">
      <dsp:nvSpPr>
        <dsp:cNvPr id="0" name=""/>
        <dsp:cNvSpPr/>
      </dsp:nvSpPr>
      <dsp:spPr>
        <a:xfrm>
          <a:off x="4382749" y="106637"/>
          <a:ext cx="1218151" cy="1084432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ysClr val="windowText" lastClr="000000"/>
              </a:solidFill>
              <a:latin typeface="Museo 300" panose="02000000000000000000" pitchFamily="50" charset="0"/>
            </a:rPr>
            <a:t>Evaluar: establecer referentes comparativos y establecer juicios</a:t>
          </a:r>
        </a:p>
      </dsp:txBody>
      <dsp:txXfrm>
        <a:off x="4561143" y="265448"/>
        <a:ext cx="861363" cy="766810"/>
      </dsp:txXfrm>
    </dsp:sp>
    <dsp:sp modelId="{E8D295F0-89CA-4CD5-9919-74260152A4D9}">
      <dsp:nvSpPr>
        <dsp:cNvPr id="0" name=""/>
        <dsp:cNvSpPr/>
      </dsp:nvSpPr>
      <dsp:spPr>
        <a:xfrm rot="10800000">
          <a:off x="4765083" y="1345009"/>
          <a:ext cx="453485" cy="266299"/>
        </a:xfrm>
        <a:prstGeom prst="triangl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4F39DB-7AF9-4BBB-8FDF-C733382A7BE3}">
      <dsp:nvSpPr>
        <dsp:cNvPr id="0" name=""/>
        <dsp:cNvSpPr/>
      </dsp:nvSpPr>
      <dsp:spPr>
        <a:xfrm>
          <a:off x="4343989" y="1750174"/>
          <a:ext cx="1295672" cy="129567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>
              <a:solidFill>
                <a:sysClr val="windowText" lastClr="000000"/>
              </a:solidFill>
              <a:latin typeface="Museo 300" panose="02000000000000000000" pitchFamily="50" charset="0"/>
            </a:rPr>
            <a:t>Comunicar e informar el desempeño logrado</a:t>
          </a:r>
        </a:p>
      </dsp:txBody>
      <dsp:txXfrm>
        <a:off x="4533736" y="1939921"/>
        <a:ext cx="916178" cy="9161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>OCTUBRE 2020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BE025C-256F-4862-BF6E-DEF1BB342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2661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PARA LA ELABORACIÓN DE INDICADORES DE GESTIÓN
CENTRO INTERNACIONAL DE FERIAS Y CONVENCIONES DE EL SALVADOR</vt:lpstr>
    </vt:vector>
  </TitlesOfParts>
  <Company/>
  <LinksUpToDate>false</LinksUpToDate>
  <CharactersWithSpaces>17266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lineamientos PARA LA ELABORACIÓN DE INDICADORES DE GESTIÓN
CENTRO INTERNACIONAL DE FERIAS Y CONVENCIONES DE EL SALVADOR</dc:title>
  <dc:subject>INDICADORES DE GESTIÓN</dc:subject>
  <dc:creator>UNIDAD DE PLANIFICACIÓN</dc:creator>
  <cp:keywords/>
  <dc:description/>
  <cp:lastModifiedBy>Nathaly Zelaya de Rodríguez</cp:lastModifiedBy>
  <cp:revision>5</cp:revision>
  <dcterms:created xsi:type="dcterms:W3CDTF">2020-12-15T16:54:00Z</dcterms:created>
  <dcterms:modified xsi:type="dcterms:W3CDTF">2020-12-15T16:58:00Z</dcterms:modified>
</cp:coreProperties>
</file>