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465B1" w14:textId="40295842" w:rsidR="006F4325" w:rsidRDefault="001E6D7F" w:rsidP="00F6248D">
      <w:pPr>
        <w:pStyle w:val="Ttulo1"/>
        <w:rPr>
          <w:lang w:val="es-ES"/>
        </w:rPr>
      </w:pPr>
      <w:r>
        <w:rPr>
          <w:lang w:val="es-ES"/>
        </w:rPr>
        <w:t>Visualización Avanzada en el Análisis</w:t>
      </w:r>
    </w:p>
    <w:p w14:paraId="0E382CC4" w14:textId="77777777" w:rsidR="00F6248D" w:rsidRPr="00F6248D" w:rsidRDefault="00F6248D" w:rsidP="00F6248D">
      <w:pPr>
        <w:rPr>
          <w:lang w:val="es-ES"/>
        </w:rPr>
      </w:pPr>
    </w:p>
    <w:p w14:paraId="35548A77" w14:textId="25C52EA0" w:rsidR="006F4325" w:rsidRDefault="006F4325" w:rsidP="006F4325">
      <w:pPr>
        <w:pStyle w:val="Ttulo2"/>
        <w:rPr>
          <w:lang w:val="es-ES"/>
        </w:rPr>
      </w:pPr>
      <w:r>
        <w:rPr>
          <w:lang w:val="es-ES"/>
        </w:rPr>
        <w:t>Objetivo</w:t>
      </w:r>
    </w:p>
    <w:p w14:paraId="1F2BD3E4" w14:textId="245382F3" w:rsidR="006F4325" w:rsidRPr="006F4325" w:rsidRDefault="006F4325" w:rsidP="006F432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Mostrar el procedimiento </w:t>
      </w:r>
      <w:r w:rsidR="001E6D7F">
        <w:rPr>
          <w:lang w:val="es-ES"/>
        </w:rPr>
        <w:t>para la utilización de vistas avanzadas en el Análisis.</w:t>
      </w:r>
    </w:p>
    <w:p w14:paraId="6B6C072F" w14:textId="77777777" w:rsidR="006F4325" w:rsidRDefault="006F4325">
      <w:pPr>
        <w:rPr>
          <w:lang w:val="es-ES"/>
        </w:rPr>
      </w:pPr>
    </w:p>
    <w:p w14:paraId="78923E18" w14:textId="3F25084B" w:rsidR="006F4325" w:rsidRDefault="006F4325" w:rsidP="006F4325">
      <w:pPr>
        <w:pStyle w:val="Ttulo2"/>
        <w:rPr>
          <w:lang w:val="es-ES"/>
        </w:rPr>
      </w:pPr>
      <w:r>
        <w:rPr>
          <w:lang w:val="es-ES"/>
        </w:rPr>
        <w:t>Procedimiento</w:t>
      </w:r>
    </w:p>
    <w:p w14:paraId="56A8560C" w14:textId="77777777" w:rsidR="006F4325" w:rsidRDefault="006F4325" w:rsidP="006F4325">
      <w:pPr>
        <w:rPr>
          <w:lang w:val="es-ES"/>
        </w:rPr>
      </w:pPr>
    </w:p>
    <w:p w14:paraId="3830D04D" w14:textId="2E586819" w:rsidR="00812C90" w:rsidRDefault="009C462B" w:rsidP="00B414A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En el navegador abre la url del </w:t>
      </w:r>
      <w:r w:rsidR="0028052C">
        <w:rPr>
          <w:lang w:val="es-ES"/>
        </w:rPr>
        <w:t>servidor</w:t>
      </w:r>
      <w:r>
        <w:rPr>
          <w:lang w:val="es-ES"/>
        </w:rPr>
        <w:t xml:space="preserve"> de BI en el componente de analítica. Ejemplo:</w:t>
      </w:r>
    </w:p>
    <w:p w14:paraId="05E26FBC" w14:textId="114DBFEC" w:rsidR="009C462B" w:rsidRDefault="00000000" w:rsidP="009C462B">
      <w:pPr>
        <w:pStyle w:val="Prrafodelista"/>
        <w:rPr>
          <w:lang w:val="es-ES"/>
        </w:rPr>
      </w:pPr>
      <w:hyperlink r:id="rId7" w:history="1">
        <w:r w:rsidR="009C462B" w:rsidRPr="00003FD2">
          <w:rPr>
            <w:rStyle w:val="Hipervnculo"/>
            <w:lang w:val="es-ES"/>
          </w:rPr>
          <w:t>http://mj0lcbg4.indeci.gob.pe:9502/analytics</w:t>
        </w:r>
      </w:hyperlink>
    </w:p>
    <w:p w14:paraId="1DBFAF07" w14:textId="77777777" w:rsidR="009C462B" w:rsidRDefault="009C462B" w:rsidP="009C462B">
      <w:pPr>
        <w:pStyle w:val="Prrafodelista"/>
        <w:rPr>
          <w:lang w:val="es-ES"/>
        </w:rPr>
      </w:pPr>
    </w:p>
    <w:p w14:paraId="02745B2F" w14:textId="69DEDA21" w:rsidR="009C462B" w:rsidRDefault="009C462B" w:rsidP="009C462B">
      <w:pPr>
        <w:pStyle w:val="Prrafodelista"/>
        <w:rPr>
          <w:lang w:val="es-ES"/>
        </w:rPr>
      </w:pPr>
      <w:r w:rsidRPr="009C462B">
        <w:rPr>
          <w:noProof/>
          <w:lang w:val="es-ES"/>
        </w:rPr>
        <w:drawing>
          <wp:inline distT="0" distB="0" distL="0" distR="0" wp14:anchorId="25630A91" wp14:editId="1859C295">
            <wp:extent cx="4273550" cy="3422257"/>
            <wp:effectExtent l="0" t="0" r="0" b="6985"/>
            <wp:docPr id="13793220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3220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9578" cy="342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5001A" w14:textId="77777777" w:rsidR="009C462B" w:rsidRDefault="009C462B" w:rsidP="009C462B">
      <w:pPr>
        <w:pStyle w:val="Prrafodelista"/>
        <w:rPr>
          <w:lang w:val="es-ES"/>
        </w:rPr>
      </w:pPr>
    </w:p>
    <w:p w14:paraId="635B7690" w14:textId="2EB5ACE3" w:rsidR="009C462B" w:rsidRDefault="009C462B" w:rsidP="009C462B">
      <w:pPr>
        <w:pStyle w:val="Prrafodelista"/>
        <w:rPr>
          <w:lang w:val="es-ES"/>
        </w:rPr>
      </w:pPr>
      <w:r>
        <w:rPr>
          <w:lang w:val="es-ES"/>
        </w:rPr>
        <w:t>Ingresa con la cuenta del usuario “</w:t>
      </w:r>
      <w:r w:rsidRPr="006C0DCB">
        <w:rPr>
          <w:b/>
          <w:bCs/>
          <w:lang w:val="es-ES"/>
        </w:rPr>
        <w:t>Weblogic</w:t>
      </w:r>
      <w:r>
        <w:rPr>
          <w:lang w:val="es-ES"/>
        </w:rPr>
        <w:t>”.</w:t>
      </w:r>
    </w:p>
    <w:p w14:paraId="0D0A1E2C" w14:textId="77777777" w:rsidR="009C462B" w:rsidRDefault="009C462B" w:rsidP="009C462B">
      <w:pPr>
        <w:pStyle w:val="Prrafodelista"/>
        <w:rPr>
          <w:lang w:val="es-ES"/>
        </w:rPr>
      </w:pPr>
    </w:p>
    <w:p w14:paraId="6565CD05" w14:textId="77777777" w:rsidR="009C462B" w:rsidRDefault="009C462B" w:rsidP="009C462B">
      <w:pPr>
        <w:pStyle w:val="Prrafodelista"/>
        <w:rPr>
          <w:lang w:val="es-ES"/>
        </w:rPr>
      </w:pPr>
    </w:p>
    <w:p w14:paraId="1B96372F" w14:textId="2E87E92D" w:rsidR="009C462B" w:rsidRDefault="009C462B" w:rsidP="00B414A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En el menú principal selecciona </w:t>
      </w:r>
      <w:r w:rsidRPr="00083615">
        <w:rPr>
          <w:b/>
          <w:bCs/>
          <w:lang w:val="es-ES"/>
        </w:rPr>
        <w:t>Nuevo</w:t>
      </w:r>
      <w:r>
        <w:rPr>
          <w:lang w:val="es-ES"/>
        </w:rPr>
        <w:t xml:space="preserve"> &gt;&gt; </w:t>
      </w:r>
      <w:r w:rsidR="006C0DCB" w:rsidRPr="00083615">
        <w:rPr>
          <w:b/>
          <w:bCs/>
          <w:lang w:val="es-ES"/>
        </w:rPr>
        <w:t>Análisis</w:t>
      </w:r>
      <w:r>
        <w:rPr>
          <w:lang w:val="es-ES"/>
        </w:rPr>
        <w:t>.</w:t>
      </w:r>
    </w:p>
    <w:p w14:paraId="2709C480" w14:textId="77777777" w:rsidR="009C462B" w:rsidRDefault="009C462B" w:rsidP="009C462B">
      <w:pPr>
        <w:pStyle w:val="Prrafodelista"/>
        <w:rPr>
          <w:lang w:val="es-ES"/>
        </w:rPr>
      </w:pPr>
    </w:p>
    <w:p w14:paraId="4D3A944E" w14:textId="552D54F6" w:rsidR="009C462B" w:rsidRDefault="009C462B" w:rsidP="009C462B">
      <w:pPr>
        <w:pStyle w:val="Prrafodelista"/>
        <w:rPr>
          <w:lang w:val="es-ES"/>
        </w:rPr>
      </w:pPr>
      <w:r w:rsidRPr="009C462B">
        <w:rPr>
          <w:noProof/>
          <w:lang w:val="es-ES"/>
        </w:rPr>
        <w:lastRenderedPageBreak/>
        <w:drawing>
          <wp:inline distT="0" distB="0" distL="0" distR="0" wp14:anchorId="47213D14" wp14:editId="6AE3338A">
            <wp:extent cx="4667250" cy="2861599"/>
            <wp:effectExtent l="0" t="0" r="0" b="0"/>
            <wp:docPr id="19975071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5071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920" cy="286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099C5" w14:textId="77777777" w:rsidR="009C462B" w:rsidRDefault="009C462B" w:rsidP="009C462B">
      <w:pPr>
        <w:pStyle w:val="Prrafodelista"/>
        <w:rPr>
          <w:lang w:val="es-ES"/>
        </w:rPr>
      </w:pPr>
    </w:p>
    <w:p w14:paraId="792F7B3B" w14:textId="67EDB162" w:rsidR="009C462B" w:rsidRDefault="006C0DCB" w:rsidP="00B414A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Selecciona el modelo dimensional “</w:t>
      </w:r>
      <w:r w:rsidRPr="00083615">
        <w:rPr>
          <w:b/>
          <w:bCs/>
          <w:lang w:val="es-ES"/>
        </w:rPr>
        <w:t>Analítica de Ventas</w:t>
      </w:r>
      <w:r>
        <w:rPr>
          <w:lang w:val="es-ES"/>
        </w:rPr>
        <w:t>” creado en una sesión anterior.</w:t>
      </w:r>
    </w:p>
    <w:p w14:paraId="31CC7BAD" w14:textId="77777777" w:rsidR="006C0DCB" w:rsidRDefault="006C0DCB" w:rsidP="006C0DCB">
      <w:pPr>
        <w:pStyle w:val="Prrafodelista"/>
        <w:rPr>
          <w:lang w:val="es-ES"/>
        </w:rPr>
      </w:pPr>
    </w:p>
    <w:p w14:paraId="29DE4B44" w14:textId="72AFCD16" w:rsidR="006C0DCB" w:rsidRDefault="006C0DCB" w:rsidP="006C0DCB">
      <w:pPr>
        <w:pStyle w:val="Prrafodelista"/>
        <w:rPr>
          <w:lang w:val="es-ES"/>
        </w:rPr>
      </w:pPr>
      <w:r w:rsidRPr="006C0DCB">
        <w:rPr>
          <w:noProof/>
          <w:lang w:val="es-ES"/>
        </w:rPr>
        <w:drawing>
          <wp:inline distT="0" distB="0" distL="0" distR="0" wp14:anchorId="5D5BBFE0" wp14:editId="3B12E132">
            <wp:extent cx="4743450" cy="2908319"/>
            <wp:effectExtent l="0" t="0" r="0" b="6350"/>
            <wp:docPr id="13413942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3942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8583" cy="291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51FC9" w14:textId="77777777" w:rsidR="00083615" w:rsidRDefault="00083615" w:rsidP="006C0DCB">
      <w:pPr>
        <w:pStyle w:val="Prrafodelista"/>
        <w:rPr>
          <w:lang w:val="es-ES"/>
        </w:rPr>
      </w:pPr>
    </w:p>
    <w:p w14:paraId="0E479AC3" w14:textId="45D1ED59" w:rsidR="006C0DCB" w:rsidRDefault="001E6D7F" w:rsidP="001E6D7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Selecciona las columnas “</w:t>
      </w:r>
      <w:proofErr w:type="spellStart"/>
      <w:r>
        <w:rPr>
          <w:lang w:val="es-ES"/>
        </w:rPr>
        <w:t>Channel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Desc</w:t>
      </w:r>
      <w:proofErr w:type="spellEnd"/>
      <w:r>
        <w:rPr>
          <w:lang w:val="es-ES"/>
        </w:rPr>
        <w:t>”, “</w:t>
      </w:r>
      <w:proofErr w:type="spellStart"/>
      <w:r>
        <w:rPr>
          <w:lang w:val="es-ES"/>
        </w:rPr>
        <w:t>Prod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Name”</w:t>
      </w:r>
      <w:proofErr w:type="gramStart"/>
      <w:r>
        <w:rPr>
          <w:lang w:val="es-ES"/>
        </w:rPr>
        <w:t>.”Calendar</w:t>
      </w:r>
      <w:proofErr w:type="spellEnd"/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Year”,”Calendar</w:t>
      </w:r>
      <w:proofErr w:type="spellEnd"/>
      <w:r>
        <w:rPr>
          <w:lang w:val="es-ES"/>
        </w:rPr>
        <w:t xml:space="preserve"> Month Name”, “Amount Sold” y “</w:t>
      </w:r>
      <w:proofErr w:type="spellStart"/>
      <w:r>
        <w:rPr>
          <w:lang w:val="es-ES"/>
        </w:rPr>
        <w:t>Quantity</w:t>
      </w:r>
      <w:proofErr w:type="spellEnd"/>
      <w:r>
        <w:rPr>
          <w:lang w:val="es-ES"/>
        </w:rPr>
        <w:t xml:space="preserve"> Sold”.</w:t>
      </w:r>
    </w:p>
    <w:p w14:paraId="34ECA9F1" w14:textId="77777777" w:rsidR="001E6D7F" w:rsidRDefault="001E6D7F" w:rsidP="001E6D7F">
      <w:pPr>
        <w:pStyle w:val="Prrafodelista"/>
        <w:rPr>
          <w:lang w:val="es-ES"/>
        </w:rPr>
      </w:pPr>
    </w:p>
    <w:p w14:paraId="54B4D31A" w14:textId="63054D4A" w:rsidR="001E6D7F" w:rsidRDefault="001E6D7F" w:rsidP="001E6D7F">
      <w:pPr>
        <w:pStyle w:val="Prrafodelista"/>
        <w:rPr>
          <w:lang w:val="es-ES"/>
        </w:rPr>
      </w:pPr>
      <w:r w:rsidRPr="001E6D7F">
        <w:rPr>
          <w:lang w:val="es-ES"/>
        </w:rPr>
        <w:lastRenderedPageBreak/>
        <w:drawing>
          <wp:inline distT="0" distB="0" distL="0" distR="0" wp14:anchorId="5D730AFD" wp14:editId="54ED5310">
            <wp:extent cx="4792935" cy="2857500"/>
            <wp:effectExtent l="0" t="0" r="8255" b="0"/>
            <wp:docPr id="12829991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9991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6877" cy="285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5F272" w14:textId="77777777" w:rsidR="001E6D7F" w:rsidRDefault="001E6D7F" w:rsidP="001E6D7F">
      <w:pPr>
        <w:pStyle w:val="Prrafodelista"/>
        <w:rPr>
          <w:lang w:val="es-ES"/>
        </w:rPr>
      </w:pPr>
    </w:p>
    <w:p w14:paraId="7788AE65" w14:textId="797F8568" w:rsidR="001E6D7F" w:rsidRDefault="00667E3D" w:rsidP="001E6D7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Activa la pestaña de “Resultados”</w:t>
      </w:r>
    </w:p>
    <w:p w14:paraId="2D0128EF" w14:textId="77777777" w:rsidR="00667E3D" w:rsidRDefault="00667E3D" w:rsidP="00667E3D">
      <w:pPr>
        <w:pStyle w:val="Prrafodelista"/>
        <w:rPr>
          <w:lang w:val="es-ES"/>
        </w:rPr>
      </w:pPr>
    </w:p>
    <w:p w14:paraId="4C11432B" w14:textId="1291C302" w:rsidR="00667E3D" w:rsidRDefault="00667E3D" w:rsidP="00667E3D">
      <w:pPr>
        <w:pStyle w:val="Prrafodelista"/>
        <w:rPr>
          <w:lang w:val="es-ES"/>
        </w:rPr>
      </w:pPr>
      <w:r w:rsidRPr="00667E3D">
        <w:rPr>
          <w:lang w:val="es-ES"/>
        </w:rPr>
        <w:drawing>
          <wp:inline distT="0" distB="0" distL="0" distR="0" wp14:anchorId="7CF2D301" wp14:editId="1656800C">
            <wp:extent cx="4743450" cy="3123627"/>
            <wp:effectExtent l="0" t="0" r="0" b="635"/>
            <wp:docPr id="20106975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6975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7907" cy="312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3A1EB" w14:textId="77777777" w:rsidR="00667E3D" w:rsidRDefault="00667E3D" w:rsidP="00667E3D">
      <w:pPr>
        <w:pStyle w:val="Prrafodelista"/>
        <w:rPr>
          <w:lang w:val="es-ES"/>
        </w:rPr>
      </w:pPr>
    </w:p>
    <w:p w14:paraId="7642B777" w14:textId="70FA4563" w:rsidR="00667E3D" w:rsidRDefault="00667E3D" w:rsidP="001E6D7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Selecciona </w:t>
      </w:r>
      <w:r w:rsidR="00F5148E">
        <w:rPr>
          <w:lang w:val="es-ES"/>
        </w:rPr>
        <w:t xml:space="preserve">“Detectando Patrones y Valores </w:t>
      </w:r>
      <w:r w:rsidR="00F5148E">
        <w:rPr>
          <w:lang w:val="es-ES"/>
        </w:rPr>
        <w:t>Atípicos</w:t>
      </w:r>
      <w:r w:rsidR="00F5148E">
        <w:rPr>
          <w:lang w:val="es-ES"/>
        </w:rPr>
        <w:t xml:space="preserve"> (Recomendada)”</w:t>
      </w:r>
      <w:r w:rsidR="00F5148E">
        <w:rPr>
          <w:lang w:val="es-ES"/>
        </w:rPr>
        <w:t>.</w:t>
      </w:r>
    </w:p>
    <w:p w14:paraId="0BCB3051" w14:textId="77777777" w:rsidR="00667E3D" w:rsidRDefault="00667E3D" w:rsidP="00667E3D">
      <w:pPr>
        <w:pStyle w:val="Prrafodelista"/>
        <w:rPr>
          <w:lang w:val="es-ES"/>
        </w:rPr>
      </w:pPr>
    </w:p>
    <w:p w14:paraId="0EBF45E0" w14:textId="0A7B701D" w:rsidR="00667E3D" w:rsidRDefault="00667E3D" w:rsidP="00667E3D">
      <w:pPr>
        <w:pStyle w:val="Prrafodelista"/>
        <w:rPr>
          <w:lang w:val="es-ES"/>
        </w:rPr>
      </w:pPr>
      <w:r w:rsidRPr="00667E3D">
        <w:rPr>
          <w:lang w:val="es-ES"/>
        </w:rPr>
        <w:lastRenderedPageBreak/>
        <w:drawing>
          <wp:inline distT="0" distB="0" distL="0" distR="0" wp14:anchorId="3C88D08B" wp14:editId="3D8CDAFC">
            <wp:extent cx="4743450" cy="3123627"/>
            <wp:effectExtent l="0" t="0" r="0" b="635"/>
            <wp:docPr id="5925356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5356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8871" cy="312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8D227" w14:textId="77777777" w:rsidR="00667E3D" w:rsidRDefault="00667E3D" w:rsidP="00667E3D">
      <w:pPr>
        <w:pStyle w:val="Prrafodelista"/>
        <w:rPr>
          <w:lang w:val="es-ES"/>
        </w:rPr>
      </w:pPr>
    </w:p>
    <w:p w14:paraId="28104A17" w14:textId="129F3008" w:rsidR="00667E3D" w:rsidRDefault="00667E3D" w:rsidP="001E6D7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Luego selecciona</w:t>
      </w:r>
      <w:r w:rsidR="00F5148E">
        <w:rPr>
          <w:lang w:val="es-ES"/>
        </w:rPr>
        <w:t xml:space="preserve"> “Dispersión” (recomendada/</w:t>
      </w:r>
    </w:p>
    <w:p w14:paraId="65C690BA" w14:textId="77777777" w:rsidR="00667E3D" w:rsidRDefault="00667E3D" w:rsidP="00667E3D">
      <w:pPr>
        <w:pStyle w:val="Prrafodelista"/>
        <w:rPr>
          <w:lang w:val="es-ES"/>
        </w:rPr>
      </w:pPr>
    </w:p>
    <w:p w14:paraId="25BCF52E" w14:textId="69689716" w:rsidR="00667E3D" w:rsidRDefault="00F5148E" w:rsidP="00667E3D">
      <w:pPr>
        <w:pStyle w:val="Prrafodelista"/>
        <w:rPr>
          <w:lang w:val="es-ES"/>
        </w:rPr>
      </w:pPr>
      <w:r w:rsidRPr="00F5148E">
        <w:rPr>
          <w:lang w:val="es-ES"/>
        </w:rPr>
        <w:drawing>
          <wp:inline distT="0" distB="0" distL="0" distR="0" wp14:anchorId="6C791B5A" wp14:editId="18A85245">
            <wp:extent cx="4819650" cy="3173805"/>
            <wp:effectExtent l="0" t="0" r="0" b="7620"/>
            <wp:docPr id="8157388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388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2669" cy="317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6BE2D" w14:textId="77777777" w:rsidR="00667E3D" w:rsidRDefault="00667E3D" w:rsidP="00667E3D">
      <w:pPr>
        <w:pStyle w:val="Prrafodelista"/>
        <w:rPr>
          <w:lang w:val="es-ES"/>
        </w:rPr>
      </w:pPr>
    </w:p>
    <w:p w14:paraId="308C18D4" w14:textId="00876475" w:rsidR="00667E3D" w:rsidRDefault="00F5148E" w:rsidP="001E6D7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Identifica los valores “</w:t>
      </w:r>
      <w:proofErr w:type="spellStart"/>
      <w:r>
        <w:rPr>
          <w:lang w:val="es-ES"/>
        </w:rPr>
        <w:t>outliers</w:t>
      </w:r>
      <w:proofErr w:type="spellEnd"/>
      <w:r>
        <w:rPr>
          <w:lang w:val="es-ES"/>
        </w:rPr>
        <w:t xml:space="preserve">” del </w:t>
      </w:r>
      <w:proofErr w:type="spellStart"/>
      <w:r>
        <w:rPr>
          <w:lang w:val="es-ES"/>
        </w:rPr>
        <w:t>grafico</w:t>
      </w:r>
      <w:proofErr w:type="spellEnd"/>
      <w:r>
        <w:rPr>
          <w:lang w:val="es-ES"/>
        </w:rPr>
        <w:t>.</w:t>
      </w:r>
    </w:p>
    <w:p w14:paraId="63CD4424" w14:textId="77777777" w:rsidR="00F5148E" w:rsidRDefault="00F5148E" w:rsidP="00F5148E">
      <w:pPr>
        <w:pStyle w:val="Prrafodelista"/>
        <w:rPr>
          <w:lang w:val="es-ES"/>
        </w:rPr>
      </w:pPr>
    </w:p>
    <w:p w14:paraId="1272A9BC" w14:textId="6D5F0071" w:rsidR="00F5148E" w:rsidRDefault="00F5148E" w:rsidP="00F5148E">
      <w:pPr>
        <w:pStyle w:val="Prrafodelista"/>
        <w:rPr>
          <w:lang w:val="es-ES"/>
        </w:rPr>
      </w:pPr>
      <w:r w:rsidRPr="00F5148E">
        <w:rPr>
          <w:lang w:val="es-ES"/>
        </w:rPr>
        <w:lastRenderedPageBreak/>
        <w:drawing>
          <wp:inline distT="0" distB="0" distL="0" distR="0" wp14:anchorId="70A0D8B2" wp14:editId="41793AFA">
            <wp:extent cx="4826000" cy="3177987"/>
            <wp:effectExtent l="0" t="0" r="0" b="3810"/>
            <wp:docPr id="18692051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2051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938" cy="318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379D3" w14:textId="77777777" w:rsidR="00F5148E" w:rsidRDefault="00F5148E" w:rsidP="00F5148E">
      <w:pPr>
        <w:pStyle w:val="Prrafodelista"/>
        <w:rPr>
          <w:lang w:val="es-ES"/>
        </w:rPr>
      </w:pPr>
    </w:p>
    <w:p w14:paraId="6E30D4EC" w14:textId="77777777" w:rsidR="00F5148E" w:rsidRDefault="00F5148E" w:rsidP="00F5148E">
      <w:pPr>
        <w:pStyle w:val="Prrafodelista"/>
        <w:rPr>
          <w:lang w:val="es-ES"/>
        </w:rPr>
      </w:pPr>
    </w:p>
    <w:sectPr w:rsidR="00F5148E"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9655C5" w14:textId="77777777" w:rsidR="00F748C8" w:rsidRDefault="00F748C8" w:rsidP="006E307C">
      <w:pPr>
        <w:spacing w:after="0" w:line="240" w:lineRule="auto"/>
      </w:pPr>
      <w:r>
        <w:separator/>
      </w:r>
    </w:p>
  </w:endnote>
  <w:endnote w:type="continuationSeparator" w:id="0">
    <w:p w14:paraId="02E93887" w14:textId="77777777" w:rsidR="00F748C8" w:rsidRDefault="00F748C8" w:rsidP="006E3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AEC81A" w14:textId="06B0F436" w:rsidR="006E307C" w:rsidRPr="006E307C" w:rsidRDefault="006E307C">
    <w:pPr>
      <w:pStyle w:val="Piedepgina"/>
      <w:rPr>
        <w:lang w:val="es-ES"/>
      </w:rPr>
    </w:pPr>
    <w:r>
      <w:rPr>
        <w:lang w:val="es-ES"/>
      </w:rPr>
      <w:t>Autor: Carlos Carreño, ccarrenovi@gmail.com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3062B0" w14:textId="77777777" w:rsidR="00F748C8" w:rsidRDefault="00F748C8" w:rsidP="006E307C">
      <w:pPr>
        <w:spacing w:after="0" w:line="240" w:lineRule="auto"/>
      </w:pPr>
      <w:r>
        <w:separator/>
      </w:r>
    </w:p>
  </w:footnote>
  <w:footnote w:type="continuationSeparator" w:id="0">
    <w:p w14:paraId="509B3866" w14:textId="77777777" w:rsidR="00F748C8" w:rsidRDefault="00F748C8" w:rsidP="006E30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46A81"/>
    <w:multiLevelType w:val="hybridMultilevel"/>
    <w:tmpl w:val="D2EAD7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03FCD"/>
    <w:multiLevelType w:val="hybridMultilevel"/>
    <w:tmpl w:val="766C83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17901"/>
    <w:multiLevelType w:val="hybridMultilevel"/>
    <w:tmpl w:val="BC78C8E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17D46"/>
    <w:multiLevelType w:val="hybridMultilevel"/>
    <w:tmpl w:val="1B9C88E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9297091">
    <w:abstractNumId w:val="3"/>
  </w:num>
  <w:num w:numId="2" w16cid:durableId="980118422">
    <w:abstractNumId w:val="2"/>
  </w:num>
  <w:num w:numId="3" w16cid:durableId="408429243">
    <w:abstractNumId w:val="0"/>
  </w:num>
  <w:num w:numId="4" w16cid:durableId="1579555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325"/>
    <w:rsid w:val="00015108"/>
    <w:rsid w:val="00047243"/>
    <w:rsid w:val="0007753C"/>
    <w:rsid w:val="00083615"/>
    <w:rsid w:val="000D6359"/>
    <w:rsid w:val="0010461D"/>
    <w:rsid w:val="0011573D"/>
    <w:rsid w:val="00176827"/>
    <w:rsid w:val="001C1EC5"/>
    <w:rsid w:val="001E6D7F"/>
    <w:rsid w:val="002259AF"/>
    <w:rsid w:val="00270C8A"/>
    <w:rsid w:val="0028052C"/>
    <w:rsid w:val="002A7F8C"/>
    <w:rsid w:val="00347854"/>
    <w:rsid w:val="003772D4"/>
    <w:rsid w:val="00446E92"/>
    <w:rsid w:val="00452706"/>
    <w:rsid w:val="00470FAC"/>
    <w:rsid w:val="00471E37"/>
    <w:rsid w:val="004806A3"/>
    <w:rsid w:val="0048507B"/>
    <w:rsid w:val="004A6483"/>
    <w:rsid w:val="004F6788"/>
    <w:rsid w:val="005241AF"/>
    <w:rsid w:val="005F1C37"/>
    <w:rsid w:val="005F7F3F"/>
    <w:rsid w:val="006106FA"/>
    <w:rsid w:val="00650889"/>
    <w:rsid w:val="00667E3D"/>
    <w:rsid w:val="006A349C"/>
    <w:rsid w:val="006C0DCB"/>
    <w:rsid w:val="006E307C"/>
    <w:rsid w:val="006F4325"/>
    <w:rsid w:val="006F6D69"/>
    <w:rsid w:val="007376D1"/>
    <w:rsid w:val="0074140C"/>
    <w:rsid w:val="00812C90"/>
    <w:rsid w:val="0082054A"/>
    <w:rsid w:val="0089160A"/>
    <w:rsid w:val="008A2AFE"/>
    <w:rsid w:val="008E219B"/>
    <w:rsid w:val="00901A6B"/>
    <w:rsid w:val="009C462B"/>
    <w:rsid w:val="009F2D9D"/>
    <w:rsid w:val="00AD0DE9"/>
    <w:rsid w:val="00AD71A2"/>
    <w:rsid w:val="00AE6C1F"/>
    <w:rsid w:val="00B2374F"/>
    <w:rsid w:val="00B414A7"/>
    <w:rsid w:val="00B432A3"/>
    <w:rsid w:val="00B653B4"/>
    <w:rsid w:val="00BA15E9"/>
    <w:rsid w:val="00C123DD"/>
    <w:rsid w:val="00C55AE1"/>
    <w:rsid w:val="00C749CE"/>
    <w:rsid w:val="00CA5100"/>
    <w:rsid w:val="00D4480C"/>
    <w:rsid w:val="00D76147"/>
    <w:rsid w:val="00D840C7"/>
    <w:rsid w:val="00D90FF1"/>
    <w:rsid w:val="00D93C3D"/>
    <w:rsid w:val="00DC080A"/>
    <w:rsid w:val="00DD6B18"/>
    <w:rsid w:val="00E13B10"/>
    <w:rsid w:val="00EF0932"/>
    <w:rsid w:val="00F5148E"/>
    <w:rsid w:val="00F6248D"/>
    <w:rsid w:val="00F72E48"/>
    <w:rsid w:val="00F748C8"/>
    <w:rsid w:val="00F77110"/>
    <w:rsid w:val="00F83503"/>
    <w:rsid w:val="00FE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7EA7FC"/>
  <w15:chartTrackingRefBased/>
  <w15:docId w15:val="{3B2DBFD6-2076-47D6-B631-8C6785EB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43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43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4325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F4325"/>
    <w:rPr>
      <w:rFonts w:asciiTheme="majorHAnsi" w:eastAsiaTheme="majorEastAsia" w:hAnsiTheme="majorHAnsi" w:cstheme="majorBidi"/>
      <w:b/>
      <w:sz w:val="26"/>
      <w:szCs w:val="26"/>
    </w:rPr>
  </w:style>
  <w:style w:type="paragraph" w:styleId="Prrafodelista">
    <w:name w:val="List Paragraph"/>
    <w:basedOn w:val="Normal"/>
    <w:uiPriority w:val="34"/>
    <w:qFormat/>
    <w:rsid w:val="006F432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E30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307C"/>
  </w:style>
  <w:style w:type="paragraph" w:styleId="Piedepgina">
    <w:name w:val="footer"/>
    <w:basedOn w:val="Normal"/>
    <w:link w:val="PiedepginaCar"/>
    <w:uiPriority w:val="99"/>
    <w:unhideWhenUsed/>
    <w:rsid w:val="006E30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307C"/>
  </w:style>
  <w:style w:type="character" w:styleId="Hipervnculo">
    <w:name w:val="Hyperlink"/>
    <w:basedOn w:val="Fuentedeprrafopredeter"/>
    <w:uiPriority w:val="99"/>
    <w:unhideWhenUsed/>
    <w:rsid w:val="009C462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C46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mj0lcbg4.indeci.gob.pe:9502/analytics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134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Augusto Carreño Villarreyes</dc:creator>
  <cp:keywords/>
  <dc:description/>
  <cp:lastModifiedBy>Carlos Augusto Carreño Villarreyes</cp:lastModifiedBy>
  <cp:revision>19</cp:revision>
  <dcterms:created xsi:type="dcterms:W3CDTF">2024-07-03T20:44:00Z</dcterms:created>
  <dcterms:modified xsi:type="dcterms:W3CDTF">2024-07-08T15:24:00Z</dcterms:modified>
</cp:coreProperties>
</file>