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b/>
          <w:color w:val="0E1B2C"/>
          <w:sz w:val="44"/>
          <w:szCs w:val="44"/>
        </w:rPr>
        <w:t xml:space="preserve">Tarjeta de Accesos — LexFive Abogados</w:t>
      </w:r>
    </w:p>
    <w:p>
      <w:pPr>
        <w:spacing w:before="0" w:after="160"/>
      </w:pPr>
      <w:r>
        <w:rPr>
          <w:i/>
          <w:color w:val="5C6675"/>
          <w:sz w:val="20"/>
          <w:szCs w:val="20"/>
        </w:rPr>
        <w:t xml:space="preserve">Resumen rápido para entrar a cada servicio · Versión: junio de 2026 · lexfive.netlify.app</w:t>
      </w:r>
    </w:p>
    <w:p>
      <w:pPr>
        <w:spacing w:before="80" w:after="80"/>
      </w:pPr>
      <w:r>
        <w:rPr>
          <w:b/>
          <w:color w:val="0E1B2C"/>
          <w:sz w:val="30"/>
          <w:szCs w:val="30"/>
        </w:rPr>
        <w:t xml:space="preserve">Contenido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Tarjeta de Accesos · LexFive Abogados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Cómo entrar a cada servicio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La llave maestra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Si olvida una contraseña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Tarjeta de Accesos · LexFive Abogados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Resumen rápido para entrar a cada servicio. Versión: junio de 2026.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Cómo entrar a cada servicio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Correo del bufete (sirve para todo): alba23meira@gmail.com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GitHub  -&gt;  github.com  con «Continuar con Google». (También: correo + contraseña propia.)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Netlify  -&gt;  app.netlify.com  con «Continuar con GitHub». (También: correo + contraseña. Google NO sirve aquí.)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Supabase  -&gt;  supabase.com  con «Continuar con GitHub».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Web3Forms  -&gt;  web3forms.com  con el Gmail del bufete.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Panel del sistema  -&gt;  lexfive.netlify.app/sistema/login.html  (cada usuario con su correo y contraseña).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La llave maestra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La cadena de accesos es: Web3Forms usa el Gmail; GitHub entra con Google (ese Gmail); y Netlify y Supabase entran con GitHub.</w:t>
      </w:r>
    </w:p>
    <w:p>
      <w:pPr>
        <w:spacing w:before="60" w:after="120"/>
        <w:ind w:left="120"/>
        <w:shd w:val="clear" w:fill="F6F4ED"/>
      </w:pPr>
      <w:r>
        <w:rPr>
          <w:b/>
          <w:color w:val="A8853C"/>
          <w:sz w:val="20"/>
          <w:szCs w:val="20"/>
        </w:rPr>
        <w:t xml:space="preserve">Importante:  </w:t>
      </w:r>
      <w:r>
        <w:rPr>
          <w:color w:val="1A2330"/>
          <w:sz w:val="20"/>
          <w:szCs w:val="20"/>
        </w:rPr>
        <w:t xml:space="preserve">Su Gmail alba23meira@gmail.com es la LLAVE MAESTRA de todo el sistema. Cuide su contraseña, guárdela en un lugar seguro y actívele verificación en dos pasos. Como respaldo, anote también las contraseñas propias de GitHub y Netlify.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Si olvida una contraseña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Use la opción «¿Olvidó su contraseña?» del servicio: le llegará un enlace al Gmail.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Por eso es vital conservar el acceso al Gmail del bufete.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Puede cerrar todas las pestañas con tranquilidad: con esta tarjeta sabrá volver a entrar.</w:t>
      </w:r>
    </w:p>
    <w:sectPr>
      <w:pgSz w:w="11906" w:h="16838"/>
      <w:pgMar w:top="1134" w:right="1134" w:bottom="1134" w:left="1134" w:header="708" w:footer="708" w:gutter="0"/>
    </w:sectPr>
  </w:body>
</w:document>
</file>