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pPr>
      <w:r>
        <w:rPr>
          <w:b/>
          <w:color w:val="0E1B2C"/>
          <w:sz w:val="44"/>
          <w:szCs w:val="44"/>
        </w:rPr>
        <w:t xml:space="preserve">Manual para Clientes — LexFive Abogados</w:t>
      </w:r>
    </w:p>
    <w:p>
      <w:pPr>
        <w:spacing w:before="0" w:after="160"/>
      </w:pPr>
      <w:r>
        <w:rPr>
          <w:i/>
          <w:color w:val="5C6675"/>
          <w:sz w:val="20"/>
          <w:szCs w:val="20"/>
        </w:rPr>
        <w:t xml:space="preserve">Guía del portal del cliente · Versión: junio de 2026 · lexfive.netlify.app</w:t>
      </w:r>
    </w:p>
    <w:p>
      <w:pPr>
        <w:spacing w:before="80" w:after="80"/>
      </w:pPr>
      <w:r>
        <w:rPr>
          <w:b/>
          <w:color w:val="0E1B2C"/>
          <w:sz w:val="30"/>
          <w:szCs w:val="30"/>
        </w:rPr>
        <w:t xml:space="preserve">Contenido</w:t>
      </w:r>
    </w:p>
    <w:p>
      <w:pPr>
        <w:spacing w:before="0" w:after="20"/>
        <w:ind w:left="120"/>
      </w:pPr>
      <w:r>
        <w:rPr>
          <w:color w:val="1A2330"/>
          <w:sz w:val="21"/>
          <w:szCs w:val="21"/>
        </w:rPr>
        <w:t xml:space="preserve">•  1. Bienvenido a su portal de cliente</w:t>
      </w:r>
    </w:p>
    <w:p>
      <w:pPr>
        <w:spacing w:before="0" w:after="20"/>
        <w:ind w:left="120"/>
      </w:pPr>
      <w:r>
        <w:rPr>
          <w:color w:val="1A2330"/>
          <w:sz w:val="21"/>
          <w:szCs w:val="21"/>
        </w:rPr>
        <w:t xml:space="preserve">•  2. Crear su cuenta</w:t>
      </w:r>
    </w:p>
    <w:p>
      <w:pPr>
        <w:spacing w:before="0" w:after="20"/>
        <w:ind w:left="120"/>
      </w:pPr>
      <w:r>
        <w:rPr>
          <w:color w:val="1A2330"/>
          <w:sz w:val="21"/>
          <w:szCs w:val="21"/>
        </w:rPr>
        <w:t xml:space="preserve">•  3. Ingresar al portal</w:t>
      </w:r>
    </w:p>
    <w:p>
      <w:pPr>
        <w:spacing w:before="0" w:after="20"/>
        <w:ind w:left="120"/>
      </w:pPr>
      <w:r>
        <w:rPr>
          <w:color w:val="1A2330"/>
          <w:sz w:val="21"/>
          <w:szCs w:val="21"/>
        </w:rPr>
        <w:t xml:space="preserve">•  4. Ver el avance de sus procesos</w:t>
      </w:r>
    </w:p>
    <w:p>
      <w:pPr>
        <w:spacing w:before="0" w:after="20"/>
        <w:ind w:left="120"/>
      </w:pPr>
      <w:r>
        <w:rPr>
          <w:color w:val="1A2330"/>
          <w:sz w:val="21"/>
          <w:szCs w:val="21"/>
        </w:rPr>
        <w:t xml:space="preserve">•  5. Dejar su opinión</w:t>
      </w:r>
    </w:p>
    <w:p>
      <w:pPr>
        <w:spacing w:before="0" w:after="20"/>
        <w:ind w:left="120"/>
      </w:pPr>
      <w:r>
        <w:rPr>
          <w:color w:val="1A2330"/>
          <w:sz w:val="21"/>
          <w:szCs w:val="21"/>
        </w:rPr>
        <w:t xml:space="preserve">•  6. Su privacidad</w:t>
      </w:r>
    </w:p>
    <w:p>
      <w:pPr>
        <w:spacing w:before="0" w:after="20"/>
        <w:ind w:left="120"/>
      </w:pPr>
      <w:r>
        <w:rPr>
          <w:color w:val="1A2330"/>
          <w:sz w:val="21"/>
          <w:szCs w:val="21"/>
        </w:rPr>
        <w:t xml:space="preserve">•  7. Si olvida su contraseña o tiene dudas</w:t>
      </w:r>
    </w:p>
    <w:p>
      <w:pPr>
        <w:spacing w:before="200" w:after="80"/>
      </w:pPr>
      <w:r>
        <w:rPr>
          <w:b/>
          <w:color w:val="0E1B2C"/>
          <w:sz w:val="30"/>
          <w:szCs w:val="30"/>
        </w:rPr>
        <w:t xml:space="preserve">1. Bienvenido a su portal de cliente</w:t>
      </w:r>
    </w:p>
    <w:p>
      <w:pPr>
        <w:spacing w:before="0" w:after="80"/>
      </w:pPr>
      <w:r>
        <w:rPr>
          <w:color w:val="1A2330"/>
          <w:sz w:val="21"/>
          <w:szCs w:val="21"/>
        </w:rPr>
        <w:t xml:space="preserve">LexFive Abogados pone a su disposición un portal donde usted puede seguir el avance de sus casos de forma sencilla y segura, desde su computadora o su celular. Esta guía le explica, paso a paso, cómo usarlo. No necesita conocimientos técnicos.</w:t>
      </w:r>
    </w:p>
    <w:p>
      <w:pPr>
        <w:spacing w:before="0" w:after="40"/>
        <w:ind w:left="360"/>
      </w:pPr>
      <w:r>
        <w:rPr>
          <w:b/>
          <w:color w:val="A8853C"/>
          <w:sz w:val="21"/>
          <w:szCs w:val="21"/>
        </w:rPr>
        <w:t xml:space="preserve">•  </w:t>
      </w:r>
      <w:r>
        <w:rPr>
          <w:color w:val="1A2330"/>
          <w:sz w:val="21"/>
          <w:szCs w:val="21"/>
        </w:rPr>
        <w:t xml:space="preserve">Verá únicamente SUS procesos: nadie más puede ver su información, y usted no ve la de otros clientes.</w:t>
      </w:r>
    </w:p>
    <w:p>
      <w:pPr>
        <w:spacing w:before="0" w:after="40"/>
        <w:ind w:left="360"/>
      </w:pPr>
      <w:r>
        <w:rPr>
          <w:b/>
          <w:color w:val="A8853C"/>
          <w:sz w:val="21"/>
          <w:szCs w:val="21"/>
        </w:rPr>
        <w:t xml:space="preserve">•  </w:t>
      </w:r>
      <w:r>
        <w:rPr>
          <w:color w:val="1A2330"/>
          <w:sz w:val="21"/>
          <w:szCs w:val="21"/>
        </w:rPr>
        <w:t xml:space="preserve">Funciona en el celular y en la computadora.</w:t>
      </w:r>
    </w:p>
    <w:p>
      <w:pPr>
        <w:spacing w:before="200" w:after="80"/>
      </w:pPr>
      <w:r>
        <w:rPr>
          <w:b/>
          <w:color w:val="0E1B2C"/>
          <w:sz w:val="30"/>
          <w:szCs w:val="30"/>
        </w:rPr>
        <w:t xml:space="preserve">2. Crear su cuenta</w:t>
      </w:r>
    </w:p>
    <w:p>
      <w:pPr>
        <w:spacing w:before="0" w:after="80"/>
      </w:pPr>
      <w:r>
        <w:rPr>
          <w:color w:val="1A2330"/>
          <w:sz w:val="21"/>
          <w:szCs w:val="21"/>
        </w:rPr>
        <w:t xml:space="preserve">Para ver sus casos, primero cree su cuenta. Es muy importante que use el MISMO correo que entregó al bufete (el que figura en su ficha), porque así el sistema enlaza su cuenta con sus procesos.</w:t>
      </w:r>
    </w:p>
    <w:p>
      <w:pPr>
        <w:spacing w:before="0" w:after="40"/>
        <w:ind w:left="360"/>
      </w:pPr>
      <w:r>
        <w:rPr>
          <w:b/>
          <w:color w:val="0E1B2C"/>
          <w:sz w:val="21"/>
          <w:szCs w:val="21"/>
        </w:rPr>
        <w:t xml:space="preserve">1.  </w:t>
      </w:r>
      <w:r>
        <w:rPr>
          <w:color w:val="1A2330"/>
          <w:sz w:val="21"/>
          <w:szCs w:val="21"/>
        </w:rPr>
        <w:t xml:space="preserve">Entre a lexfive.netlify.app/sistema/login.html</w:t>
      </w:r>
    </w:p>
    <w:p>
      <w:pPr>
        <w:spacing w:before="0" w:after="40"/>
        <w:ind w:left="360"/>
      </w:pPr>
      <w:r>
        <w:rPr>
          <w:b/>
          <w:color w:val="0E1B2C"/>
          <w:sz w:val="21"/>
          <w:szCs w:val="21"/>
        </w:rPr>
        <w:t xml:space="preserve">2.  </w:t>
      </w:r>
      <w:r>
        <w:rPr>
          <w:color w:val="1A2330"/>
          <w:sz w:val="21"/>
          <w:szCs w:val="21"/>
        </w:rPr>
        <w:t xml:space="preserve">Elija «Crear cuenta» (o «Registrarse»).</w:t>
      </w:r>
    </w:p>
    <w:p>
      <w:pPr>
        <w:spacing w:before="0" w:after="40"/>
        <w:ind w:left="360"/>
      </w:pPr>
      <w:r>
        <w:rPr>
          <w:b/>
          <w:color w:val="0E1B2C"/>
          <w:sz w:val="21"/>
          <w:szCs w:val="21"/>
        </w:rPr>
        <w:t xml:space="preserve">3.  </w:t>
      </w:r>
      <w:r>
        <w:rPr>
          <w:color w:val="1A2330"/>
          <w:sz w:val="21"/>
          <w:szCs w:val="21"/>
        </w:rPr>
        <w:t xml:space="preserve">Escriba su correo (el mismo que dio al bufete) y una contraseña que recuerde.</w:t>
      </w:r>
    </w:p>
    <w:p>
      <w:pPr>
        <w:spacing w:before="0" w:after="40"/>
        <w:ind w:left="360"/>
      </w:pPr>
      <w:r>
        <w:rPr>
          <w:b/>
          <w:color w:val="0E1B2C"/>
          <w:sz w:val="21"/>
          <w:szCs w:val="21"/>
        </w:rPr>
        <w:t xml:space="preserve">4.  </w:t>
      </w:r>
      <w:r>
        <w:rPr>
          <w:color w:val="1A2330"/>
          <w:sz w:val="21"/>
          <w:szCs w:val="21"/>
        </w:rPr>
        <w:t xml:space="preserve">Listo: ya puede ingresar.</w:t>
      </w:r>
    </w:p>
    <w:p>
      <w:pPr>
        <w:spacing w:before="60" w:after="120"/>
        <w:ind w:left="120"/>
        <w:shd w:val="clear" w:fill="F6F4ED"/>
      </w:pPr>
      <w:r>
        <w:rPr>
          <w:b/>
          <w:color w:val="A8853C"/>
          <w:sz w:val="20"/>
          <w:szCs w:val="20"/>
        </w:rPr>
        <w:t xml:space="preserve">Importante:  </w:t>
      </w:r>
      <w:r>
        <w:rPr>
          <w:color w:val="1A2330"/>
          <w:sz w:val="20"/>
          <w:szCs w:val="20"/>
        </w:rPr>
        <w:t xml:space="preserve">Si no ve sus procesos al entrar, probablemente se registró con un correo distinto al que figura en el bufete. Avise a su abogado para corregirlo.</w:t>
      </w:r>
    </w:p>
    <w:p>
      <w:pPr>
        <w:spacing w:before="200" w:after="80"/>
      </w:pPr>
      <w:r>
        <w:rPr>
          <w:b/>
          <w:color w:val="0E1B2C"/>
          <w:sz w:val="30"/>
          <w:szCs w:val="30"/>
        </w:rPr>
        <w:t xml:space="preserve">3. Ingresar al portal</w:t>
      </w:r>
    </w:p>
    <w:p>
      <w:pPr>
        <w:spacing w:before="0" w:after="40"/>
        <w:ind w:left="360"/>
      </w:pPr>
      <w:r>
        <w:rPr>
          <w:b/>
          <w:color w:val="0E1B2C"/>
          <w:sz w:val="21"/>
          <w:szCs w:val="21"/>
        </w:rPr>
        <w:t xml:space="preserve">1.  </w:t>
      </w:r>
      <w:r>
        <w:rPr>
          <w:color w:val="1A2330"/>
          <w:sz w:val="21"/>
          <w:szCs w:val="21"/>
        </w:rPr>
        <w:t xml:space="preserve">Entre a lexfive.netlify.app/sistema/login.html</w:t>
      </w:r>
    </w:p>
    <w:p>
      <w:pPr>
        <w:spacing w:before="0" w:after="40"/>
        <w:ind w:left="360"/>
      </w:pPr>
      <w:r>
        <w:rPr>
          <w:b/>
          <w:color w:val="0E1B2C"/>
          <w:sz w:val="21"/>
          <w:szCs w:val="21"/>
        </w:rPr>
        <w:t xml:space="preserve">2.  </w:t>
      </w:r>
      <w:r>
        <w:rPr>
          <w:color w:val="1A2330"/>
          <w:sz w:val="21"/>
          <w:szCs w:val="21"/>
        </w:rPr>
        <w:t xml:space="preserve">Escriba su correo y contraseña y pulse «Ingresar».</w:t>
      </w:r>
    </w:p>
    <w:p>
      <w:pPr>
        <w:spacing w:before="0" w:after="40"/>
        <w:ind w:left="360"/>
      </w:pPr>
      <w:r>
        <w:rPr>
          <w:b/>
          <w:color w:val="0E1B2C"/>
          <w:sz w:val="21"/>
          <w:szCs w:val="21"/>
        </w:rPr>
        <w:t xml:space="preserve">3.  </w:t>
      </w:r>
      <w:r>
        <w:rPr>
          <w:color w:val="1A2330"/>
          <w:sz w:val="21"/>
          <w:szCs w:val="21"/>
        </w:rPr>
        <w:t xml:space="preserve">Para salir, use «Cerrar sesión», sobre todo si usa un equipo compartido.</w:t>
      </w:r>
    </w:p>
    <w:p>
      <w:pPr>
        <w:spacing w:before="200" w:after="80"/>
      </w:pPr>
      <w:r>
        <w:rPr>
          <w:b/>
          <w:color w:val="0E1B2C"/>
          <w:sz w:val="30"/>
          <w:szCs w:val="30"/>
        </w:rPr>
        <w:t xml:space="preserve">4. Ver el avance de sus procesos</w:t>
      </w:r>
    </w:p>
    <w:p>
      <w:pPr>
        <w:spacing w:before="0" w:after="80"/>
      </w:pPr>
      <w:r>
        <w:rPr>
          <w:color w:val="1A2330"/>
          <w:sz w:val="21"/>
          <w:szCs w:val="21"/>
        </w:rPr>
        <w:t xml:space="preserve">Al ingresar verá «Mis procesos». Por cada caso podrá ver, según lo que registre su abogado: la carátula (nombre del caso), el estado actual, la próxima audiencia o diligencia y una descripción del avance.</w:t>
      </w:r>
    </w:p>
    <w:p>
      <w:pPr>
        <w:spacing w:before="0" w:after="40"/>
        <w:ind w:left="360"/>
      </w:pPr>
      <w:r>
        <w:rPr>
          <w:b/>
          <w:color w:val="A8853C"/>
          <w:sz w:val="21"/>
          <w:szCs w:val="21"/>
        </w:rPr>
        <w:t xml:space="preserve">•  </w:t>
      </w:r>
      <w:r>
        <w:rPr>
          <w:color w:val="1A2330"/>
          <w:sz w:val="21"/>
          <w:szCs w:val="21"/>
        </w:rPr>
        <w:t xml:space="preserve">Toque o haga clic en un proceso para ver más detalles.</w:t>
      </w:r>
    </w:p>
    <w:p>
      <w:pPr>
        <w:spacing w:before="0" w:after="40"/>
        <w:ind w:left="360"/>
      </w:pPr>
      <w:r>
        <w:rPr>
          <w:b/>
          <w:color w:val="A8853C"/>
          <w:sz w:val="21"/>
          <w:szCs w:val="21"/>
        </w:rPr>
        <w:t xml:space="preserve">•  </w:t>
      </w:r>
      <w:r>
        <w:rPr>
          <w:color w:val="1A2330"/>
          <w:sz w:val="21"/>
          <w:szCs w:val="21"/>
        </w:rPr>
        <w:t xml:space="preserve">La información se actualiza cuando su abogado registra novedades.</w:t>
      </w:r>
    </w:p>
    <w:p>
      <w:pPr>
        <w:spacing w:before="60" w:after="120"/>
        <w:ind w:left="120"/>
        <w:shd w:val="clear" w:fill="F6F4ED"/>
      </w:pPr>
      <w:r>
        <w:rPr>
          <w:b/>
          <w:color w:val="A8853C"/>
          <w:sz w:val="20"/>
          <w:szCs w:val="20"/>
        </w:rPr>
        <w:t xml:space="preserve">Avisos de novedades:  </w:t>
      </w:r>
      <w:r>
        <w:rPr>
          <w:color w:val="1A2330"/>
          <w:sz w:val="20"/>
          <w:szCs w:val="20"/>
        </w:rPr>
        <w:t xml:space="preserve">Cuando su abogado registra una nueva actuación en su proceso, usted recibe un aviso por la campanita (arriba en su portal, con un número de novedades sin leer), por notificación en su celular o computadora y por correo. Así no tiene que estar revisando: el sistema le avisa.</w:t>
      </w:r>
    </w:p>
    <w:p>
      <w:pPr>
        <w:spacing w:before="0" w:after="80"/>
      </w:pPr>
      <w:r>
        <w:rPr>
          <w:color w:val="1A2330"/>
          <w:sz w:val="21"/>
          <w:szCs w:val="21"/>
        </w:rPr>
        <w:t xml:space="preserve">También puede descargar su «Estado de cuenta» en PDF (honorarios, pagos y saldo de sus procesos) desde el botón «Mi estado de cuenta» en «Mis procesos».</w:t>
      </w:r>
    </w:p>
    <w:p>
      <w:pPr>
        <w:spacing w:before="200" w:after="80"/>
      </w:pPr>
      <w:r>
        <w:rPr>
          <w:b/>
          <w:color w:val="0E1B2C"/>
          <w:sz w:val="30"/>
          <w:szCs w:val="30"/>
        </w:rPr>
        <w:t xml:space="preserve">5. Dejar su opinión</w:t>
      </w:r>
    </w:p>
    <w:p>
      <w:pPr>
        <w:spacing w:before="0" w:after="80"/>
      </w:pPr>
      <w:r>
        <w:rPr>
          <w:color w:val="1A2330"/>
          <w:sz w:val="21"/>
          <w:szCs w:val="21"/>
        </w:rPr>
        <w:t xml:space="preserve">Si lo desea, puede dejar su opinión sobre la atención recibida. El bufete la revisa y, una vez aprobada, puede mostrarse como testimonio en el sitio web. Su opinión nos ayuda a mejorar.</w:t>
      </w:r>
    </w:p>
    <w:p>
      <w:pPr>
        <w:spacing w:before="200" w:after="80"/>
      </w:pPr>
      <w:r>
        <w:rPr>
          <w:b/>
          <w:color w:val="0E1B2C"/>
          <w:sz w:val="30"/>
          <w:szCs w:val="30"/>
        </w:rPr>
        <w:t xml:space="preserve">6. Su privacidad</w:t>
      </w:r>
    </w:p>
    <w:p>
      <w:pPr>
        <w:spacing w:before="0" w:after="80"/>
      </w:pPr>
      <w:r>
        <w:rPr>
          <w:color w:val="1A2330"/>
          <w:sz w:val="21"/>
          <w:szCs w:val="21"/>
        </w:rPr>
        <w:t xml:space="preserve">Su información está protegida. Usted solo ve sus propios procesos y nadie más que el bufete tiene acceso a ellos. La sesión se cierra sola tras un tiempo sin uso, por seguridad.</w:t>
      </w:r>
    </w:p>
    <w:p>
      <w:pPr>
        <w:spacing w:before="60" w:after="120"/>
        <w:ind w:left="120"/>
        <w:shd w:val="clear" w:fill="F6F4ED"/>
      </w:pPr>
      <w:r>
        <w:rPr>
          <w:b/>
          <w:color w:val="A8853C"/>
          <w:sz w:val="20"/>
          <w:szCs w:val="20"/>
        </w:rPr>
        <w:t xml:space="preserve">Tamaño de letra:  </w:t>
      </w:r>
      <w:r>
        <w:rPr>
          <w:color w:val="1A2330"/>
          <w:sz w:val="20"/>
          <w:szCs w:val="20"/>
        </w:rPr>
        <w:t xml:space="preserve">Si le cuesta leer, use los botones A− y A+ de la barra superior para achicar o agrandar la letra de todo el portal. El tamaño se recuerda en su dispositivo.</w:t>
      </w:r>
    </w:p>
    <w:p>
      <w:pPr>
        <w:spacing w:before="200" w:after="80"/>
      </w:pPr>
      <w:r>
        <w:rPr>
          <w:b/>
          <w:color w:val="0E1B2C"/>
          <w:sz w:val="30"/>
          <w:szCs w:val="30"/>
        </w:rPr>
        <w:t xml:space="preserve">7. Si olvida su contraseña o tiene dudas</w:t>
      </w:r>
    </w:p>
    <w:p>
      <w:pPr>
        <w:spacing w:before="0" w:after="40"/>
        <w:ind w:left="360"/>
      </w:pPr>
      <w:r>
        <w:rPr>
          <w:b/>
          <w:color w:val="A8853C"/>
          <w:sz w:val="21"/>
          <w:szCs w:val="21"/>
        </w:rPr>
        <w:t xml:space="preserve">•  </w:t>
      </w:r>
      <w:r>
        <w:rPr>
          <w:color w:val="1A2330"/>
          <w:sz w:val="21"/>
          <w:szCs w:val="21"/>
        </w:rPr>
        <w:t xml:space="preserve">Si olvida su contraseña, comuníquese con el bufete para que lo ayuden.</w:t>
      </w:r>
    </w:p>
    <w:p>
      <w:pPr>
        <w:spacing w:before="0" w:after="40"/>
        <w:ind w:left="360"/>
      </w:pPr>
      <w:r>
        <w:rPr>
          <w:b/>
          <w:color w:val="A8853C"/>
          <w:sz w:val="21"/>
          <w:szCs w:val="21"/>
        </w:rPr>
        <w:t xml:space="preserve">•  </w:t>
      </w:r>
      <w:r>
        <w:rPr>
          <w:color w:val="1A2330"/>
          <w:sz w:val="21"/>
          <w:szCs w:val="21"/>
        </w:rPr>
        <w:t xml:space="preserve">Puede contactar a su abogado por WhatsApp desde el botón del sitio web.</w:t>
      </w:r>
    </w:p>
    <w:p>
      <w:pPr>
        <w:spacing w:before="0" w:after="40"/>
        <w:ind w:left="360"/>
      </w:pPr>
      <w:r>
        <w:rPr>
          <w:b/>
          <w:color w:val="A8853C"/>
          <w:sz w:val="21"/>
          <w:szCs w:val="21"/>
        </w:rPr>
        <w:t xml:space="preserve">•  </w:t>
      </w:r>
      <w:r>
        <w:rPr>
          <w:color w:val="1A2330"/>
          <w:sz w:val="21"/>
          <w:szCs w:val="21"/>
        </w:rPr>
        <w:t xml:space="preserve">Para cualquier consulta sobre su caso, escriba o llame a su abogado de confianza.</w:t>
      </w:r>
    </w:p>
    <w:p>
      <w:pPr>
        <w:spacing w:before="0" w:after="40"/>
      </w:pPr>
      <w:r>
        <w:rPr>
          <w:sz w:val="12"/>
          <w:szCs w:val="12"/>
        </w:rPr>
        <w:t xml:space="preserve"/>
      </w:r>
    </w:p>
    <w:p>
      <w:pPr>
        <w:spacing w:before="60" w:after="120"/>
        <w:ind w:left="120"/>
        <w:shd w:val="clear" w:fill="F6F4ED"/>
      </w:pPr>
      <w:r>
        <w:rPr>
          <w:b/>
          <w:color w:val="A8853C"/>
          <w:sz w:val="20"/>
          <w:szCs w:val="20"/>
        </w:rPr>
        <w:t xml:space="preserve">Recuerde:  </w:t>
      </w:r>
      <w:r>
        <w:rPr>
          <w:color w:val="1A2330"/>
          <w:sz w:val="20"/>
          <w:szCs w:val="20"/>
        </w:rPr>
        <w:t xml:space="preserve">Este portal es solo para consultar el avance de sus casos. Las gestiones legales las realiza su abogado del bufete.</w:t>
      </w:r>
    </w:p>
    <w:sectPr>
      <w:pgSz w:w="11906" w:h="16838"/>
      <w:pgMar w:top="1134" w:right="1134" w:bottom="1134" w:left="1134" w:header="708" w:footer="708" w:gutter="0"/>
    </w:sectPr>
  </w:body>
</w:document>
</file>