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0E1B2C"/>
          <w:sz w:val="44"/>
          <w:szCs w:val="44"/>
        </w:rPr>
        <w:t xml:space="preserve">Tareas Pendientes — LexFive Abogados</w:t>
      </w:r>
    </w:p>
    <w:p>
      <w:pPr>
        <w:spacing w:before="0" w:after="160"/>
      </w:pPr>
      <w:r>
        <w:rPr>
          <w:i/>
          <w:color w:val="5C6675"/>
          <w:sz w:val="20"/>
          <w:szCs w:val="20"/>
        </w:rPr>
        <w:t xml:space="preserve">Configuración manual para dejar el sistema 100% operativo · Versión: junio de 2026 · lexfive.netlify.app</w:t>
      </w:r>
    </w:p>
    <w:p>
      <w:pPr>
        <w:spacing w:before="80" w:after="80"/>
      </w:pPr>
      <w:r>
        <w:rPr>
          <w:b/>
          <w:color w:val="0E1B2C"/>
          <w:sz w:val="30"/>
          <w:szCs w:val="30"/>
        </w:rPr>
        <w:t xml:space="preserve">Contenido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1. Introducción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2. IMPRESCINDIBLE — Ejecutar los scripts de la base de datos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3. IMPRESCINDIBLE — Activar el inicio de sesión por correo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4. IMPRESCINDIBLE — Crear y marcar al administrador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5. IMPRESCINDIBLE — Dar de alta a los abogados y procuradores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6. RECOMENDADO — Subir las fotos del equipo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7. RECOMENDADO — Verificar el correo de las consultas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8. OPCIONAL — Mejoras a futuro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9. Lista de verificación rápida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1. Introducción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El sistema (página web y panel) ya está construido y publicado. Para dejarlo 100% operativo quedan algunas tareas que solo usted puede hacer, porque requieren sus cuentas, sus contraseñas o sus archivos. Esta guía las explica paso a paso, ordenadas por prioridad.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Cómo leer esta guía:  </w:t>
      </w:r>
      <w:r>
        <w:rPr>
          <w:color w:val="1A2330"/>
          <w:sz w:val="20"/>
          <w:szCs w:val="20"/>
        </w:rPr>
        <w:t xml:space="preserve">Las tareas marcadas como IMPRESCINDIBLES deben hacerse para que ciertas funciones trabajen. Las RECOMENDADAS mejoran la presentación. Las OPCIONALES son para más adelante.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2. IMPRESCINDIBLE — Ejecutar los scripts de la base de datos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En Supabase hay que ejecutar, una sola vez y en orden, los archivos de la carpeta db/ del proyecto. Cada uno activa una parte del sistema.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Cómo hacerlo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Entre a supabase.com y abra su proyecto.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En el menú de la izquierda, elija «SQL Editor» y luego «New query».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Abra el primer archivo de la carpeta db/ (en GitHub), copie TODO su contenido, péguelo y pulse «Run».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Repita con cada archivo, respetando el orden de la lista de abajo.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Orden de los scripts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schema.sql — crea las tablas base, los permisos y el almacenamiento.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02_portal_clientes.sql — rol cliente y separación de datos.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03_blog_alertas_testimonios.sql — blog, alertas y testimonios.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04_modelos_nurej.sql — biblioteca de modelos y campo NUREJ.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05_multiples_abogados.sql — varios abogados/procuradores por proceso.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06_consultas.sql — bandeja de Consultas (formulario de contacto).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07_sync_clientes.sql — que los clientes registrados aparezcan en el panel.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08_categorias.sql — áreas del derecho que se pueden crear desde el panel.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09_actuaciones_archivos.sql — adjuntar archivos a cada paso del historial.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Si aparece un error:  </w:t>
      </w:r>
      <w:r>
        <w:rPr>
          <w:color w:val="1A2330"/>
          <w:sz w:val="20"/>
          <w:szCs w:val="20"/>
        </w:rPr>
        <w:t xml:space="preserve">Si un script muestra un error de «columna que no existe» o «ya existe», vuelva a ejecutarlo: están preparados para correrse sin romper ni borrar datos. Si el error persiste, cópielo y páselo al desarrollo.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3. IMPRESCINDIBLE — Activar el inicio de sesión por correo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Para que las cuentas funcionen al instante en uso interno, conviene no exigir confirmación por correo.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En Supabase, vaya a «Authentication» y luego a «Providers» (o «Sign In / Providers»).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Abra la opción «Email».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Desactive «Confirm email» y guarde los cambios.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4. IMPRESCINDIBLE — Crear y marcar al administrador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El administrador es quien tiene acceso total (usuarios, auditoría, categorías, etc.).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Cree su cuenta: desde la pantalla de acceso del panel (registro) o en Supabase, en «Authentication → Users → Add user».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En Supabase, abra «SQL Editor → New query».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Pegue esta línea, cambiando el correo por el suyo real, y pulse «Run»: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update public.profiles set rol = 'admin' where email = 'SU_CORREO@gmail.com';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5.  </w:t>
      </w:r>
      <w:r>
        <w:rPr>
          <w:color w:val="1A2330"/>
          <w:sz w:val="21"/>
          <w:szCs w:val="21"/>
        </w:rPr>
        <w:t xml:space="preserve">Cierre sesión y vuelva a entrar: ya tendrá el rol de administrador.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5. IMPRESCINDIBLE — Dar de alta a los abogados y procuradores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Pídales que se registren desde la pantalla de acceso, o créelos en Supabase («Authentication → Users → Add user»).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Entre al panel como administrador y abra la pestaña «Usuarios».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A cada persona, cámbiele el rol a «Abogado» o «Procurador» según corresponda.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Recuerde:  </w:t>
      </w:r>
      <w:r>
        <w:rPr>
          <w:color w:val="1A2330"/>
          <w:sz w:val="20"/>
          <w:szCs w:val="20"/>
        </w:rPr>
        <w:t xml:space="preserve">Cuando alguien se registra, entra como «Cliente» por defecto. Para el personal, recuerde cambiarle el rol en la pestaña Usuarios.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6. RECOMENDADO — Subir las fotos del equipo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La sección «Nosotros» de la web muestra a los abogados. Mientras no haya fotos, se ven las iniciales (no se rompe nada).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Prepare 5 fotos cuadradas (aprox. 600 x 600 px), una por abogado.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Súbalas a la carpeta assets/equipo/ del proyecto en GitHub.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Use exactamente estos nombres de archivo: cartagena.jpg, corwin.jpg, antelo.jpg, candia.jpg, payrumani.jpg.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Atajo:  </w:t>
      </w:r>
      <w:r>
        <w:rPr>
          <w:color w:val="1A2330"/>
          <w:sz w:val="20"/>
          <w:szCs w:val="20"/>
        </w:rPr>
        <w:t xml:space="preserve">Si no sabe subir archivos a GitHub, puede enviármelas y yo las dejo colocadas con el nombre correcto.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7. RECOMENDADO — Verificar el correo de las consultas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El formulario de contacto envía una copia por correo mediante Web3Forms.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Envíe una consulta de prueba desde la web y confirme que llega al correo del bufete.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Si no llega, revise la carpeta de spam, o genere una clave nueva en web3forms.com con el correo del bufete y pásela al desarrollo.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Aunque el correo falle, la consulta SIEMPRE queda guardada en la bandeja «Consultas» del panel.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8. OPCIONAL — Mejoras a futuro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Dominio propio (por ejemplo lexfive.bo) y correo profesional (contacto@lexfive.bo) en lugar de Gmail. El dominio se conecta en Netlify.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Revisar con criterio de abogado los textos del Aviso de privacidad y de Términos y condiciones, por si desean ajustar algún punto.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Hacer respaldos periódicos de la base de datos desde Supabase.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9. Lista de verificación rápida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[  ] Ejecuté los 9 scripts de la carpeta db/ en orden.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[  ] Desactivé «Confirm email» en Supabase.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[  ] Creé mi cuenta y me asigné el rol de administrador.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[  ] Di de alta a los abogados/procuradores y les puse su rol.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[  ] Subí las 5 fotos del equipo (o se las envié al desarrollo).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[  ] Probé una consulta y confirmé que llega al correo.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[  ] (Opcional) Dominio propio, textos legales revisados y respaldos.</w:t>
      </w:r>
    </w:p>
    <w:p>
      <w:pPr>
        <w:spacing w:before="0" w:after="40"/>
      </w:pPr>
      <w:r>
        <w:rPr>
          <w:sz w:val="12"/>
          <w:szCs w:val="12"/>
        </w:rPr>
        <w:t xml:space="preserve"/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Si se complica:  </w:t>
      </w:r>
      <w:r>
        <w:rPr>
          <w:color w:val="1A2330"/>
          <w:sz w:val="20"/>
          <w:szCs w:val="20"/>
        </w:rPr>
        <w:t xml:space="preserve">¿Le aparece un error o se traba en algún paso? Anote en qué punto quedó y el mensaje exacto que ve; con eso es muy fácil ayudarle a destrabarlo.</w:t>
      </w:r>
    </w:p>
    <w:sectPr>
      <w:pgSz w:w="11906" w:h="16838"/>
      <w:pgMar w:top="1134" w:right="1134" w:bottom="1134" w:left="1134" w:header="708" w:footer="708" w:gutter="0"/>
    </w:sectPr>
  </w:body>
</w:document>
</file>