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Certificados y constancias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22. Respaldos, instalación y conexión a internet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23.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terminar, con las vencidas en rojo y las de hoy en ámbar; puede completarlas con un toque (✓)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los plazos de sus procesos, con acceso directo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Gráficos: procesos por estado, materia, carga por abogado e ingresos por mes.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barra superior y el menú lateral, todos los roles disponen de: una campanita de notificaciones (novedades, con contador de no leídas); contadores en el menú (tareas pendientes asignadas y consultas nuevas); botones de tamaño de letra (A− / A+) y modo claro/oscuro; y un buscador global (procesos, clientes, consultas y actuaciones) con el botón «Buscar» o Ctrl/Cmd + K.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Recordatorios:  </w:t>
      </w:r>
      <w:r>
        <w:rPr>
          <w:color w:val="1A2330"/>
          <w:sz w:val="20"/>
          <w:szCs w:val="20"/>
        </w:rPr>
        <w:t xml:space="preserve">Cada mañana el sistema envía a cada abogado, por correo y notificación push, un resumen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Avisos de novedades: cuando su abogado registra una nueva actuación, el cliente recibe un aviso por la campanita de su portal, por notificación push y por correo (genérico, sin el detalle, por privacidad).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estado de cuenta: el cliente puede descargar en PDF el detalle de honorarios y pagos de sus procesos, con el saldo pendiente.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10 a 26 — etapas siguientes: branding compartido y en tiempo real (logo/sello), gestión avanzada (tareas, plazos, honorarios y pagos), plantillas, privacidad del personal, papeleras de procesos y clientes, recibos correlativos, credenciales en la nube, registro de horas, suscripciones push, notificaciones in-app y estado de cuenta del cliente (24_notificaciones_estado_cuenta.sql), y el registro y verificación de certificados (25_certificados.sql y 26_certificados_cuerpo.sql).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Además, en supabase/functions/ hay dos funciones programadas que se despliegan en Supabase: «recordatorios-audiencias» (envía cada mañana audiencias, plazos y tareas del día siguiente por correo y push) y «avisar-actuacion» (avisa al cliente por correo, push y campanita al registrarse una nueva actuación). Su configuración está en los archivos RECORDATORIOS-SETUP.md, AVISO-ACTUACION-SETUP.md y MEJORAS-BLOQUE2-SETUP.md.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de LexFive con fondo blanco, tamaño 9 x 6 cm y con una guía de corte punteada para recortarla,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Usted llena los datos: nombre, cargo, carnet de identidad, correo, teléfono personal y de oficina, y las fechas de emisión y validez. La credencial se actualiza en vivo.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elegir el logotipo del bufete entre varios modelos; el elegido se aplica en toda la página, el panel y la credencial. El logo y el sello se sincronizan en la nube y se actualizan en vivo en todos los dispositivos (computadora y celular).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regular la «Intensidad del logo de fondo» (la marca de agua de la credencial) con un control deslizante; el ajuste se guarda y se aplica en todos los dispositivos.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credenciales que crea quedan GUARDADAS en la nube: en «Credenciales guardadas» puede verlas, editarlas, volver a imprimirlas o eliminarlas desde cualquier dispositivo. Si tiene muchas, use el buscador por nombre, carnet o cargo.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el botón «Vista previa» revisa cómo saldrá la credencial (ambas caras) antes de imprimir o guardar el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reverso puede escribir una frase del bufete y la base legal que faculta la representación del procurador (texto que redacta usted como abogado).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Hay líneas para la firma autorizada y el sello del bufete. El sello del bufete ya se imprime en la credencial (en el frente y el reverso), usando el sello elegido en «Sellos y logos» y sin el cuadro blanco de fondo; así solo hace falta agregar a mano la firma o el sello personal.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logo y el sello se administran en la pestaña «Sellos y logos»: toque uno para verlo en grande y pulse «Usar este» para dejarlo como predeterminado, o suba el suyo (con opción de «Quitar fondo blanco» para fotos). Lo elegido se aplica en la web, el panel, las credenciales y los memoriales.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entregan las credenciales a sus procuradores: el procurador se registra, el administrador le asigna el rol «Procurador» en Usuarios, y luego se llena e imprime su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base legal de la representación la redacta usted con su criterio profesional; el sistema no inventa números de artículo. Cada persona tiene su propia cuenta y no se comparten contraseñas.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Certificados y constancias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«Certificados» (administrador y abogados) genera certificados y constancias en hoja membretada del bufete, en tamaño carta, con el logo, la dirección de la oficina, el sello y un código QR de verificación.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Formatos: certificado de trabajo (procurador y general), constancia de pasantía universitaria, certificado de horas de práctica, carta de recomendación, constancia de desempeño/conducta y constancia de servicios prestados.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 completan los datos (nombre, C.I., cargo, período, universidad, etc.); el texto se redacta solo y puede editarse antes de imprimir. El nombre y el C.I. salen en negrilla.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Botones «Imprimir / Guardar PDF» y «Descargar Word». El sello del bufete (el elegido en «Sellos y logos») va impreso a la derecha de la firma.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Verificación: cada certificado se registra con un N.º de referencia y su QR abre la página pública de verificación, que confirma contra la base de datos que el documento fue emitido por 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«Certificados emitidos»: lista los generados, con búsqueda, filtro por fecha, quién lo emitió, y opciones para reimprimir o eliminar el registro.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Configuración:  </w:t>
      </w:r>
      <w:r>
        <w:rPr>
          <w:color w:val="1A2330"/>
          <w:sz w:val="20"/>
          <w:szCs w:val="20"/>
        </w:rPr>
        <w:t xml:space="preserve">Requiere ejecutar una sola vez los scripts db/25 y db/26 en Supabase para activar el registro y la verificación de certificados.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22. Respaldos, instalación y conexión a internet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sistema incluye varias ayudas para la seguridad de los datos y la comodidad de uso: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automático: la base de datos se respalda sola cada día (mediante GitHub Actions). No tiene que hacer nada.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manual: en el «Panel general», el administrador puede pulsar «Exportar respaldo (JSON)» para descargar una copia de los datos principales en su equipo. Se muestra la fecha del último respaldo manual.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Instalar como app: en el celular puede «Agregar a la pantalla de inicio» desde el navegador y usar el sistema como una aplicación (abre más rápido y a pantalla completa).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 de «sin conexión»: si se queda sin internet, aparece un aviso. Lo que guarde queda en el equipo y se sincroniza al volver la conexión.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Recomendación:  </w:t>
      </w:r>
      <w:r>
        <w:rPr>
          <w:color w:val="1A2330"/>
          <w:sz w:val="20"/>
          <w:szCs w:val="20"/>
        </w:rPr>
        <w:t xml:space="preserve">Guarde los respaldos manuales en un lugar seguro. Son útiles si necesita revisar o restaurar datos antiguos.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23.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