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0E1B2C"/>
          <w:sz w:val="44"/>
          <w:szCs w:val="44"/>
        </w:rPr>
        <w:t xml:space="preserve">Manual para Abogados — LexFive Abogados</w:t>
      </w:r>
    </w:p>
    <w:p>
      <w:pPr>
        <w:spacing w:before="0" w:after="160"/>
      </w:pPr>
      <w:r>
        <w:rPr>
          <w:i/>
          <w:color w:val="5C6675"/>
          <w:sz w:val="20"/>
          <w:szCs w:val="20"/>
        </w:rPr>
        <w:t xml:space="preserve">Guía de uso del panel para el equipo legal · Versión: junio de 2026 · lexfive.netlify.app</w:t>
      </w:r>
    </w:p>
    <w:p>
      <w:pPr>
        <w:spacing w:before="80" w:after="80"/>
      </w:pPr>
      <w:r>
        <w:rPr>
          <w:b/>
          <w:color w:val="0E1B2C"/>
          <w:sz w:val="30"/>
          <w:szCs w:val="30"/>
        </w:rPr>
        <w:t xml:space="preserve">Contenido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1. Bienvenido al panel de LexFive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2. Ingresar y salir del sistema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3. Panel general (su resumen del día)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4. Procesos judiciales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5. Clientes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6. Consultas (mensajes de la web)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7. Agenda y audiencias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8. Honorarios y pagos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9. Blog del bufete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10. Credenciales de procuradores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11. Consejos y seguridad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12. Soporte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1. Bienvenido al panel de LexFive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Este manual es para los abogados del bufete. Explica, en lenguaje sencillo, cómo usar el panel de gestión para llevar sus procesos, clientes, audiencias, honorarios y más. No necesita conocimientos técnicos: si sabe usar el correo o WhatsApp, puede usar esto.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panel está en lexfive.netlify.app/sistema (entra con su correo y contraseña).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Todo se guarda en la nube de forma segura: lo que registra se ve al instante en cualquier dispositivo, computadora o celular.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Cada persona tiene su propia cuenta. No comparta su contraseña.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2. Ingresar y salir del sistema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Abra lexfive.netlify.app/sistema/login.html en su navegador.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Escriba su correo y contraseña y pulse «Ingresar».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Para salir, use «Cerrar sesión» (abajo a la izquierda), sobre todo en equipos compartidos.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Importante:  </w:t>
      </w:r>
      <w:r>
        <w:rPr>
          <w:color w:val="1A2330"/>
          <w:sz w:val="20"/>
          <w:szCs w:val="20"/>
        </w:rPr>
        <w:t xml:space="preserve">La sesión se cierra sola tras 10 minutos sin actividad, por seguridad. Lo que estaba escribiendo queda autoguardado y podrá recuperarlo al volver a entrar.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Consejo:  </w:t>
      </w:r>
      <w:r>
        <w:rPr>
          <w:color w:val="1A2330"/>
          <w:sz w:val="20"/>
          <w:szCs w:val="20"/>
        </w:rPr>
        <w:t xml:space="preserve">Puede instalar el panel como app en el celular: en el navegador elija «Agregar a la pantalla de inicio». Abre más rápido y a pantalla completa.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3. Panel general (su resumen del día)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Al entrar verá tarjetas con el resumen: procesos totales y activos, audiencias próximas, sus procesos, consultas nuevas, tareas pendientes y, si es abogado o administrador, cuánto hay por cobrar.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Las «Alertas de audiencias y plazos» muestran lo vencido y lo que vence en 7 días.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Con «Recordar a los 5» envía por WhatsApp un recordatorio de la audiencia.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Puede buscar en todo el sistema (procesos, clientes y consultas) con el botón «Buscar» o el atajo Ctrl/Cmd + K.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Puede cambiar entre modo claro y oscuro con el botón de la luna/sol.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4. Procesos judiciales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 el corazón del sistema. Aquí registra y sigue cada caso.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Vaya a «Procesos» y pulse «Nuevo proceso».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Complete la carátula, número, NUREJ, tipo, materia, estado, juzgado, el cliente, la parte contraria, las fechas de inicio y de próxima audiencia, y una descripción.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Asigne uno o varios abogados y procuradores responsables.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Guarde. El proceso aparecerá en la lista y en las alertas si tiene audiencia próxima.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Abra un proceso para ver su detalle, editarlo y subir documentos o memoriales (PDF, Word, imágenes).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Cambie el «estado» a medida que avanza el caso (en trámite, con sentencia, archivado, etc.).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 elimina un proceso por error, queda en la «Papelera» (el administrador puede restaurarlo).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Autoguardado:  </w:t>
      </w:r>
      <w:r>
        <w:rPr>
          <w:color w:val="1A2330"/>
          <w:sz w:val="20"/>
          <w:szCs w:val="20"/>
        </w:rPr>
        <w:t xml:space="preserve">Mientras escribe la descripción o un memorial largo, el sistema lo guarda solo. Si se corta la sesión, al volver le ofrecerá «Recuperar» lo que había dejado.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5. Clientes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«Clientes» registra a las personas que atiende: nombre, documento, teléfono, correo y notas. Use el mismo correo del cliente en su ficha y en sus procesos: así, cuando el cliente cree su cuenta, podrá ver el avance de sus casos en su portal.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6. Consultas (mensajes de la web)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Cada mensaje enviado desde el formulario de contacto del sitio web llega a la bandeja «Consultas». Ábralo para leerlo, responder al interesado y cambiar su estado (nueva, atendida, etc.).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7. Agenda y audiencias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«Agenda» ve el calendario con las audiencias y plazos del bufete. Puede exportar un evento a su calendario personal (celular o computadora) para que le avise.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8. Honorarios y pagos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Los abogados y el administrador registran honorarios y los pagos recibidos de cada proceso o cliente. El sistema calcula automáticamente cuánto queda «por cobrar».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9. Blog del bufete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«Blog» puede redactar artículos jurídicos. Mientras escribe, se guarda solo. Cuando lo marca como «publicado», aparece automáticamente en el blog del sitio web.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10. Credenciales de procuradores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Los abogados y el administrador pueden generar carnets (credenciales) para sus procuradores desde la pestaña «Credenciales»: llenan los datos, eligen el logo, ajustan el fondo, usan «Vista previa» y luego «Imprimir / Guardar PDF». Las credenciales quedan guardadas en la nube para editarlas o reimprimirlas. (Vea el detalle en el Manual completo del Sistema.)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11. Consejos y seguridad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Cierre sesión al terminar, sobre todo en computadoras compartidas.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 pierde el internet, aparece un aviso de «sin conexión»: lo que guarde queda en el equipo y se sincroniza al volver la conexión.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No comparta su contraseña. Si la olvida, pídale al administrador que la reinicie.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Revise el panel general al iniciar el día para no perder audiencias ni plazos.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12. Soporte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Ante cualquier duda, contacte al administrador del bufete. Para el detalle completo de cada función, consulte el «Manual del Sistema».</w:t>
      </w:r>
    </w:p>
    <w:p>
      <w:pPr>
        <w:spacing w:before="0" w:after="40"/>
      </w:pPr>
      <w:r>
        <w:rPr>
          <w:sz w:val="12"/>
          <w:szCs w:val="12"/>
        </w:rPr>
        <w:t xml:space="preserve"/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Versión:  </w:t>
      </w:r>
      <w:r>
        <w:rPr>
          <w:color w:val="1A2330"/>
          <w:sz w:val="20"/>
          <w:szCs w:val="20"/>
        </w:rPr>
        <w:t xml:space="preserve">Versión del manual a la fecha de la portada. Si el sistema se actualiza, solicite una versión nueva.</w:t>
      </w:r>
    </w:p>
    <w:sectPr>
      <w:pgSz w:w="11906" w:h="16838"/>
      <w:pgMar w:top="1134" w:right="1134" w:bottom="1134" w:left="1134" w:header="708" w:footer="708" w:gutter="0"/>
    </w:sectPr>
  </w:body>
</w:document>
</file>