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6ftt8edvw3cy" w:id="0"/>
      <w:bookmarkEnd w:id="0"/>
      <w:r w:rsidDel="00000000" w:rsidR="00000000" w:rsidRPr="00000000">
        <w:rPr>
          <w:u w:val="single"/>
          <w:rtl w:val="0"/>
        </w:rPr>
        <w:t xml:space="preserve">Limitar cantidad de correos enviados por día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Estos pasos limitan la cantidad de correos que puede enviar un usuario del correo institucional por día, por medio de cuotas. Estos pasos limitan el envío a 75 correos por día, por usuario.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 considera que el módulo Policyd se encuentra instalado.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Acceder a la GUI de Policyd http://servidorzimbra.gov.py:7780/webui/index.php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Seleccionar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Policies|Groups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groups.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establece un nombre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list_domain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y en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comment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puede dejar en blanco o agregar algún comentario.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seleccionar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members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y completar con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nuestro dominio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5997600" cy="1346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5997600" cy="109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Seleccionar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Policies|Main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 crear una nueva política con el nombre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rate limit sending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messag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97600" cy="1739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i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u w:val="single"/>
          <w:rtl w:val="0"/>
        </w:rPr>
        <w:t xml:space="preserve">La política Rate limit sending message es la que acabamos de crear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Seleccionar la nueva política creada y en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seleccionar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Members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y completar con el grupo que fue previamente creado. Verificar que la opción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disabled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97600" cy="132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97600" cy="1739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Dirigirse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Quotas | Configure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Seleccionar la opción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Action | Add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97600" cy="1689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Seleccionar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Action | Limits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y agregar el límite que se desea, en éste caso, 75 correos.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97600" cy="1079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verificar los logs, acceder a /opt/zimbra/log/cbpolicyd.log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Desde un PMG se vería así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829300" cy="12382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Referencia: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https://imanudin.net/2014/09/09/zimbra-tips-how-to-configure-rate-limit-sending-message-on-policyd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133.8582677165355" w:top="1661.1023622047246" w:left="1417.3228346456694" w:right="1043.1496062992128" w:header="425" w:footer="3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98"/>
      </w:tabs>
      <w:spacing w:after="0" w:before="0" w:line="240" w:lineRule="auto"/>
      <w:ind w:left="-709" w:right="-660" w:firstLine="0"/>
      <w:jc w:val="left"/>
      <w:rPr>
        <w:rFonts w:ascii="Arial" w:cs="Arial" w:eastAsia="Arial" w:hAnsi="Arial"/>
        <w:b w:val="1"/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tabs>
        <w:tab w:val="left" w:pos="5220"/>
        <w:tab w:val="right" w:pos="8504"/>
      </w:tabs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jc w:val="right"/>
    </w:pPr>
    <w:rPr>
      <w:rFonts w:ascii="Tahoma" w:cs="Tahoma" w:eastAsia="Tahoma" w:hAnsi="Tahom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