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cust_dataset，客户基本属性文件， 数量1108827行7列，主键</w:t>
      </w:r>
      <w:r>
        <w:rPr>
          <w:rFonts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cust_</w:t>
      </w:r>
      <w:r>
        <w:rPr>
          <w:rFonts w:hint="eastAsia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no（客户号）</w:t>
      </w:r>
      <w:r>
        <w:rPr>
          <w:rFonts w:hint="eastAsia"/>
          <w:lang w:val="en-US" w:eastAsia="zh-CN"/>
        </w:rPr>
        <w:t>birth_ym（出生年月）、loc_cd（区域编码）、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gender（性别）、init_dt（开户日期）、edu_bg（学历编码）、marriage_situ_cd（婚姻状况编码）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event_dataset</w:t>
      </w:r>
      <w:r>
        <w:rPr>
          <w:rFonts w:hint="eastAsia"/>
          <w:lang w:val="en-US" w:eastAsia="zh-CN"/>
        </w:rPr>
        <w:t>，2024年度业务事件文件，数量338939行 9列，关联字段</w:t>
      </w:r>
      <w:r>
        <w:rPr>
          <w:rFonts w:hint="default"/>
          <w:lang w:val="en-US" w:eastAsia="zh-CN"/>
        </w:rPr>
        <w:t>cust_no</w:t>
      </w:r>
      <w:r>
        <w:rPr>
          <w:rFonts w:hint="eastAsia"/>
          <w:lang w:val="en-US" w:eastAsia="zh-CN"/>
        </w:rPr>
        <w:t>（客户号）、</w:t>
      </w:r>
      <w:r>
        <w:rPr>
          <w:rFonts w:hint="default"/>
          <w:lang w:val="en-US" w:eastAsia="zh-CN"/>
        </w:rPr>
        <w:t>prod_id</w:t>
      </w:r>
      <w:r>
        <w:rPr>
          <w:rFonts w:hint="eastAsia"/>
          <w:lang w:val="en-US" w:eastAsia="zh-CN"/>
        </w:rPr>
        <w:t>（产品号）、</w:t>
      </w:r>
      <w:r>
        <w:rPr>
          <w:rFonts w:hint="default"/>
          <w:lang w:val="en-US" w:eastAsia="zh-CN"/>
        </w:rPr>
        <w:t>event_id</w:t>
      </w:r>
      <w:r>
        <w:rPr>
          <w:rFonts w:hint="eastAsia"/>
          <w:lang w:val="en-US" w:eastAsia="zh-CN"/>
        </w:rPr>
        <w:t>（事件号）、</w:t>
      </w:r>
      <w:r>
        <w:rPr>
          <w:rFonts w:hint="default"/>
          <w:lang w:val="en-US" w:eastAsia="zh-CN"/>
        </w:rPr>
        <w:t>event_type</w:t>
      </w:r>
      <w:r>
        <w:rPr>
          <w:rFonts w:hint="eastAsia"/>
          <w:lang w:val="en-US" w:eastAsia="zh-CN"/>
        </w:rPr>
        <w:t>（事件类型）、</w:t>
      </w:r>
      <w:r>
        <w:rPr>
          <w:rFonts w:hint="default"/>
          <w:lang w:val="en-US" w:eastAsia="zh-CN"/>
        </w:rPr>
        <w:t>event_level</w:t>
      </w:r>
      <w:r>
        <w:rPr>
          <w:rFonts w:hint="eastAsia"/>
          <w:lang w:val="en-US" w:eastAsia="zh-CN"/>
        </w:rPr>
        <w:t>（事件级别）、</w:t>
      </w:r>
      <w:r>
        <w:rPr>
          <w:rFonts w:hint="default"/>
          <w:lang w:val="en-US" w:eastAsia="zh-CN"/>
        </w:rPr>
        <w:t>event_date</w:t>
      </w:r>
      <w:r>
        <w:rPr>
          <w:rFonts w:hint="eastAsia"/>
          <w:lang w:val="en-US" w:eastAsia="zh-CN"/>
        </w:rPr>
        <w:t>（事件发生日期）、</w:t>
      </w:r>
      <w:r>
        <w:rPr>
          <w:rFonts w:hint="default"/>
          <w:lang w:val="en-US" w:eastAsia="zh-CN"/>
        </w:rPr>
        <w:t>event_term</w:t>
      </w:r>
      <w:r>
        <w:rPr>
          <w:rFonts w:hint="eastAsia"/>
          <w:lang w:val="en-US" w:eastAsia="zh-CN"/>
        </w:rPr>
        <w:t>（事件期限，如有则有值）、</w:t>
      </w:r>
      <w:r>
        <w:rPr>
          <w:rFonts w:hint="default"/>
          <w:lang w:val="en-US" w:eastAsia="zh-CN"/>
        </w:rPr>
        <w:t>event_rate</w:t>
      </w:r>
      <w:r>
        <w:rPr>
          <w:rFonts w:hint="eastAsia"/>
          <w:lang w:val="en-US" w:eastAsia="zh-CN"/>
        </w:rPr>
        <w:t>（事件利率分段，如有则有值）、</w:t>
      </w:r>
      <w:r>
        <w:rPr>
          <w:rFonts w:hint="default"/>
          <w:lang w:val="en-US" w:eastAsia="zh-CN"/>
        </w:rPr>
        <w:t>event_amt</w:t>
      </w:r>
      <w:r>
        <w:rPr>
          <w:rFonts w:hint="eastAsia"/>
          <w:lang w:val="en-US" w:eastAsia="zh-CN"/>
        </w:rPr>
        <w:t>（事件额度分段，如有则有值）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productLabels_multiSpreadsheets</w:t>
      </w:r>
      <w:r>
        <w:rPr>
          <w:rFonts w:hint="eastAsia"/>
          <w:lang w:val="en-US" w:eastAsia="zh-CN"/>
        </w:rPr>
        <w:t>，产品属性文件，多页文件，D代表储蓄类产品、C为信贷类产品、A为财富类产品、N为渠道类产品、P为委托支付类产品，每张子表的prod_id（产品号），可与event_dataset进行关联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标记为成功事件</w:t>
      </w:r>
      <w:r>
        <w:rPr>
          <w:rFonts w:hint="eastAsia"/>
          <w:lang w:val="en-US" w:eastAsia="zh-CN"/>
        </w:rPr>
        <w:t>的条件为：</w:t>
      </w:r>
      <w:r>
        <w:rPr>
          <w:rFonts w:hint="default"/>
          <w:lang w:val="en-US" w:eastAsia="zh-CN"/>
        </w:rPr>
        <w:t>event_type（事件类型）为A或B的，（字段event_type：</w:t>
      </w:r>
      <w:r>
        <w:rPr>
          <w:rFonts w:hint="eastAsia"/>
          <w:lang w:val="en-US" w:eastAsia="zh-CN"/>
        </w:rPr>
        <w:t>码值清单：</w:t>
      </w:r>
      <w:r>
        <w:rPr>
          <w:rFonts w:hint="default"/>
          <w:lang w:val="en-US" w:eastAsia="zh-CN"/>
        </w:rPr>
        <w:t>A开立、B开通、D关闭）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新产品为信贷产品，识别方式为：new_flag列为1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注：客户为全量简单抽样，各项业务样本客户与全量客户有业务客户占比一致，所有数据集不含模拟数据。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  <w:bookmarkStart w:id="0" w:name="_GoBack"/>
      <w:bookmarkEnd w:id="0"/>
    </w:p>
    <w:tbl>
      <w:tblPr>
        <w:tblStyle w:val="3"/>
        <w:tblW w:w="41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20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事件（业务属性）</w:t>
            </w:r>
          </w:p>
        </w:tc>
        <w:tc>
          <w:tcPr>
            <w:tcW w:w="20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信用卡开立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信用卡激活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信用卡关闭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借款发生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借款到期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借款结清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存款业务开立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存款业务到期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存款账户开通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渠道类签约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支付渠道签约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代收付业务签约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收单开立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收单交易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理财购入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E0015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3D132"/>
    <w:multiLevelType w:val="multilevel"/>
    <w:tmpl w:val="EDB3D1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23B4E"/>
    <w:rsid w:val="39A62C4F"/>
    <w:rsid w:val="51993ACB"/>
    <w:rsid w:val="63E6014D"/>
    <w:rsid w:val="70C66C08"/>
    <w:rsid w:val="7C2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2025-07-11T02:59:00Z</dcterms:created>
  <dc:creator>appmgr</dc:creator>
  <cp:lastModifiedBy>admin</cp:lastModifiedBy>
  <dcterms:modified xsi:type="dcterms:W3CDTF">2025-07-11T06:59:10Z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6DF3042BAFFC43829B12F0FF3CADD3DC</vt:lpwstr>
  </property>
</Properties>
</file>