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B9280F" w14:textId="1A37D705" w:rsidR="00C4505C" w:rsidRPr="00670A7E" w:rsidRDefault="00670A7E" w:rsidP="00670A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0A7E">
        <w:rPr>
          <w:rFonts w:ascii="Times New Roman" w:hAnsi="Times New Roman" w:cs="Times New Roman"/>
          <w:b/>
          <w:bCs/>
          <w:sz w:val="28"/>
          <w:szCs w:val="28"/>
        </w:rPr>
        <w:t>Universidade Federal do Paraná- UFPR</w:t>
      </w:r>
    </w:p>
    <w:p w14:paraId="7A523FA5" w14:textId="2A39AE39" w:rsidR="00670A7E" w:rsidRPr="00670A7E" w:rsidRDefault="00670A7E" w:rsidP="00670A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0A7E">
        <w:rPr>
          <w:rFonts w:ascii="Times New Roman" w:hAnsi="Times New Roman" w:cs="Times New Roman"/>
          <w:b/>
          <w:bCs/>
          <w:sz w:val="28"/>
          <w:szCs w:val="28"/>
        </w:rPr>
        <w:t>Departamento de Engenharia Elétrica – DELT</w:t>
      </w:r>
    </w:p>
    <w:p w14:paraId="43575C97" w14:textId="69494085" w:rsidR="00670A7E" w:rsidRPr="00670A7E" w:rsidRDefault="00670A7E" w:rsidP="00670A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0A7E">
        <w:rPr>
          <w:rFonts w:ascii="Times New Roman" w:hAnsi="Times New Roman" w:cs="Times New Roman"/>
          <w:b/>
          <w:bCs/>
          <w:sz w:val="28"/>
          <w:szCs w:val="28"/>
        </w:rPr>
        <w:t>Programa de Pós-Graduação em Engenharia Elétrica</w:t>
      </w:r>
    </w:p>
    <w:p w14:paraId="58177706" w14:textId="2E9EBC86" w:rsidR="00670A7E" w:rsidRPr="00670A7E" w:rsidRDefault="00670A7E" w:rsidP="00670A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0A7E">
        <w:rPr>
          <w:rFonts w:ascii="Times New Roman" w:hAnsi="Times New Roman" w:cs="Times New Roman"/>
          <w:b/>
          <w:bCs/>
          <w:sz w:val="28"/>
          <w:szCs w:val="28"/>
        </w:rPr>
        <w:t>Métodos de Sistemas de Energia - Introdução a Aprendizagem de Máquina</w:t>
      </w:r>
    </w:p>
    <w:p w14:paraId="50A539A8" w14:textId="77777777" w:rsidR="00670A7E" w:rsidRPr="00670A7E" w:rsidRDefault="00670A7E" w:rsidP="00670A7E">
      <w:pPr>
        <w:rPr>
          <w:rFonts w:ascii="Times New Roman" w:hAnsi="Times New Roman" w:cs="Times New Roman"/>
          <w:sz w:val="24"/>
          <w:szCs w:val="24"/>
        </w:rPr>
      </w:pPr>
    </w:p>
    <w:p w14:paraId="65DC3463" w14:textId="5348ABB7" w:rsidR="00670A7E" w:rsidRPr="00670A7E" w:rsidRDefault="00670A7E" w:rsidP="00670A7E">
      <w:pPr>
        <w:rPr>
          <w:rFonts w:ascii="Times New Roman" w:hAnsi="Times New Roman" w:cs="Times New Roman"/>
          <w:sz w:val="24"/>
          <w:szCs w:val="24"/>
        </w:rPr>
      </w:pPr>
      <w:r w:rsidRPr="00670A7E">
        <w:rPr>
          <w:rFonts w:ascii="Times New Roman" w:hAnsi="Times New Roman" w:cs="Times New Roman"/>
          <w:sz w:val="24"/>
          <w:szCs w:val="24"/>
        </w:rPr>
        <w:t>Discente: Carlos Daniel Barreto dos Santos</w:t>
      </w:r>
    </w:p>
    <w:p w14:paraId="703B50FC" w14:textId="6714C2CF" w:rsidR="00670A7E" w:rsidRDefault="00670A7E" w:rsidP="00670A7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Atividade Aula 7</w:t>
      </w:r>
    </w:p>
    <w:p w14:paraId="41A20819" w14:textId="77777777" w:rsidR="00670A7E" w:rsidRDefault="00670A7E" w:rsidP="00670A7E">
      <w:pPr>
        <w:rPr>
          <w:rFonts w:ascii="Times New Roman" w:hAnsi="Times New Roman" w:cs="Times New Roman"/>
          <w:sz w:val="24"/>
          <w:szCs w:val="24"/>
        </w:rPr>
      </w:pPr>
    </w:p>
    <w:p w14:paraId="7C22CF1D" w14:textId="3D1656F8" w:rsidR="00670A7E" w:rsidRDefault="00670A7E" w:rsidP="00670A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1°) </w:t>
      </w:r>
      <w:r w:rsidRPr="00670A7E">
        <w:rPr>
          <w:rFonts w:ascii="Times New Roman" w:hAnsi="Times New Roman" w:cs="Times New Roman"/>
          <w:sz w:val="24"/>
          <w:szCs w:val="24"/>
        </w:rPr>
        <w:t xml:space="preserve">Explique, com as suas próprias palavras, como a escolha do α afeta a </w:t>
      </w:r>
      <w:r>
        <w:rPr>
          <w:rFonts w:ascii="Times New Roman" w:hAnsi="Times New Roman" w:cs="Times New Roman"/>
          <w:sz w:val="24"/>
          <w:szCs w:val="24"/>
        </w:rPr>
        <w:t>convergência</w:t>
      </w:r>
      <w:r w:rsidRPr="00670A7E">
        <w:rPr>
          <w:rFonts w:ascii="Times New Roman" w:hAnsi="Times New Roman" w:cs="Times New Roman"/>
          <w:sz w:val="24"/>
          <w:szCs w:val="24"/>
        </w:rPr>
        <w:t xml:space="preserve"> do Método do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0A7E">
        <w:rPr>
          <w:rFonts w:ascii="Times New Roman" w:hAnsi="Times New Roman" w:cs="Times New Roman"/>
          <w:sz w:val="24"/>
          <w:szCs w:val="24"/>
        </w:rPr>
        <w:t>Gradiente.</w:t>
      </w:r>
    </w:p>
    <w:p w14:paraId="39D949EF" w14:textId="657A401B" w:rsidR="00670A7E" w:rsidRPr="00670A7E" w:rsidRDefault="00670A7E" w:rsidP="00670A7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0A7E">
        <w:rPr>
          <w:rFonts w:ascii="Times New Roman" w:hAnsi="Times New Roman" w:cs="Times New Roman"/>
          <w:sz w:val="24"/>
          <w:szCs w:val="24"/>
        </w:rPr>
        <w:t>Como abordado em aula,</w:t>
      </w:r>
      <w:r>
        <w:rPr>
          <w:rFonts w:ascii="Times New Roman" w:hAnsi="Times New Roman" w:cs="Times New Roman"/>
          <w:sz w:val="24"/>
          <w:szCs w:val="24"/>
        </w:rPr>
        <w:t xml:space="preserve"> α</w:t>
      </w:r>
      <w:r w:rsidRPr="00670A7E">
        <w:rPr>
          <w:rFonts w:ascii="Times New Roman" w:hAnsi="Times New Roman" w:cs="Times New Roman"/>
          <w:sz w:val="24"/>
          <w:szCs w:val="24"/>
        </w:rPr>
        <w:t xml:space="preserve"> e </w:t>
      </w:r>
      <m:oMath>
        <m:r>
          <w:rPr>
            <w:rFonts w:ascii="Cambria Math" w:hAnsi="Cambria Math" w:cs="Times New Roman"/>
            <w:sz w:val="24"/>
            <w:szCs w:val="24"/>
          </w:rPr>
          <m:t>J(w,b)</m:t>
        </m:r>
      </m:oMath>
      <w:r w:rsidRPr="00670A7E">
        <w:rPr>
          <w:rFonts w:ascii="Times New Roman" w:hAnsi="Times New Roman" w:cs="Times New Roman"/>
          <w:sz w:val="24"/>
          <w:szCs w:val="24"/>
        </w:rPr>
        <w:t xml:space="preserve"> são parâmetros super correlacionados, a sua escolha precisa é imprescindível para o modelo de regressão. Um </w:t>
      </w:r>
      <w:r w:rsidR="00C46AF7">
        <w:rPr>
          <w:rFonts w:ascii="Times New Roman" w:hAnsi="Times New Roman" w:cs="Times New Roman"/>
          <w:sz w:val="24"/>
          <w:szCs w:val="24"/>
        </w:rPr>
        <w:t>α</w:t>
      </w:r>
      <w:r w:rsidR="00C46AF7" w:rsidRPr="00670A7E">
        <w:rPr>
          <w:rFonts w:ascii="Times New Roman" w:hAnsi="Times New Roman" w:cs="Times New Roman"/>
          <w:sz w:val="24"/>
          <w:szCs w:val="24"/>
        </w:rPr>
        <w:t xml:space="preserve"> </w:t>
      </w:r>
      <w:r w:rsidRPr="00670A7E">
        <w:rPr>
          <w:rFonts w:ascii="Times New Roman" w:hAnsi="Times New Roman" w:cs="Times New Roman"/>
          <w:sz w:val="24"/>
          <w:szCs w:val="24"/>
        </w:rPr>
        <w:t xml:space="preserve">muito grande fará o modelo dar passos grandes, e a função custo </w:t>
      </w:r>
      <m:oMath>
        <m:r>
          <w:rPr>
            <w:rFonts w:ascii="Cambria Math" w:hAnsi="Cambria Math" w:cs="Times New Roman"/>
            <w:sz w:val="24"/>
            <w:szCs w:val="24"/>
          </w:rPr>
          <m:t>J(w,b)</m:t>
        </m:r>
      </m:oMath>
      <w:r w:rsidRPr="00670A7E">
        <w:rPr>
          <w:rFonts w:ascii="Times New Roman" w:hAnsi="Times New Roman" w:cs="Times New Roman"/>
          <w:sz w:val="24"/>
          <w:szCs w:val="24"/>
        </w:rPr>
        <w:t xml:space="preserve"> poderá oscilar e tangenciar do que é esperado, sendo que ao invés de chegar ao mínimo local, </w:t>
      </w:r>
      <m:oMath>
        <m:r>
          <w:rPr>
            <w:rFonts w:ascii="Cambria Math" w:hAnsi="Cambria Math" w:cs="Times New Roman"/>
            <w:sz w:val="24"/>
            <w:szCs w:val="24"/>
          </w:rPr>
          <m:t>J(w,b)</m:t>
        </m:r>
      </m:oMath>
      <w:r w:rsidRPr="00670A7E">
        <w:rPr>
          <w:rFonts w:ascii="Times New Roman" w:hAnsi="Times New Roman" w:cs="Times New Roman"/>
          <w:sz w:val="24"/>
          <w:szCs w:val="24"/>
        </w:rPr>
        <w:t xml:space="preserve"> irá tende a crescer, assim como exemplificado nas imagens abaixo.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670A7E" w14:paraId="2C275F98" w14:textId="77777777" w:rsidTr="00670A7E">
        <w:tc>
          <w:tcPr>
            <w:tcW w:w="9016" w:type="dxa"/>
          </w:tcPr>
          <w:p w14:paraId="127EF91C" w14:textId="039FA227" w:rsidR="00670A7E" w:rsidRDefault="00670A7E" w:rsidP="00670A7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1C595C" wp14:editId="02E844D7">
                  <wp:extent cx="4267200" cy="2878212"/>
                  <wp:effectExtent l="0" t="0" r="0" b="0"/>
                  <wp:docPr id="68680611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80611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7075" cy="2884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0A7E" w14:paraId="7456D2DC" w14:textId="77777777" w:rsidTr="00670A7E">
        <w:tc>
          <w:tcPr>
            <w:tcW w:w="9016" w:type="dxa"/>
          </w:tcPr>
          <w:p w14:paraId="0F3B6322" w14:textId="3CCEC9BE" w:rsidR="00670A7E" w:rsidRDefault="00670A7E" w:rsidP="00670A7E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41E5769" wp14:editId="0880A8F2">
                  <wp:extent cx="5038725" cy="2715307"/>
                  <wp:effectExtent l="0" t="0" r="0" b="8890"/>
                  <wp:docPr id="1217362660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36266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135" cy="271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1D1C44" w14:textId="77777777" w:rsidR="00670A7E" w:rsidRDefault="00670A7E" w:rsidP="00670A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811256" w14:textId="0218A32E" w:rsidR="00670A7E" w:rsidRPr="00670A7E" w:rsidRDefault="00670A7E" w:rsidP="00670A7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70A7E">
        <w:rPr>
          <w:rFonts w:ascii="Times New Roman" w:hAnsi="Times New Roman" w:cs="Times New Roman"/>
          <w:sz w:val="24"/>
          <w:szCs w:val="24"/>
        </w:rPr>
        <w:t>Por isso, um α relativamente pequena é uma ótima solução. No entanto, na maioria dos casos requer um considerável esforço computacional. Por isso, há implementação de algoritmos de determinação de ótimos parâmetros, como a otimização (</w:t>
      </w:r>
      <w:r w:rsidRPr="00670A7E">
        <w:rPr>
          <w:rFonts w:ascii="Times New Roman" w:hAnsi="Times New Roman" w:cs="Times New Roman"/>
          <w:i/>
          <w:iCs/>
          <w:sz w:val="24"/>
          <w:szCs w:val="24"/>
        </w:rPr>
        <w:t>PSO</w:t>
      </w:r>
      <w:r w:rsidRPr="00670A7E">
        <w:rPr>
          <w:rFonts w:ascii="Times New Roman" w:hAnsi="Times New Roman" w:cs="Times New Roman"/>
          <w:sz w:val="24"/>
          <w:szCs w:val="24"/>
        </w:rPr>
        <w:t>, por exemplo) para detectar um melhor valor para α.</w:t>
      </w:r>
    </w:p>
    <w:p w14:paraId="07690997" w14:textId="5E7094A7" w:rsidR="00670A7E" w:rsidRDefault="00670A7E" w:rsidP="00670A7E">
      <w:pPr>
        <w:rPr>
          <w:rFonts w:ascii="Times New Roman" w:hAnsi="Times New Roman" w:cs="Times New Roman"/>
          <w:sz w:val="24"/>
          <w:szCs w:val="24"/>
        </w:rPr>
      </w:pPr>
    </w:p>
    <w:p w14:paraId="4AB3AA28" w14:textId="2280B9A7" w:rsidR="00670A7E" w:rsidRDefault="00670A7E" w:rsidP="00670A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70A7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°)</w:t>
      </w:r>
      <w:r w:rsidRPr="00670A7E">
        <w:rPr>
          <w:rFonts w:ascii="Times New Roman" w:hAnsi="Times New Roman" w:cs="Times New Roman"/>
          <w:sz w:val="24"/>
          <w:szCs w:val="24"/>
        </w:rPr>
        <w:t xml:space="preserve"> Explique, com as suas próprias palavras, o que é o Escalonamento de Características e qual o seu impacto no Método do Gradiente.</w:t>
      </w:r>
    </w:p>
    <w:p w14:paraId="11CF082D" w14:textId="6B2337CA" w:rsidR="00670A7E" w:rsidRPr="00670A7E" w:rsidRDefault="00670A7E" w:rsidP="00670A7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70A7E">
        <w:rPr>
          <w:rFonts w:ascii="Times New Roman" w:hAnsi="Times New Roman" w:cs="Times New Roman"/>
          <w:sz w:val="24"/>
          <w:szCs w:val="24"/>
        </w:rPr>
        <w:t>O escalonamento normaliza os parâmetros para o mesmo universo de </w:t>
      </w:r>
      <w:r w:rsidRPr="00670A7E">
        <w:rPr>
          <w:rFonts w:ascii="Times New Roman" w:hAnsi="Times New Roman" w:cs="Times New Roman"/>
          <w:i/>
          <w:iCs/>
          <w:sz w:val="24"/>
          <w:szCs w:val="24"/>
        </w:rPr>
        <w:t>range</w:t>
      </w:r>
      <w:r w:rsidRPr="00670A7E">
        <w:rPr>
          <w:rFonts w:ascii="Times New Roman" w:hAnsi="Times New Roman" w:cs="Times New Roman"/>
          <w:sz w:val="24"/>
          <w:szCs w:val="24"/>
        </w:rPr>
        <w:t> temporal. Isso auxilia no processo de convergência do modelo de regressão, possibilitando na maioria dos casos, que não necessite de um α ridiculamente pequeno. como ilustrado nos exemplos anteriores. Ou seja, haverá um menor esforço computacional.</w:t>
      </w:r>
    </w:p>
    <w:sectPr w:rsidR="00670A7E" w:rsidRPr="00670A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A7E"/>
    <w:rsid w:val="005773AC"/>
    <w:rsid w:val="00670A7E"/>
    <w:rsid w:val="00756CE4"/>
    <w:rsid w:val="00C4505C"/>
    <w:rsid w:val="00C46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F2E953"/>
  <w15:chartTrackingRefBased/>
  <w15:docId w15:val="{5CE6BA57-0A96-4FF4-BBE8-26095CE1F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670A7E"/>
    <w:rPr>
      <w:color w:val="666666"/>
    </w:rPr>
  </w:style>
  <w:style w:type="table" w:styleId="Tabelacomgrade">
    <w:name w:val="Table Grid"/>
    <w:basedOn w:val="Tabelanormal"/>
    <w:uiPriority w:val="39"/>
    <w:rsid w:val="00670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235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5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0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8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6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5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236</Words>
  <Characters>1278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Daniel Barreto  dos Santos</dc:creator>
  <cp:keywords/>
  <dc:description/>
  <cp:lastModifiedBy>Carlos Daniel Barreto  dos Santos</cp:lastModifiedBy>
  <cp:revision>2</cp:revision>
  <dcterms:created xsi:type="dcterms:W3CDTF">2024-09-28T18:26:00Z</dcterms:created>
  <dcterms:modified xsi:type="dcterms:W3CDTF">2024-09-28T18:40:00Z</dcterms:modified>
</cp:coreProperties>
</file>