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B41CC2" w14:paraId="786E94FE" w14:textId="77777777" w:rsidTr="00B41CC2">
        <w:tc>
          <w:tcPr>
            <w:tcW w:w="4247" w:type="dxa"/>
          </w:tcPr>
          <w:p w14:paraId="275435B4" w14:textId="791D5068" w:rsidR="00B41CC2" w:rsidRDefault="00B41CC2" w:rsidP="00361A6F">
            <w:pPr>
              <w:spacing w:line="360" w:lineRule="auto"/>
              <w:jc w:val="center"/>
              <w:rPr>
                <w:rFonts w:ascii="Vesalete" w:hAnsi="Vesalete"/>
                <w:sz w:val="30"/>
                <w:szCs w:val="30"/>
              </w:rPr>
            </w:pPr>
            <w:r>
              <w:rPr>
                <w:rFonts w:ascii="Vesalete" w:hAnsi="Vesalete"/>
                <w:noProof/>
                <w:sz w:val="30"/>
                <w:szCs w:val="30"/>
              </w:rPr>
              <w:drawing>
                <wp:inline distT="0" distB="0" distL="0" distR="0" wp14:anchorId="74A28B88" wp14:editId="19CCC038">
                  <wp:extent cx="2162175" cy="2131156"/>
                  <wp:effectExtent l="0" t="0" r="0" b="2540"/>
                  <wp:docPr id="1054346927" name="Imagem 1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346927" name="Imagem 1" descr="Logotipo, nome da empresa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266" cy="2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0990CD1" w14:textId="77777777" w:rsidR="00B41CC2" w:rsidRDefault="00B41CC2" w:rsidP="00B41CC2">
            <w:pPr>
              <w:spacing w:line="360" w:lineRule="auto"/>
              <w:jc w:val="center"/>
              <w:rPr>
                <w:rFonts w:ascii="Vesalete" w:hAnsi="Vesalete"/>
                <w:noProof/>
                <w:sz w:val="30"/>
                <w:szCs w:val="30"/>
                <w14:ligatures w14:val="standardContextual"/>
              </w:rPr>
            </w:pPr>
          </w:p>
          <w:p w14:paraId="649D0FA8" w14:textId="4C36E26B" w:rsidR="00B41CC2" w:rsidRDefault="00B41CC2" w:rsidP="00B41CC2">
            <w:pPr>
              <w:spacing w:line="360" w:lineRule="auto"/>
              <w:jc w:val="center"/>
              <w:rPr>
                <w:rFonts w:ascii="Vesalete" w:hAnsi="Vesalete"/>
                <w:sz w:val="30"/>
                <w:szCs w:val="30"/>
              </w:rPr>
            </w:pPr>
            <w:r>
              <w:rPr>
                <w:rFonts w:ascii="Vesalete" w:hAnsi="Vesalete"/>
                <w:noProof/>
                <w:sz w:val="30"/>
                <w:szCs w:val="30"/>
              </w:rPr>
              <w:drawing>
                <wp:inline distT="0" distB="0" distL="0" distR="0" wp14:anchorId="2E64282F" wp14:editId="1E615DC5">
                  <wp:extent cx="1943100" cy="1943100"/>
                  <wp:effectExtent l="0" t="0" r="0" b="0"/>
                  <wp:docPr id="1930262364" name="Imagem 2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262364" name="Imagem 2" descr="Ícone&#10;&#10;Descrição gerada automa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19" cy="194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FF529" w14:textId="77777777" w:rsidR="00B41CC2" w:rsidRDefault="00B41CC2" w:rsidP="00B41CC2">
      <w:pPr>
        <w:spacing w:line="360" w:lineRule="auto"/>
        <w:rPr>
          <w:rFonts w:ascii="Vesalete" w:hAnsi="Vesalete"/>
          <w:sz w:val="30"/>
          <w:szCs w:val="30"/>
        </w:rPr>
      </w:pPr>
    </w:p>
    <w:p w14:paraId="7EFEDE62" w14:textId="3BA088E1" w:rsidR="00C44BBA" w:rsidRPr="00361A6F" w:rsidRDefault="00361A6F" w:rsidP="00361A6F">
      <w:pPr>
        <w:spacing w:line="360" w:lineRule="auto"/>
        <w:jc w:val="center"/>
        <w:rPr>
          <w:rFonts w:ascii="Vesalete" w:hAnsi="Vesalete"/>
          <w:sz w:val="30"/>
          <w:szCs w:val="30"/>
        </w:rPr>
      </w:pPr>
      <w:r w:rsidRPr="00361A6F">
        <w:rPr>
          <w:rFonts w:ascii="Vesalete" w:hAnsi="Vesalete"/>
          <w:sz w:val="30"/>
          <w:szCs w:val="30"/>
        </w:rPr>
        <w:t>UNIVERSIDADE FEDERAL DE SANTA CATARINA</w:t>
      </w:r>
    </w:p>
    <w:p w14:paraId="3C69F8F3" w14:textId="063B3999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30"/>
          <w:szCs w:val="30"/>
        </w:rPr>
      </w:pPr>
      <w:r w:rsidRPr="00361A6F">
        <w:rPr>
          <w:rFonts w:ascii="Vesalete" w:hAnsi="Vesalete"/>
          <w:sz w:val="30"/>
          <w:szCs w:val="30"/>
        </w:rPr>
        <w:t>PROGRAMA DE PÓS-GRADUAÇÃO EM SISTEMAS ELETRÔNICOS</w:t>
      </w:r>
    </w:p>
    <w:p w14:paraId="3AE24D83" w14:textId="1D826D4B" w:rsidR="00361A6F" w:rsidRDefault="00361A6F" w:rsidP="00361A6F">
      <w:pPr>
        <w:spacing w:line="360" w:lineRule="auto"/>
        <w:jc w:val="center"/>
        <w:rPr>
          <w:rFonts w:ascii="Vesalete" w:hAnsi="Vesalete"/>
          <w:sz w:val="32"/>
          <w:szCs w:val="32"/>
        </w:rPr>
      </w:pPr>
      <w:r>
        <w:rPr>
          <w:rFonts w:ascii="Vesalete" w:hAnsi="Vesalete"/>
          <w:sz w:val="32"/>
          <w:szCs w:val="32"/>
        </w:rPr>
        <w:t>SISTEMA DE CONTROLE</w:t>
      </w:r>
    </w:p>
    <w:p w14:paraId="2BC59BCB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32"/>
          <w:szCs w:val="32"/>
        </w:rPr>
      </w:pPr>
    </w:p>
    <w:p w14:paraId="121A5E47" w14:textId="77777777" w:rsidR="00361A6F" w:rsidRDefault="00361A6F" w:rsidP="00B41CC2">
      <w:pPr>
        <w:spacing w:line="360" w:lineRule="auto"/>
        <w:rPr>
          <w:rFonts w:ascii="Vesalete" w:hAnsi="Vesalete"/>
          <w:sz w:val="28"/>
          <w:szCs w:val="28"/>
        </w:rPr>
      </w:pPr>
    </w:p>
    <w:p w14:paraId="7C0C3B17" w14:textId="77777777" w:rsidR="00B41CC2" w:rsidRPr="00361A6F" w:rsidRDefault="00B41CC2" w:rsidP="00B41CC2">
      <w:pPr>
        <w:spacing w:line="360" w:lineRule="auto"/>
        <w:rPr>
          <w:rFonts w:ascii="Vesalete" w:hAnsi="Vesalete"/>
          <w:sz w:val="28"/>
          <w:szCs w:val="28"/>
        </w:rPr>
      </w:pPr>
    </w:p>
    <w:p w14:paraId="3885FF16" w14:textId="4819292A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  <w:r w:rsidRPr="00361A6F">
        <w:rPr>
          <w:rFonts w:ascii="Vesalete" w:hAnsi="Vesalete"/>
          <w:sz w:val="28"/>
          <w:szCs w:val="28"/>
        </w:rPr>
        <w:t>Trabalho Final</w:t>
      </w:r>
    </w:p>
    <w:p w14:paraId="63C9F304" w14:textId="77777777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</w:p>
    <w:p w14:paraId="3067B9DD" w14:textId="697B8FF7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  <w:r w:rsidRPr="00361A6F">
        <w:rPr>
          <w:rFonts w:ascii="Vesalete" w:hAnsi="Vesalete"/>
          <w:sz w:val="28"/>
          <w:szCs w:val="28"/>
        </w:rPr>
        <w:t>Carlos Daniel Barreto dos Santos</w:t>
      </w:r>
    </w:p>
    <w:p w14:paraId="2036B09C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0CA3689D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49FDF3F6" w14:textId="77777777" w:rsidR="00361A6F" w:rsidRDefault="00361A6F" w:rsidP="00361A6F">
      <w:pPr>
        <w:spacing w:line="360" w:lineRule="auto"/>
        <w:rPr>
          <w:rFonts w:ascii="Vesalete" w:hAnsi="Vesalete"/>
          <w:sz w:val="28"/>
          <w:szCs w:val="28"/>
        </w:rPr>
      </w:pPr>
    </w:p>
    <w:p w14:paraId="29C15326" w14:textId="77777777" w:rsidR="00B41CC2" w:rsidRDefault="00B41CC2" w:rsidP="00361A6F">
      <w:pPr>
        <w:spacing w:line="360" w:lineRule="auto"/>
        <w:rPr>
          <w:rFonts w:ascii="Vesalete" w:hAnsi="Vesalete"/>
          <w:sz w:val="28"/>
          <w:szCs w:val="28"/>
        </w:rPr>
      </w:pPr>
    </w:p>
    <w:p w14:paraId="41F607F3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6DF57613" w14:textId="752E4C09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24"/>
          <w:szCs w:val="24"/>
        </w:rPr>
      </w:pPr>
      <w:r w:rsidRPr="00361A6F">
        <w:rPr>
          <w:rFonts w:ascii="Vesalete" w:hAnsi="Vesalete"/>
          <w:sz w:val="24"/>
          <w:szCs w:val="24"/>
        </w:rPr>
        <w:t xml:space="preserve">Aracaju </w:t>
      </w:r>
    </w:p>
    <w:p w14:paraId="62E01F64" w14:textId="49689C11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24"/>
          <w:szCs w:val="24"/>
        </w:rPr>
      </w:pPr>
      <w:r w:rsidRPr="00361A6F">
        <w:rPr>
          <w:rFonts w:ascii="Vesalete" w:hAnsi="Vesalete"/>
          <w:sz w:val="24"/>
          <w:szCs w:val="24"/>
        </w:rPr>
        <w:t>30 de novembro de 2024</w:t>
      </w:r>
    </w:p>
    <w:p w14:paraId="0832AA91" w14:textId="77777777" w:rsidR="00361A6F" w:rsidRPr="00976C1D" w:rsidRDefault="00361A6F" w:rsidP="00361A6F">
      <w:pPr>
        <w:spacing w:after="2800" w:line="276" w:lineRule="auto"/>
        <w:jc w:val="center"/>
        <w:rPr>
          <w:rFonts w:ascii="Versalete" w:hAnsi="Versalete"/>
          <w:smallCaps/>
          <w:sz w:val="28"/>
          <w:szCs w:val="28"/>
          <w:lang w:bidi="en-US"/>
        </w:rPr>
      </w:pPr>
      <w:r w:rsidRPr="00976C1D">
        <w:rPr>
          <w:rFonts w:ascii="Versalete" w:hAnsi="Versalete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3BDB8" wp14:editId="6EB21442">
                <wp:simplePos x="0" y="0"/>
                <wp:positionH relativeFrom="column">
                  <wp:posOffset>5106670</wp:posOffset>
                </wp:positionH>
                <wp:positionV relativeFrom="paragraph">
                  <wp:posOffset>-558800</wp:posOffset>
                </wp:positionV>
                <wp:extent cx="552450" cy="542925"/>
                <wp:effectExtent l="0" t="0" r="0" b="0"/>
                <wp:wrapNone/>
                <wp:docPr id="783090788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FA8CD9" id="Retângulo 7" o:spid="_x0000_s1026" style="position:absolute;margin-left:402.1pt;margin-top:-44pt;width:43.5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" stroked="f" strokeweight="1pt"/>
            </w:pict>
          </mc:Fallback>
        </mc:AlternateContent>
      </w:r>
      <w:r w:rsidRPr="00976C1D">
        <w:rPr>
          <w:rFonts w:ascii="Versalete" w:hAnsi="Versalete"/>
          <w:smallCaps/>
          <w:sz w:val="28"/>
          <w:szCs w:val="28"/>
          <w:lang w:bidi="en-US"/>
        </w:rPr>
        <w:t>Carlos Daniel Barreto dos Santos</w:t>
      </w:r>
    </w:p>
    <w:p w14:paraId="412F0E76" w14:textId="2CC0B0A5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8"/>
          <w:szCs w:val="28"/>
          <w:lang w:bidi="en-US"/>
        </w:rPr>
      </w:pPr>
      <w:r w:rsidRPr="00361A6F">
        <w:rPr>
          <w:rFonts w:ascii="Versalete" w:hAnsi="Versalete"/>
          <w:smallCaps/>
          <w:sz w:val="28"/>
          <w:szCs w:val="28"/>
          <w:lang w:bidi="en-US"/>
        </w:rPr>
        <w:t xml:space="preserve">Trabalho Final </w:t>
      </w:r>
    </w:p>
    <w:p w14:paraId="454A8CE0" w14:textId="77777777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4"/>
          <w:szCs w:val="24"/>
          <w:lang w:bidi="en-US"/>
        </w:rPr>
      </w:pPr>
    </w:p>
    <w:p w14:paraId="36DC2CE1" w14:textId="77777777" w:rsidR="00361A6F" w:rsidRPr="00361A6F" w:rsidRDefault="00361A6F" w:rsidP="00361A6F">
      <w:pPr>
        <w:spacing w:line="360" w:lineRule="auto"/>
        <w:rPr>
          <w:rFonts w:ascii="Versalete" w:hAnsi="Versalete"/>
          <w:smallCaps/>
          <w:sz w:val="24"/>
          <w:szCs w:val="24"/>
          <w:lang w:bidi="en-US"/>
        </w:rPr>
      </w:pPr>
    </w:p>
    <w:p w14:paraId="37B279A6" w14:textId="77777777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4"/>
          <w:szCs w:val="24"/>
          <w:lang w:bidi="en-US"/>
        </w:rPr>
      </w:pPr>
    </w:p>
    <w:p w14:paraId="54F19AD6" w14:textId="71147630" w:rsidR="00361A6F" w:rsidRPr="00361A6F" w:rsidRDefault="00361A6F" w:rsidP="00361A6F">
      <w:pPr>
        <w:spacing w:after="1600" w:line="276" w:lineRule="auto"/>
        <w:ind w:left="3827"/>
        <w:jc w:val="both"/>
        <w:rPr>
          <w:rFonts w:ascii="Versalete" w:hAnsi="Versalete"/>
          <w:i/>
          <w:sz w:val="24"/>
          <w:szCs w:val="24"/>
        </w:rPr>
      </w:pPr>
      <w:r w:rsidRPr="00361A6F">
        <w:rPr>
          <w:rFonts w:ascii="Versalete" w:hAnsi="Versalete"/>
          <w:i/>
          <w:sz w:val="24"/>
          <w:szCs w:val="24"/>
          <w:lang w:bidi="en-US"/>
        </w:rPr>
        <w:t>Relatório obrigatório submetido à disciplina de Sistemas de Controle no Programa de Pós-Graduação em Sistemas Eletrônicos na Universidade Federal de Santa Catarina, campus Joinville, como parte dos requisitos necessários para a obtenção da aprovação</w:t>
      </w:r>
      <w:r w:rsidRPr="00361A6F">
        <w:rPr>
          <w:rFonts w:ascii="Versalete" w:hAnsi="Versalete"/>
          <w:i/>
          <w:sz w:val="24"/>
          <w:szCs w:val="24"/>
        </w:rPr>
        <w:t>.</w:t>
      </w:r>
    </w:p>
    <w:p w14:paraId="53CDF329" w14:textId="4D0530AF" w:rsidR="00361A6F" w:rsidRPr="00361A6F" w:rsidRDefault="00361A6F" w:rsidP="00361A6F">
      <w:pPr>
        <w:spacing w:after="1400"/>
        <w:jc w:val="center"/>
        <w:rPr>
          <w:rFonts w:ascii="Versalete" w:hAnsi="Versalete"/>
          <w:iCs/>
          <w:sz w:val="24"/>
          <w:szCs w:val="24"/>
          <w:lang w:bidi="en-US"/>
        </w:rPr>
      </w:pPr>
      <w:r w:rsidRPr="00361A6F">
        <w:rPr>
          <w:rFonts w:ascii="Versalete" w:hAnsi="Versalete"/>
          <w:iCs/>
          <w:sz w:val="24"/>
          <w:szCs w:val="24"/>
          <w:lang w:bidi="en-US"/>
        </w:rPr>
        <w:t>Área de Concentração: Sistemas de Controle.</w:t>
      </w:r>
    </w:p>
    <w:p w14:paraId="1EF6498F" w14:textId="77777777" w:rsidR="00361A6F" w:rsidRPr="00361A6F" w:rsidRDefault="00361A6F" w:rsidP="00361A6F">
      <w:pPr>
        <w:spacing w:after="60" w:line="276" w:lineRule="auto"/>
        <w:jc w:val="center"/>
        <w:rPr>
          <w:rFonts w:ascii="Versalete" w:hAnsi="Versalete"/>
          <w:sz w:val="24"/>
          <w:szCs w:val="24"/>
          <w:lang w:bidi="en-US"/>
        </w:rPr>
      </w:pPr>
      <w:r w:rsidRPr="00361A6F">
        <w:rPr>
          <w:rFonts w:ascii="Versalete" w:hAnsi="Versalete"/>
          <w:sz w:val="24"/>
          <w:szCs w:val="24"/>
          <w:lang w:bidi="en-US"/>
        </w:rPr>
        <w:t>Orientador:</w:t>
      </w:r>
    </w:p>
    <w:p w14:paraId="6970A85F" w14:textId="02C85806" w:rsidR="00361A6F" w:rsidRPr="00361A6F" w:rsidRDefault="00361A6F" w:rsidP="00361A6F">
      <w:pPr>
        <w:spacing w:after="60" w:line="276" w:lineRule="auto"/>
        <w:jc w:val="center"/>
        <w:rPr>
          <w:rFonts w:ascii="Versalete" w:hAnsi="Versalete"/>
          <w:sz w:val="24"/>
          <w:szCs w:val="24"/>
          <w:lang w:bidi="en-US"/>
        </w:rPr>
      </w:pPr>
      <w:r w:rsidRPr="00A938BC">
        <w:rPr>
          <w:rFonts w:ascii="Versalete" w:hAnsi="Versalete"/>
          <w:sz w:val="24"/>
          <w:szCs w:val="24"/>
          <w:lang w:bidi="en-US"/>
        </w:rPr>
        <w:t xml:space="preserve">Professor </w:t>
      </w:r>
      <w:r w:rsidR="00A938BC" w:rsidRPr="00A938BC">
        <w:rPr>
          <w:rFonts w:ascii="Versalete" w:hAnsi="Versalete"/>
          <w:sz w:val="24"/>
          <w:szCs w:val="24"/>
          <w:lang w:bidi="en-US"/>
        </w:rPr>
        <w:t>Alexandre Garro Brito</w:t>
      </w:r>
      <w:r w:rsidRPr="00A938BC">
        <w:rPr>
          <w:rFonts w:ascii="Versalete" w:hAnsi="Versalete"/>
          <w:sz w:val="24"/>
          <w:szCs w:val="24"/>
          <w:lang w:bidi="en-US"/>
        </w:rPr>
        <w:t>, D. Sc.</w:t>
      </w:r>
    </w:p>
    <w:p w14:paraId="21F831E9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499F729D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04FCC901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6BDDD496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5A56DF7B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rPr>
          <w:rFonts w:ascii="Versalete" w:hAnsi="Versalete"/>
        </w:rPr>
      </w:pPr>
    </w:p>
    <w:p w14:paraId="51C85CE8" w14:textId="0D6D4290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  <w:i/>
        </w:rPr>
      </w:pPr>
      <w:r w:rsidRPr="00361A6F">
        <w:rPr>
          <w:rFonts w:ascii="Versalete" w:hAnsi="Versalete"/>
        </w:rPr>
        <w:t>Aracaju</w:t>
      </w:r>
    </w:p>
    <w:p w14:paraId="0EA1075A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  <w:r w:rsidRPr="00361A6F">
        <w:rPr>
          <w:rFonts w:ascii="Versalete" w:hAnsi="Versalete"/>
        </w:rPr>
        <w:t>2024</w:t>
      </w:r>
    </w:p>
    <w:bookmarkStart w:id="0" w:name="_Toc184238500"/>
    <w:p w14:paraId="0279730D" w14:textId="77777777" w:rsidR="00976C1D" w:rsidRPr="004A09FE" w:rsidRDefault="00976C1D" w:rsidP="00976C1D">
      <w:pPr>
        <w:pStyle w:val="TtulosPretextuais"/>
        <w:rPr>
          <w:rFonts w:ascii="Versalete" w:hAnsi="Versalete"/>
          <w:b w:val="0"/>
          <w:bCs/>
          <w:sz w:val="30"/>
          <w:szCs w:val="30"/>
        </w:rPr>
      </w:pPr>
      <w:r w:rsidRPr="004A09FE">
        <w:rPr>
          <w:rFonts w:ascii="Versalete" w:hAnsi="Versalete"/>
          <w:b w:val="0"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93791" wp14:editId="2F65A35F">
                <wp:simplePos x="0" y="0"/>
                <wp:positionH relativeFrom="column">
                  <wp:posOffset>5135880</wp:posOffset>
                </wp:positionH>
                <wp:positionV relativeFrom="paragraph">
                  <wp:posOffset>-558800</wp:posOffset>
                </wp:positionV>
                <wp:extent cx="552450" cy="542925"/>
                <wp:effectExtent l="0" t="0" r="0" b="0"/>
                <wp:wrapNone/>
                <wp:docPr id="167923801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BC066" id="Retângulo 3" o:spid="_x0000_s1026" style="position:absolute;margin-left:404.4pt;margin-top:-44pt;width:43.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" stroked="f" strokeweight="1pt"/>
            </w:pict>
          </mc:Fallback>
        </mc:AlternateContent>
      </w:r>
      <w:r w:rsidRPr="004A09FE">
        <w:rPr>
          <w:rFonts w:ascii="Versalete" w:hAnsi="Versalete"/>
          <w:b w:val="0"/>
          <w:bCs/>
          <w:sz w:val="30"/>
          <w:szCs w:val="30"/>
        </w:rPr>
        <w:t>Lista de Ilustrações</w:t>
      </w:r>
      <w:bookmarkEnd w:id="0"/>
    </w:p>
    <w:p w14:paraId="083F626A" w14:textId="398225BB" w:rsidR="00976C1D" w:rsidRPr="00080024" w:rsidRDefault="00976C1D" w:rsidP="00976C1D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07463">
        <w:rPr>
          <w:highlight w:val="yellow"/>
        </w:rPr>
        <w:fldChar w:fldCharType="begin"/>
      </w:r>
      <w:r w:rsidRPr="00307463">
        <w:rPr>
          <w:highlight w:val="yellow"/>
        </w:rPr>
        <w:instrText xml:space="preserve"> TOC \h \z \c "Figura" </w:instrText>
      </w:r>
      <w:r w:rsidRPr="00307463">
        <w:rPr>
          <w:highlight w:val="yellow"/>
        </w:rPr>
        <w:fldChar w:fldCharType="separate"/>
      </w:r>
      <w:hyperlink w:anchor="_Toc133769745" w:history="1">
        <w:r w:rsidRPr="00080024">
          <w:rPr>
            <w:rStyle w:val="Hyperlink"/>
            <w:b/>
            <w:noProof/>
            <w:lang w:bidi="en-US"/>
          </w:rPr>
          <w:t>Figura 1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>
          <w:rPr>
            <w:rStyle w:val="Hyperlink"/>
            <w:noProof/>
            <w:lang w:bidi="en-US"/>
          </w:rPr>
          <w:t>Motor CC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5</w:t>
        </w:r>
      </w:hyperlink>
    </w:p>
    <w:p w14:paraId="02AF21D4" w14:textId="1B63385B" w:rsidR="00976C1D" w:rsidRPr="00080024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2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>
          <w:rPr>
            <w:rStyle w:val="Hyperlink"/>
            <w:noProof/>
            <w:lang w:bidi="en-US"/>
          </w:rPr>
          <w:t>Diagrama de blocos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7</w:t>
        </w:r>
      </w:hyperlink>
    </w:p>
    <w:p w14:paraId="13B177A8" w14:textId="5683AE34" w:rsidR="00976C1D" w:rsidRPr="00080024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3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 w:rsidRPr="00190E78">
          <w:rPr>
            <w:rStyle w:val="Hyperlink"/>
            <w:noProof/>
            <w:lang w:bidi="en-US"/>
          </w:rPr>
          <w:t>Diagrama de blocos</w:t>
        </w:r>
        <w:r w:rsidR="00190E78">
          <w:rPr>
            <w:rStyle w:val="Hyperlink"/>
            <w:noProof/>
            <w:lang w:bidi="en-US"/>
          </w:rPr>
          <w:t xml:space="preserve"> simplificado</w:t>
        </w:r>
        <w:r w:rsidR="00190E78" w:rsidRPr="00190E78">
          <w:rPr>
            <w:rStyle w:val="Hyperlink"/>
            <w:noProof/>
            <w:lang w:bidi="en-US"/>
          </w:rPr>
          <w:t xml:space="preserve">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8</w:t>
        </w:r>
      </w:hyperlink>
    </w:p>
    <w:p w14:paraId="1A4834B7" w14:textId="79C688E9" w:rsidR="00976C1D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4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 w:rsidRPr="00190E78">
          <w:rPr>
            <w:rStyle w:val="Hyperlink"/>
            <w:noProof/>
            <w:lang w:bidi="en-US"/>
          </w:rPr>
          <w:t>Diagrama de blocos</w:t>
        </w:r>
        <w:r w:rsidR="00190E78" w:rsidRPr="00190E78">
          <w:rPr>
            <w:rStyle w:val="Hyperlink"/>
            <w:noProof/>
          </w:rPr>
          <w:t xml:space="preserve"> </w:t>
        </w:r>
        <w:r w:rsidR="00190E78">
          <w:rPr>
            <w:rStyle w:val="Hyperlink"/>
            <w:noProof/>
          </w:rPr>
          <w:t>adaptado</w:t>
        </w:r>
        <w:r w:rsidR="00190E78" w:rsidRPr="00190E78">
          <w:rPr>
            <w:rStyle w:val="Hyperlink"/>
            <w:noProof/>
            <w:lang w:bidi="en-US"/>
          </w:rPr>
          <w:t xml:space="preserve">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8</w:t>
        </w:r>
      </w:hyperlink>
    </w:p>
    <w:p w14:paraId="1966B2E9" w14:textId="573A5360" w:rsidR="00190E78" w:rsidRDefault="00190E78" w:rsidP="00190E78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5</w:t>
        </w:r>
        <w:r w:rsidRPr="00080024">
          <w:rPr>
            <w:rStyle w:val="Hyperlink"/>
            <w:noProof/>
            <w:lang w:bidi="en-US"/>
          </w:rPr>
          <w:t xml:space="preserve"> </w:t>
        </w:r>
        <w:r w:rsidRPr="00190E78">
          <w:rPr>
            <w:szCs w:val="24"/>
          </w:rPr>
          <w:t>Função de transferência</w:t>
        </w:r>
        <w:r>
          <w:rPr>
            <w:sz w:val="20"/>
          </w:rPr>
          <w:t xml:space="preserve"> </w:t>
        </w:r>
        <m:oMath>
          <m:f>
            <m:fPr>
              <m:type m:val="lin"/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ω(s)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s</m:t>
                  </m:r>
                </m:e>
              </m:d>
            </m:den>
          </m:f>
        </m:oMath>
        <w:r w:rsidRPr="00080024">
          <w:rPr>
            <w:noProof/>
            <w:webHidden/>
          </w:rPr>
          <w:tab/>
        </w:r>
        <w:r>
          <w:rPr>
            <w:noProof/>
            <w:webHidden/>
          </w:rPr>
          <w:t>9</w:t>
        </w:r>
      </w:hyperlink>
    </w:p>
    <w:p w14:paraId="1981B511" w14:textId="49FFFF20" w:rsidR="00190E78" w:rsidRDefault="00190E78" w:rsidP="00190E78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6</w:t>
        </w:r>
        <w:r w:rsidRPr="00080024">
          <w:rPr>
            <w:rStyle w:val="Hyperlink"/>
            <w:noProof/>
            <w:lang w:bidi="en-US"/>
          </w:rPr>
          <w:t xml:space="preserve"> </w:t>
        </w:r>
        <w:r w:rsidRPr="00190E78">
          <w:rPr>
            <w:szCs w:val="24"/>
          </w:rPr>
          <w:t xml:space="preserve">Função de transferência </w:t>
        </w:r>
        <m:oMath>
          <m:f>
            <m:fPr>
              <m:type m:val="lin"/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ω(s)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s</m:t>
                  </m:r>
                </m:e>
              </m:d>
            </m:den>
          </m:f>
        </m:oMath>
        <w:r w:rsidRPr="00190E78">
          <w:rPr>
            <w:szCs w:val="24"/>
          </w:rPr>
          <w:t xml:space="preserve"> 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10</w:t>
        </w:r>
      </w:hyperlink>
    </w:p>
    <w:p w14:paraId="7E5D251B" w14:textId="49972D29" w:rsidR="00BB493D" w:rsidRDefault="00BB493D" w:rsidP="00BB493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7</w:t>
        </w:r>
        <w:r w:rsidRPr="00080024">
          <w:rPr>
            <w:rStyle w:val="Hyperlink"/>
            <w:noProof/>
            <w:lang w:bidi="en-US"/>
          </w:rPr>
          <w:t xml:space="preserve"> </w:t>
        </w:r>
        <w:r>
          <w:rPr>
            <w:szCs w:val="24"/>
          </w:rPr>
          <w:t>Resposta ao sinal degrau</w:t>
        </w:r>
        <w:r w:rsidRPr="00190E78">
          <w:rPr>
            <w:szCs w:val="24"/>
          </w:rPr>
          <w:t>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</w:t>
        </w:r>
        <w:r w:rsidR="000D4482">
          <w:rPr>
            <w:noProof/>
            <w:webHidden/>
          </w:rPr>
          <w:t>0</w:t>
        </w:r>
      </w:hyperlink>
    </w:p>
    <w:p w14:paraId="06767971" w14:textId="394CDD5E" w:rsidR="00BB493D" w:rsidRDefault="00BB493D" w:rsidP="00BB493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8</w:t>
        </w:r>
        <w:r w:rsidRPr="00080024">
          <w:rPr>
            <w:rStyle w:val="Hyperlink"/>
            <w:noProof/>
            <w:lang w:bidi="en-US"/>
          </w:rPr>
          <w:t xml:space="preserve"> </w:t>
        </w:r>
        <w:r>
          <w:rPr>
            <w:szCs w:val="24"/>
          </w:rPr>
          <w:t>Resposta do controlador a um sinal degrau</w:t>
        </w:r>
        <w:r w:rsidRPr="00190E78">
          <w:rPr>
            <w:szCs w:val="24"/>
          </w:rPr>
          <w:t>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</w:t>
        </w:r>
        <w:r w:rsidR="000D4482">
          <w:rPr>
            <w:noProof/>
            <w:webHidden/>
          </w:rPr>
          <w:t>3</w:t>
        </w:r>
      </w:hyperlink>
    </w:p>
    <w:p w14:paraId="358495F0" w14:textId="77777777" w:rsidR="00BB493D" w:rsidRPr="00BB493D" w:rsidRDefault="00BB493D" w:rsidP="00BB493D">
      <w:pPr>
        <w:rPr>
          <w:lang w:eastAsia="pt-BR"/>
        </w:rPr>
      </w:pPr>
    </w:p>
    <w:p w14:paraId="2306C3F8" w14:textId="77777777" w:rsidR="00BB493D" w:rsidRPr="00BB493D" w:rsidRDefault="00BB493D" w:rsidP="00BB493D">
      <w:pPr>
        <w:rPr>
          <w:lang w:eastAsia="pt-BR"/>
        </w:rPr>
      </w:pPr>
    </w:p>
    <w:p w14:paraId="5C187710" w14:textId="77777777" w:rsidR="00190E78" w:rsidRPr="00190E78" w:rsidRDefault="00190E78" w:rsidP="00190E78">
      <w:pPr>
        <w:rPr>
          <w:lang w:eastAsia="pt-BR"/>
        </w:rPr>
      </w:pPr>
    </w:p>
    <w:p w14:paraId="173FDDF4" w14:textId="3D8A437C" w:rsidR="00976C1D" w:rsidRPr="001571BF" w:rsidRDefault="00976C1D" w:rsidP="00976C1D">
      <w:pPr>
        <w:spacing w:line="360" w:lineRule="auto"/>
        <w:jc w:val="right"/>
        <w:rPr>
          <w:rFonts w:ascii="Vesalete" w:hAnsi="Vesalete"/>
          <w:bCs/>
          <w:sz w:val="30"/>
          <w:szCs w:val="30"/>
        </w:rPr>
      </w:pPr>
      <w:r w:rsidRPr="00307463">
        <w:rPr>
          <w:szCs w:val="20"/>
          <w:highlight w:val="yellow"/>
          <w:lang w:eastAsia="pt-BR"/>
        </w:rPr>
        <w:fldChar w:fldCharType="end"/>
      </w:r>
      <w:bookmarkStart w:id="1" w:name="_Toc268619780"/>
      <w:bookmarkStart w:id="2" w:name="_Toc269389133"/>
      <w:bookmarkStart w:id="3" w:name="_Toc269392106"/>
      <w:bookmarkStart w:id="4" w:name="_Toc417815576"/>
      <w:bookmarkStart w:id="5" w:name="_Toc417818947"/>
      <w:bookmarkStart w:id="6" w:name="_Toc108034552"/>
      <w:bookmarkStart w:id="7" w:name="_Toc111562781"/>
      <w:bookmarkStart w:id="8" w:name="_Toc123920677"/>
      <w:bookmarkStart w:id="9" w:name="_Toc123921725"/>
      <w:bookmarkStart w:id="10" w:name="_Toc123977478"/>
      <w:bookmarkStart w:id="11" w:name="_Toc124057537"/>
      <w:bookmarkStart w:id="12" w:name="_Toc124062220"/>
      <w:bookmarkStart w:id="13" w:name="_Toc124084865"/>
      <w:bookmarkStart w:id="14" w:name="_Toc124094154"/>
      <w:bookmarkStart w:id="15" w:name="_Toc124153242"/>
      <w:bookmarkStart w:id="16" w:name="_Toc124454169"/>
      <w:bookmarkStart w:id="17" w:name="_Toc124680314"/>
      <w:bookmarkStart w:id="18" w:name="_Toc124693707"/>
      <w:bookmarkStart w:id="19" w:name="_Toc124878042"/>
      <w:bookmarkStart w:id="20" w:name="_Toc124878099"/>
      <w:bookmarkStart w:id="21" w:name="_Toc124878612"/>
      <w:bookmarkStart w:id="22" w:name="_Toc124878713"/>
      <w:bookmarkStart w:id="23" w:name="_Toc124892303"/>
      <w:bookmarkStart w:id="24" w:name="_Toc124908065"/>
      <w:bookmarkStart w:id="25" w:name="_Toc125962113"/>
      <w:bookmarkStart w:id="26" w:name="_Toc128904079"/>
      <w:bookmarkStart w:id="27" w:name="_Toc128943905"/>
      <w:bookmarkStart w:id="28" w:name="_Toc129539512"/>
      <w:bookmarkStart w:id="29" w:name="_Toc131260531"/>
      <w:bookmarkStart w:id="30" w:name="_Toc133683836"/>
      <w:bookmarkStart w:id="31" w:name="_Toc133769854"/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p w14:paraId="454F1F87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1412F29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67DF0476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3112742C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58B63B1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6BCC83ED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AB180B5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55381386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56E63090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111118F4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360E7C3A" w14:textId="77777777" w:rsidR="00976C1D" w:rsidRDefault="00976C1D" w:rsidP="00976C1D">
      <w:pPr>
        <w:spacing w:line="360" w:lineRule="auto"/>
        <w:rPr>
          <w:rFonts w:ascii="Vesalete" w:hAnsi="Vesalete"/>
          <w:sz w:val="28"/>
          <w:szCs w:val="28"/>
        </w:rPr>
      </w:pPr>
    </w:p>
    <w:p w14:paraId="33543E7E" w14:textId="3E80293E" w:rsidR="00976C1D" w:rsidRPr="00FF042B" w:rsidRDefault="00AC7CAD" w:rsidP="00976C1D">
      <w:pPr>
        <w:pStyle w:val="TtulosPretextuais"/>
        <w:rPr>
          <w:rFonts w:ascii="Versalete" w:hAnsi="Versalete"/>
          <w:b w:val="0"/>
          <w:bCs/>
          <w:sz w:val="30"/>
          <w:szCs w:val="30"/>
        </w:rPr>
      </w:pPr>
      <w:bookmarkStart w:id="32" w:name="_Toc184238501"/>
      <w:r>
        <w:rPr>
          <w:rFonts w:ascii="Versalete" w:hAnsi="Versalete"/>
          <w:b w:val="0"/>
          <w:bCs/>
          <w:sz w:val="30"/>
          <w:szCs w:val="30"/>
        </w:rPr>
        <w:lastRenderedPageBreak/>
        <w:t>S</w:t>
      </w:r>
      <w:r w:rsidR="00976C1D" w:rsidRPr="00FF042B">
        <w:rPr>
          <w:rFonts w:ascii="Versalete" w:hAnsi="Versalete"/>
          <w:b w:val="0"/>
          <w:bCs/>
          <w:sz w:val="30"/>
          <w:szCs w:val="30"/>
        </w:rPr>
        <w:t>umário</w:t>
      </w:r>
      <w:bookmarkEnd w:id="32"/>
    </w:p>
    <w:sdt>
      <w:sdtPr>
        <w:rPr>
          <w:rFonts w:asciiTheme="minorHAnsi" w:eastAsiaTheme="minorHAnsi" w:hAnsiTheme="minorHAnsi" w:cstheme="minorBidi"/>
          <w:smallCaps/>
          <w:noProof w:val="0"/>
          <w:kern w:val="2"/>
          <w:sz w:val="16"/>
          <w:szCs w:val="16"/>
          <w:highlight w:val="yellow"/>
          <w:lang w:eastAsia="en-US"/>
          <w14:ligatures w14:val="standardContextual"/>
        </w:rPr>
        <w:id w:val="1202079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mallCaps w:val="0"/>
          <w:noProof/>
          <w:kern w:val="0"/>
          <w:lang w:eastAsia="pt-BR"/>
          <w14:ligatures w14:val="none"/>
        </w:rPr>
      </w:sdtEndPr>
      <w:sdtContent>
        <w:p w14:paraId="5314EC42" w14:textId="29C647E2" w:rsidR="00A938BC" w:rsidRPr="00B42F58" w:rsidRDefault="00976C1D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highlight w:val="yellow"/>
            </w:rPr>
            <w:fldChar w:fldCharType="begin"/>
          </w:r>
          <w:r w:rsidRPr="00B42F58">
            <w:rPr>
              <w:highlight w:val="yellow"/>
            </w:rPr>
            <w:instrText xml:space="preserve"> TOC \o "1-3" \h \z \u </w:instrText>
          </w:r>
          <w:r w:rsidRPr="00B42F58">
            <w:rPr>
              <w:highlight w:val="yellow"/>
            </w:rPr>
            <w:fldChar w:fldCharType="separate"/>
          </w:r>
          <w:hyperlink w:anchor="_Toc184238500" w:history="1">
            <w:r w:rsidR="00A938BC" w:rsidRPr="00B42F58">
              <w:rPr>
                <w:rStyle w:val="Hyperlink"/>
                <w:bCs/>
                <w:u w:val="none"/>
                <w:lang w:bidi="en-US"/>
              </w:rPr>
              <w:t>Lista de Ilustrações</w:t>
            </w:r>
            <w:r w:rsidR="00A938BC" w:rsidRPr="00B42F58">
              <w:rPr>
                <w:webHidden/>
              </w:rPr>
              <w:tab/>
            </w:r>
            <w:r w:rsidR="00A938BC" w:rsidRPr="00B42F58">
              <w:rPr>
                <w:webHidden/>
              </w:rPr>
              <w:fldChar w:fldCharType="begin"/>
            </w:r>
            <w:r w:rsidR="00A938BC" w:rsidRPr="00B42F58">
              <w:rPr>
                <w:webHidden/>
              </w:rPr>
              <w:instrText xml:space="preserve"> PAGEREF _Toc184238500 \h </w:instrText>
            </w:r>
            <w:r w:rsidR="00A938BC" w:rsidRPr="00B42F58">
              <w:rPr>
                <w:webHidden/>
              </w:rPr>
            </w:r>
            <w:r w:rsidR="00A938BC" w:rsidRPr="00B42F58">
              <w:rPr>
                <w:webHidden/>
              </w:rPr>
              <w:fldChar w:fldCharType="separate"/>
            </w:r>
            <w:r w:rsidR="008A4830">
              <w:rPr>
                <w:webHidden/>
              </w:rPr>
              <w:t>3</w:t>
            </w:r>
            <w:r w:rsidR="00A938BC" w:rsidRPr="00B42F58">
              <w:rPr>
                <w:webHidden/>
              </w:rPr>
              <w:fldChar w:fldCharType="end"/>
            </w:r>
          </w:hyperlink>
        </w:p>
        <w:p w14:paraId="64B873AB" w14:textId="3B62C3D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Sumário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4</w:t>
            </w:r>
          </w:hyperlink>
        </w:p>
        <w:p w14:paraId="65180B15" w14:textId="2F0FE2CA" w:rsidR="00A938BC" w:rsidRPr="00B42F58" w:rsidRDefault="00A938BC" w:rsidP="00A938BC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color w:val="auto"/>
                <w:u w:val="none"/>
                <w:lang w:bidi="en-US"/>
              </w:rPr>
              <w:t>Introdução</w:t>
            </w:r>
            <w:r w:rsidRPr="00B42F58">
              <w:rPr>
                <w:webHidden/>
              </w:rPr>
              <w:tab/>
            </w:r>
            <w:r w:rsidR="00A66977">
              <w:rPr>
                <w:webHidden/>
              </w:rPr>
              <w:t>5</w:t>
            </w:r>
          </w:hyperlink>
        </w:p>
        <w:p w14:paraId="45C54BD2" w14:textId="46B495F7" w:rsidR="00A938BC" w:rsidRPr="00B42F58" w:rsidRDefault="00A938BC" w:rsidP="00A938BC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color w:val="auto"/>
                <w:u w:val="none"/>
                <w:lang w:bidi="en-US"/>
              </w:rPr>
              <w:t>Análise do Sistema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7</w:t>
            </w:r>
          </w:hyperlink>
        </w:p>
        <w:p w14:paraId="445EBA11" w14:textId="6184F37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Diagrama de Blocos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7</w:t>
            </w:r>
          </w:hyperlink>
        </w:p>
        <w:p w14:paraId="0BC23C58" w14:textId="21426A7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Funções de Transferências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8</w:t>
            </w:r>
          </w:hyperlink>
        </w:p>
        <w:p w14:paraId="31BE4323" w14:textId="537BC089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Resposta ao Degrau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9</w:t>
            </w:r>
          </w:hyperlink>
        </w:p>
        <w:p w14:paraId="4C1FAEAA" w14:textId="03A33E19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2.4.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Análise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10</w:t>
            </w:r>
          </w:hyperlink>
        </w:p>
        <w:p w14:paraId="1A762D65" w14:textId="7C85C584" w:rsidR="00902575" w:rsidRPr="00B42F58" w:rsidRDefault="00902575" w:rsidP="00902575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color w:val="auto"/>
                <w:u w:val="none"/>
                <w:lang w:bidi="en-US"/>
              </w:rPr>
              <w:t>Respresentações em Espaços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2</w:t>
            </w:r>
          </w:hyperlink>
        </w:p>
        <w:p w14:paraId="3071C539" w14:textId="5397A28F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Representação em Espaço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2</w:t>
            </w:r>
          </w:hyperlink>
        </w:p>
        <w:p w14:paraId="17A7EE35" w14:textId="01F61B5C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Análise da Controlabilidade e Observabilidade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3</w:t>
            </w:r>
          </w:hyperlink>
        </w:p>
        <w:p w14:paraId="206A1A35" w14:textId="40586B26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Controle por Realimentação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4</w:t>
            </w:r>
          </w:hyperlink>
        </w:p>
        <w:p w14:paraId="7A2C8EFB" w14:textId="509648A4" w:rsidR="00902575" w:rsidRPr="00B42F58" w:rsidRDefault="00902575" w:rsidP="00902575">
          <w:pPr>
            <w:pStyle w:val="Sumrio1"/>
            <w:rPr>
              <w:color w:val="467886" w:themeColor="hyperlink"/>
            </w:rPr>
          </w:pPr>
          <w:r w:rsidRPr="00B42F58">
            <w:rPr>
              <w:rStyle w:val="Hyperlink"/>
              <w:color w:val="auto"/>
              <w:u w:val="none"/>
            </w:rPr>
            <w:t>3.4.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Observador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5</w:t>
            </w:r>
          </w:hyperlink>
        </w:p>
        <w:p w14:paraId="133A6335" w14:textId="7DF43FE6" w:rsidR="00A938BC" w:rsidRPr="00B42F58" w:rsidRDefault="00A938BC" w:rsidP="00A938BC">
          <w:pPr>
            <w:pStyle w:val="Sumrio1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184238502" w:history="1">
            <w:r w:rsidRPr="00B42F58">
              <w:rPr>
                <w:rStyle w:val="Hyperlink"/>
                <w:u w:val="none"/>
                <w:lang w:val="en-US"/>
              </w:rPr>
              <w:t>REFERÊNCIAS BIBLIOGRÁFICAS</w:t>
            </w:r>
            <w:r w:rsidRPr="00B42F58">
              <w:rPr>
                <w:webHidden/>
              </w:rPr>
              <w:tab/>
            </w:r>
            <w:r w:rsidRPr="00B42F58">
              <w:rPr>
                <w:webHidden/>
              </w:rPr>
              <w:fldChar w:fldCharType="begin"/>
            </w:r>
            <w:r w:rsidRPr="00B42F58">
              <w:rPr>
                <w:webHidden/>
              </w:rPr>
              <w:instrText xml:space="preserve"> PAGEREF _Toc184238502 \h </w:instrText>
            </w:r>
            <w:r w:rsidRPr="00B42F58">
              <w:rPr>
                <w:webHidden/>
              </w:rPr>
            </w:r>
            <w:r w:rsidRPr="00B42F58">
              <w:rPr>
                <w:webHidden/>
              </w:rPr>
              <w:fldChar w:fldCharType="separate"/>
            </w:r>
            <w:r w:rsidR="008A4830">
              <w:rPr>
                <w:webHidden/>
              </w:rPr>
              <w:t>16</w:t>
            </w:r>
            <w:r w:rsidRPr="00B42F58">
              <w:rPr>
                <w:webHidden/>
              </w:rPr>
              <w:fldChar w:fldCharType="end"/>
            </w:r>
          </w:hyperlink>
        </w:p>
        <w:p w14:paraId="4CE2C960" w14:textId="17D55DEE" w:rsidR="00976C1D" w:rsidRPr="00B42F58" w:rsidRDefault="00976C1D" w:rsidP="00B42F58">
          <w:pPr>
            <w:pStyle w:val="Sumrio1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r w:rsidRPr="00B42F58">
            <w:rPr>
              <w:highlight w:val="yellow"/>
            </w:rPr>
            <w:fldChar w:fldCharType="end"/>
          </w:r>
          <w:hyperlink w:anchor="_Toc184238502" w:history="1">
            <w:r w:rsidR="00B42F58" w:rsidRPr="00B42F58">
              <w:rPr>
                <w:rStyle w:val="Hyperlink"/>
                <w:color w:val="auto"/>
                <w:u w:val="none"/>
                <w:lang w:val="en-US"/>
              </w:rPr>
              <w:t>AP</w:t>
            </w:r>
            <w:r w:rsidR="001F5B67">
              <w:rPr>
                <w:rStyle w:val="Hyperlink"/>
                <w:color w:val="auto"/>
                <w:u w:val="none"/>
                <w:lang w:val="en-US"/>
              </w:rPr>
              <w:t>Ê</w:t>
            </w:r>
            <w:r w:rsidR="00B42F58" w:rsidRPr="00B42F58">
              <w:rPr>
                <w:rStyle w:val="Hyperlink"/>
                <w:color w:val="auto"/>
                <w:u w:val="none"/>
                <w:lang w:val="en-US"/>
              </w:rPr>
              <w:t>NDICE A</w:t>
            </w:r>
            <w:r w:rsidR="00B42F58" w:rsidRPr="00B42F58">
              <w:rPr>
                <w:webHidden/>
              </w:rPr>
              <w:tab/>
            </w:r>
            <w:r w:rsidR="00B42F58" w:rsidRPr="00B42F58">
              <w:rPr>
                <w:webHidden/>
              </w:rPr>
              <w:fldChar w:fldCharType="begin"/>
            </w:r>
            <w:r w:rsidR="00B42F58" w:rsidRPr="00B42F58">
              <w:rPr>
                <w:webHidden/>
              </w:rPr>
              <w:instrText xml:space="preserve"> PAGEREF _Toc184238502 \h </w:instrText>
            </w:r>
            <w:r w:rsidR="00B42F58" w:rsidRPr="00B42F58">
              <w:rPr>
                <w:webHidden/>
              </w:rPr>
            </w:r>
            <w:r w:rsidR="00B42F58" w:rsidRPr="00B42F58">
              <w:rPr>
                <w:webHidden/>
              </w:rPr>
              <w:fldChar w:fldCharType="separate"/>
            </w:r>
            <w:r w:rsidR="008A4830">
              <w:rPr>
                <w:webHidden/>
              </w:rPr>
              <w:t>1</w:t>
            </w:r>
            <w:r w:rsidR="000D4482">
              <w:rPr>
                <w:webHidden/>
              </w:rPr>
              <w:t>7</w:t>
            </w:r>
            <w:r w:rsidR="00B42F58" w:rsidRPr="00B42F58">
              <w:rPr>
                <w:webHidden/>
              </w:rPr>
              <w:fldChar w:fldCharType="end"/>
            </w:r>
          </w:hyperlink>
        </w:p>
      </w:sdtContent>
    </w:sdt>
    <w:p w14:paraId="0F4D467F" w14:textId="77777777" w:rsidR="00056DB8" w:rsidRDefault="00056DB8" w:rsidP="00976C1D">
      <w:pPr>
        <w:pStyle w:val="Texto0"/>
        <w:ind w:firstLine="708"/>
      </w:pPr>
    </w:p>
    <w:p w14:paraId="2BCB9B71" w14:textId="77777777" w:rsidR="00A938BC" w:rsidRDefault="00A938BC" w:rsidP="00976C1D">
      <w:pPr>
        <w:pStyle w:val="Texto0"/>
        <w:ind w:firstLine="708"/>
      </w:pPr>
    </w:p>
    <w:p w14:paraId="39F977A1" w14:textId="77777777" w:rsidR="00A938BC" w:rsidRDefault="00A938BC" w:rsidP="00976C1D">
      <w:pPr>
        <w:pStyle w:val="Texto0"/>
        <w:ind w:firstLine="708"/>
      </w:pPr>
    </w:p>
    <w:p w14:paraId="6FEA82D9" w14:textId="77777777" w:rsidR="00A938BC" w:rsidRDefault="00A938BC" w:rsidP="00976C1D">
      <w:pPr>
        <w:pStyle w:val="Texto0"/>
        <w:ind w:firstLine="708"/>
      </w:pPr>
    </w:p>
    <w:p w14:paraId="39DA4054" w14:textId="77777777" w:rsidR="00A938BC" w:rsidRDefault="00A938BC" w:rsidP="00976C1D">
      <w:pPr>
        <w:pStyle w:val="Texto0"/>
        <w:ind w:firstLine="708"/>
      </w:pPr>
    </w:p>
    <w:p w14:paraId="04B1A5F9" w14:textId="77777777" w:rsidR="00A938BC" w:rsidRDefault="00A938BC" w:rsidP="00976C1D">
      <w:pPr>
        <w:pStyle w:val="Texto0"/>
        <w:ind w:firstLine="708"/>
      </w:pPr>
    </w:p>
    <w:p w14:paraId="57C64144" w14:textId="77777777" w:rsidR="00A938BC" w:rsidRDefault="00A938BC" w:rsidP="00976C1D">
      <w:pPr>
        <w:pStyle w:val="Texto0"/>
        <w:ind w:firstLine="708"/>
      </w:pPr>
    </w:p>
    <w:p w14:paraId="26ECE24C" w14:textId="77777777" w:rsidR="00A938BC" w:rsidRDefault="00A938BC" w:rsidP="00976C1D">
      <w:pPr>
        <w:pStyle w:val="Texto0"/>
        <w:ind w:firstLine="708"/>
      </w:pPr>
    </w:p>
    <w:p w14:paraId="1ABB0082" w14:textId="77777777" w:rsidR="00A938BC" w:rsidRDefault="00A938BC" w:rsidP="00976C1D">
      <w:pPr>
        <w:pStyle w:val="Texto0"/>
        <w:ind w:firstLine="708"/>
      </w:pPr>
    </w:p>
    <w:p w14:paraId="48518322" w14:textId="77777777" w:rsidR="00A938BC" w:rsidRDefault="00A938BC" w:rsidP="00976C1D">
      <w:pPr>
        <w:pStyle w:val="Texto0"/>
        <w:ind w:firstLine="708"/>
      </w:pPr>
    </w:p>
    <w:p w14:paraId="4B8CC1DF" w14:textId="77777777" w:rsidR="00A938BC" w:rsidRDefault="00A938BC" w:rsidP="00976C1D">
      <w:pPr>
        <w:pStyle w:val="Texto0"/>
        <w:ind w:firstLine="708"/>
      </w:pPr>
    </w:p>
    <w:p w14:paraId="14AA3325" w14:textId="77777777" w:rsidR="00A938BC" w:rsidRDefault="00A938BC" w:rsidP="00976C1D">
      <w:pPr>
        <w:pStyle w:val="Texto0"/>
        <w:ind w:firstLine="708"/>
      </w:pPr>
    </w:p>
    <w:p w14:paraId="16A37F25" w14:textId="77777777" w:rsidR="00A938BC" w:rsidRDefault="00A938BC" w:rsidP="00976C1D">
      <w:pPr>
        <w:pStyle w:val="Texto0"/>
        <w:ind w:firstLine="708"/>
      </w:pPr>
    </w:p>
    <w:p w14:paraId="09670E05" w14:textId="77777777" w:rsidR="00A938BC" w:rsidRDefault="00A938BC" w:rsidP="00902575">
      <w:pPr>
        <w:pStyle w:val="Texto0"/>
        <w:ind w:firstLine="0"/>
      </w:pPr>
    </w:p>
    <w:p w14:paraId="53449FAE" w14:textId="77777777" w:rsidR="00F014DC" w:rsidRDefault="00F014DC" w:rsidP="00902575">
      <w:pPr>
        <w:pStyle w:val="Texto0"/>
        <w:ind w:firstLine="0"/>
      </w:pPr>
    </w:p>
    <w:p w14:paraId="6914113A" w14:textId="77777777" w:rsidR="00190E78" w:rsidRDefault="00190E78" w:rsidP="00902575">
      <w:pPr>
        <w:pStyle w:val="Texto0"/>
        <w:ind w:firstLine="0"/>
      </w:pPr>
    </w:p>
    <w:p w14:paraId="562F7AC8" w14:textId="77777777" w:rsidR="00902575" w:rsidRDefault="00902575" w:rsidP="00902575">
      <w:pPr>
        <w:pStyle w:val="Texto0"/>
        <w:ind w:firstLine="0"/>
      </w:pPr>
    </w:p>
    <w:p w14:paraId="2002F828" w14:textId="77777777" w:rsidR="00A938BC" w:rsidRDefault="00A938BC" w:rsidP="00A938BC">
      <w:pPr>
        <w:pStyle w:val="Texto0"/>
        <w:ind w:firstLine="0"/>
      </w:pPr>
    </w:p>
    <w:p w14:paraId="59701C48" w14:textId="77777777" w:rsidR="00A938BC" w:rsidRPr="00B93443" w:rsidRDefault="00A938BC" w:rsidP="00A938BC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 w:rsidRPr="00B93443">
        <w:rPr>
          <w:sz w:val="30"/>
          <w:szCs w:val="30"/>
        </w:rPr>
        <w:lastRenderedPageBreak/>
        <w:t>INTRODUÇÃO</w:t>
      </w:r>
    </w:p>
    <w:p w14:paraId="3CF9EDD1" w14:textId="77777777" w:rsidR="00A938BC" w:rsidRDefault="00A938BC" w:rsidP="00A938BC">
      <w:pPr>
        <w:pStyle w:val="Texto0"/>
        <w:ind w:firstLine="708"/>
      </w:pPr>
      <w:r>
        <w:t>Considere uma planta contendo um motor de corrente contínua (MCC) que aciona uma determinada carga. Deseja-se controla a velocidade do eixo do motor em função da tensão terminal aplicada em seus terminais. Sabe-se que a modelagem física conduz ao seguinte sistema de equações:</w:t>
      </w:r>
    </w:p>
    <w:p w14:paraId="5B2547D6" w14:textId="77777777" w:rsidR="00A938BC" w:rsidRPr="00056DB8" w:rsidRDefault="00A938BC" w:rsidP="00A938BC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 w:rsidRPr="00056DB8">
        <w:rPr>
          <w:sz w:val="20"/>
          <w:szCs w:val="20"/>
        </w:rPr>
        <w:t>Figura 1: Motor CC.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A938BC" w14:paraId="355F3448" w14:textId="77777777" w:rsidTr="0006349F">
        <w:tc>
          <w:tcPr>
            <w:tcW w:w="8494" w:type="dxa"/>
          </w:tcPr>
          <w:p w14:paraId="4041BF93" w14:textId="77777777" w:rsidR="00A938BC" w:rsidRDefault="00A938BC" w:rsidP="0006349F">
            <w:pPr>
              <w:pStyle w:val="Texto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2AECCD7" wp14:editId="7A7CC5CA">
                  <wp:extent cx="4410075" cy="2390775"/>
                  <wp:effectExtent l="0" t="0" r="9525" b="9525"/>
                  <wp:docPr id="1373794052" name="Imagem 1" descr="Uma imagem contendo no interior, mesa, grande, torn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94052" name="Imagem 1" descr="Uma imagem contendo no interior, mesa, grande, torno&#10;&#10;Descrição gerada automaticament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58BBE" w14:textId="77777777" w:rsidR="00A938BC" w:rsidRPr="00056DB8" w:rsidRDefault="00A938BC" w:rsidP="00A938B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 xml:space="preserve">Fonte: </w:t>
      </w:r>
      <w:r>
        <w:rPr>
          <w:rFonts w:ascii="Times New Roman" w:hAnsi="Times New Roman" w:cs="Times New Roman"/>
          <w:sz w:val="20"/>
          <w:szCs w:val="20"/>
        </w:rPr>
        <w:t>(Brito, 2024).</w:t>
      </w:r>
    </w:p>
    <w:p w14:paraId="6E915B7F" w14:textId="77777777" w:rsidR="00A938BC" w:rsidRDefault="00A938BC" w:rsidP="00976C1D">
      <w:pPr>
        <w:pStyle w:val="Texto0"/>
        <w:ind w:firstLine="708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976C1D" w14:paraId="2DC17AED" w14:textId="77777777" w:rsidTr="002A69AE">
        <w:tc>
          <w:tcPr>
            <w:tcW w:w="7650" w:type="dxa"/>
          </w:tcPr>
          <w:p w14:paraId="40302F67" w14:textId="3D096870" w:rsidR="00976C1D" w:rsidRPr="00361253" w:rsidRDefault="00000000" w:rsidP="00976C1D">
            <w:pPr>
              <w:pStyle w:val="Texto0"/>
              <w:ind w:firstLine="0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ω(t)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=J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</w:rPr>
                          <m:t>+b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844" w:type="dxa"/>
          </w:tcPr>
          <w:p w14:paraId="5C85A042" w14:textId="77777777" w:rsidR="00976C1D" w:rsidRDefault="00976C1D" w:rsidP="00976C1D">
            <w:pPr>
              <w:pStyle w:val="Texto0"/>
              <w:ind w:firstLine="0"/>
            </w:pPr>
          </w:p>
          <w:p w14:paraId="7E3CAFF5" w14:textId="77777777" w:rsidR="002A69AE" w:rsidRDefault="002A69AE" w:rsidP="00976C1D">
            <w:pPr>
              <w:pStyle w:val="Texto0"/>
              <w:ind w:firstLine="0"/>
            </w:pPr>
          </w:p>
          <w:p w14:paraId="6B59E336" w14:textId="77777777" w:rsidR="00361253" w:rsidRDefault="00361253" w:rsidP="00976C1D">
            <w:pPr>
              <w:pStyle w:val="Texto0"/>
              <w:ind w:firstLine="0"/>
            </w:pPr>
          </w:p>
          <w:p w14:paraId="13974868" w14:textId="0A8D342F" w:rsidR="002A69AE" w:rsidRDefault="002A69AE" w:rsidP="002A69AE">
            <w:pPr>
              <w:pStyle w:val="Texto0"/>
              <w:ind w:firstLine="0"/>
              <w:jc w:val="right"/>
            </w:pPr>
            <w:r>
              <w:t>(1)</w:t>
            </w:r>
          </w:p>
        </w:tc>
      </w:tr>
    </w:tbl>
    <w:p w14:paraId="62CC3351" w14:textId="77777777" w:rsidR="00976C1D" w:rsidRDefault="00976C1D" w:rsidP="00976C1D">
      <w:pPr>
        <w:pStyle w:val="Texto0"/>
        <w:ind w:firstLine="0"/>
      </w:pPr>
    </w:p>
    <w:p w14:paraId="1FBDDE4E" w14:textId="374E0575" w:rsidR="00976C1D" w:rsidRDefault="002A69AE" w:rsidP="00976C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Sendo:</w:t>
      </w:r>
    </w:p>
    <w:p w14:paraId="1A320913" w14:textId="6412430A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Tensão terminal;</w:t>
      </w:r>
    </w:p>
    <w:p w14:paraId="20AB6655" w14:textId="21FC370E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Força contra eletromotriz;</w:t>
      </w:r>
    </w:p>
    <w:p w14:paraId="78238700" w14:textId="21F2C7CF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Corrente de Armadura;</w:t>
      </w:r>
    </w:p>
    <w:p w14:paraId="58CA2883" w14:textId="0B0A65A3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ele</m:t>
            </m:r>
          </m:sub>
        </m:sSub>
      </m:oMath>
      <w:r w:rsidR="002A69AE" w:rsidRPr="002A69AE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Torque elétrico;</w:t>
      </w:r>
    </w:p>
    <w:p w14:paraId="2C944B2F" w14:textId="195B07CF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iCs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 w:rsidRPr="002A69AE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Torque carga;</w:t>
      </w:r>
    </w:p>
    <w:p w14:paraId="4FDED448" w14:textId="14734242" w:rsidR="002A69AE" w:rsidRPr="002A69AE" w:rsidRDefault="002A69AE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  <w:lang w:eastAsia="pt-BR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2A69AE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Velocidade no eixo;</w:t>
      </w:r>
    </w:p>
    <w:p w14:paraId="3462995E" w14:textId="514F5513" w:rsidR="002A69AE" w:rsidRPr="00B93443" w:rsidRDefault="002A69AE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θ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B93443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Posição do </w:t>
      </w:r>
      <w:r w:rsidR="00B93443" w:rsidRPr="00B93443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>eixo;</w:t>
      </w:r>
    </w:p>
    <w:p w14:paraId="170080F5" w14:textId="4291D804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Indutância de armadura;</w:t>
      </w:r>
    </w:p>
    <w:p w14:paraId="05020533" w14:textId="0CCB4CA3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Resistência de armadura;</w:t>
      </w:r>
    </w:p>
    <w:p w14:paraId="5357CA5E" w14:textId="0B7E8057" w:rsidR="00B93443" w:rsidRPr="00B93443" w:rsidRDefault="00B93443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Times New Roman"/>
            <w:sz w:val="24"/>
            <w:szCs w:val="24"/>
          </w:rPr>
          <m:t>J</m:t>
        </m:r>
      </m:oMath>
      <w:r w:rsidRPr="00B934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Momento d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e</w:t>
      </w:r>
      <w:r w:rsidRPr="00B934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inércia do motor de corrente contínua;</w:t>
      </w:r>
    </w:p>
    <w:p w14:paraId="32218B18" w14:textId="370BCD02" w:rsidR="00B93443" w:rsidRPr="00B93443" w:rsidRDefault="00B93443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Amortecimento rotacional do MCC;</w:t>
      </w:r>
    </w:p>
    <w:p w14:paraId="42BA5FE7" w14:textId="5BAB2323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Cambria Math" w:hAnsi="Cambria Math"/>
                <w:sz w:val="24"/>
                <w:szCs w:val="24"/>
              </w:rPr>
              <m:t>L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Momento de inércia da carga; </w:t>
      </w:r>
    </w:p>
    <w:p w14:paraId="12CA461C" w14:textId="015B0344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Constante construtiva;</w:t>
      </w:r>
    </w:p>
    <w:p w14:paraId="3C80EECB" w14:textId="5BA48F53" w:rsidR="00B93443" w:rsidRPr="00B93443" w:rsidRDefault="00000000" w:rsidP="00B93443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sub>
        </m:sSub>
      </m:oMath>
      <w:r w:rsid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Constante construtiva;</w:t>
      </w:r>
    </w:p>
    <w:p w14:paraId="54C99DD3" w14:textId="00396A96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Cambria Math" w:hAnsi="Cambria Math"/>
                <w:sz w:val="24"/>
                <w:szCs w:val="24"/>
              </w:rPr>
              <m:t>L</m:t>
            </m:r>
          </m:sub>
        </m:sSub>
      </m:oMath>
      <w:r w:rsidR="00B93443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Amortecimento rotacional da carga;</w:t>
      </w:r>
    </w:p>
    <w:p w14:paraId="121FD171" w14:textId="77777777" w:rsidR="00361253" w:rsidRDefault="00361253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B807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ABA436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D071E6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5A3D8B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7DC46C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1A6DF4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375BAF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228C93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3A1807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1B66C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DB276B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BA9AFD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7C0FF8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A913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12345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434D9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02C245" w14:textId="38128C96" w:rsidR="00B93443" w:rsidRPr="00B93443" w:rsidRDefault="00B93443" w:rsidP="00B93443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 w:rsidRPr="00B93443">
        <w:rPr>
          <w:sz w:val="30"/>
          <w:szCs w:val="30"/>
        </w:rPr>
        <w:lastRenderedPageBreak/>
        <w:t>ANÁLISE DO SISTEMA</w:t>
      </w:r>
    </w:p>
    <w:p w14:paraId="2CE3ACB5" w14:textId="08E5045A" w:rsidR="00B93443" w:rsidRDefault="00B93443" w:rsidP="00B93443">
      <w:pPr>
        <w:pStyle w:val="Texto0"/>
        <w:ind w:firstLine="708"/>
      </w:pPr>
      <w:r>
        <w:t xml:space="preserve">A análise do sistema dado acima, foi subdivido nos seguintes tópicos: diagrama de blocos, funções de transferência e resposta ao degrau. </w:t>
      </w:r>
    </w:p>
    <w:p w14:paraId="62FA1B50" w14:textId="35DC4595" w:rsidR="00B93443" w:rsidRDefault="00B93443" w:rsidP="00B93443">
      <w:pPr>
        <w:pStyle w:val="Texto0"/>
        <w:ind w:firstLine="0"/>
      </w:pPr>
    </w:p>
    <w:p w14:paraId="73C05E03" w14:textId="6CB3ECF7" w:rsidR="00B93443" w:rsidRPr="00B93443" w:rsidRDefault="00B93443" w:rsidP="00B93443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DIAGRAMA DE BLOCOS</w:t>
      </w:r>
    </w:p>
    <w:p w14:paraId="35E38224" w14:textId="15C30F8B" w:rsidR="00B93443" w:rsidRDefault="00B93443" w:rsidP="00B93443">
      <w:pPr>
        <w:pStyle w:val="Texto0"/>
      </w:pPr>
      <w:r>
        <w:t>A</w:t>
      </w:r>
      <w:r w:rsidR="004810B4">
        <w:t>plicando a transformada de Laplace no sistema de equações dado no capítulo 1, considerando as condições iniciais nulas, obtém-se: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810B4" w14:paraId="623EDF7B" w14:textId="77777777" w:rsidTr="00A74BD5">
        <w:tc>
          <w:tcPr>
            <w:tcW w:w="7650" w:type="dxa"/>
          </w:tcPr>
          <w:p w14:paraId="47DCA3C1" w14:textId="2959B199" w:rsidR="004810B4" w:rsidRPr="00976C1D" w:rsidRDefault="00000000" w:rsidP="00A74BD5">
            <w:pPr>
              <w:pStyle w:val="Texto0"/>
              <w:ind w:firstLine="0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(L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Js+b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L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844" w:type="dxa"/>
          </w:tcPr>
          <w:p w14:paraId="7333642E" w14:textId="77777777" w:rsidR="004810B4" w:rsidRDefault="004810B4" w:rsidP="00A74BD5">
            <w:pPr>
              <w:pStyle w:val="Texto0"/>
              <w:ind w:firstLine="0"/>
            </w:pPr>
          </w:p>
          <w:p w14:paraId="000DBAF8" w14:textId="77777777" w:rsidR="004810B4" w:rsidRDefault="004810B4" w:rsidP="00A74BD5">
            <w:pPr>
              <w:pStyle w:val="Texto0"/>
              <w:ind w:firstLine="0"/>
            </w:pPr>
          </w:p>
          <w:p w14:paraId="159723A3" w14:textId="36621B94" w:rsidR="004810B4" w:rsidRDefault="004810B4" w:rsidP="00A74BD5">
            <w:pPr>
              <w:pStyle w:val="Texto0"/>
              <w:ind w:firstLine="0"/>
              <w:jc w:val="right"/>
            </w:pPr>
            <w:r>
              <w:t>(2)</w:t>
            </w:r>
          </w:p>
        </w:tc>
      </w:tr>
    </w:tbl>
    <w:p w14:paraId="262D0946" w14:textId="77777777" w:rsidR="004810B4" w:rsidRDefault="004810B4" w:rsidP="004810B4">
      <w:pPr>
        <w:pStyle w:val="Texto0"/>
        <w:ind w:firstLine="0"/>
      </w:pPr>
    </w:p>
    <w:p w14:paraId="26B11D5E" w14:textId="00365A0D" w:rsidR="00B93443" w:rsidRDefault="004810B4" w:rsidP="00B93443">
      <w:pPr>
        <w:pStyle w:val="Texto0"/>
        <w:ind w:firstLine="0"/>
      </w:pPr>
      <w:r>
        <w:rPr>
          <w:sz w:val="30"/>
          <w:szCs w:val="30"/>
        </w:rPr>
        <w:tab/>
      </w:r>
      <w:r w:rsidRPr="004810B4">
        <w:t>A partir destas equações é possível montar o diagrama de blocos completo do sistema, como é apre</w:t>
      </w:r>
      <w:r>
        <w:t xml:space="preserve">sentado na Figura </w:t>
      </w:r>
      <w:r w:rsidR="00056DB8">
        <w:t>2</w:t>
      </w:r>
      <w:r>
        <w:t xml:space="preserve">. Perceba que o distúrbio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for exatamente como descrito na última equação, é possível efetuar uma simplificação da malha, conforme a Figura </w:t>
      </w:r>
      <w:r w:rsidR="00056DB8">
        <w:t>3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702"/>
      </w:tblGrid>
      <w:tr w:rsidR="004810B4" w14:paraId="10BCD448" w14:textId="77777777" w:rsidTr="00361253">
        <w:tc>
          <w:tcPr>
            <w:tcW w:w="7792" w:type="dxa"/>
            <w:tcBorders>
              <w:top w:val="nil"/>
              <w:left w:val="nil"/>
              <w:bottom w:val="nil"/>
              <w:right w:val="nil"/>
            </w:tcBorders>
          </w:tcPr>
          <w:p w14:paraId="4559AC64" w14:textId="41E63C38" w:rsidR="004810B4" w:rsidRPr="00361253" w:rsidRDefault="00000000" w:rsidP="00B93443">
            <w:pPr>
              <w:pStyle w:val="Texto0"/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ele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Js+b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Js+b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J+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s+b+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</w:tcPr>
          <w:p w14:paraId="1C374E20" w14:textId="7DEA8715" w:rsidR="004810B4" w:rsidRDefault="004810B4" w:rsidP="004810B4">
            <w:pPr>
              <w:pStyle w:val="Texto0"/>
              <w:ind w:firstLine="0"/>
              <w:jc w:val="right"/>
            </w:pPr>
            <w:r>
              <w:t>(3)</w:t>
            </w:r>
          </w:p>
        </w:tc>
      </w:tr>
    </w:tbl>
    <w:p w14:paraId="166CB21F" w14:textId="77777777" w:rsidR="00B93443" w:rsidRDefault="00B93443" w:rsidP="00B93443">
      <w:pPr>
        <w:pStyle w:val="Texto0"/>
        <w:ind w:firstLine="0"/>
      </w:pPr>
    </w:p>
    <w:p w14:paraId="419C10BC" w14:textId="3ED56E53" w:rsidR="00361253" w:rsidRDefault="003B493A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 w:rsidRPr="00056DB8">
        <w:rPr>
          <w:sz w:val="20"/>
          <w:szCs w:val="20"/>
        </w:rPr>
        <w:t xml:space="preserve">Figura </w:t>
      </w:r>
      <w:r w:rsidR="00056DB8" w:rsidRPr="00056DB8">
        <w:rPr>
          <w:sz w:val="20"/>
          <w:szCs w:val="20"/>
        </w:rPr>
        <w:t>2</w:t>
      </w:r>
      <w:r w:rsidRPr="00056DB8">
        <w:rPr>
          <w:sz w:val="20"/>
          <w:szCs w:val="20"/>
        </w:rPr>
        <w:t>: Diagrama de blocos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B493A" w14:paraId="235EEEAB" w14:textId="77777777" w:rsidTr="003B493A">
        <w:tc>
          <w:tcPr>
            <w:tcW w:w="8494" w:type="dxa"/>
          </w:tcPr>
          <w:p w14:paraId="1F087AE2" w14:textId="300A91B5" w:rsidR="003B493A" w:rsidRDefault="00027E0A" w:rsidP="00F97AC9">
            <w:pPr>
              <w:pStyle w:val="Texto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0848BD9" wp14:editId="0606C434">
                  <wp:extent cx="4983933" cy="2024869"/>
                  <wp:effectExtent l="0" t="0" r="7620" b="0"/>
                  <wp:docPr id="10586885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885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412" cy="203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16DF8" w14:textId="57ADF7E5" w:rsidR="00B93443" w:rsidRPr="003B493A" w:rsidRDefault="003B493A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0CF551AD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499FD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E84F18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5E41B6" w14:textId="2E8E9E9C" w:rsidR="003B493A" w:rsidRPr="003B493A" w:rsidRDefault="003B493A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Figura </w:t>
      </w:r>
      <w:r w:rsidR="00056DB8">
        <w:rPr>
          <w:sz w:val="20"/>
          <w:szCs w:val="20"/>
        </w:rPr>
        <w:t>3</w:t>
      </w:r>
      <w:r>
        <w:rPr>
          <w:sz w:val="20"/>
          <w:szCs w:val="20"/>
        </w:rPr>
        <w:t>: Diagrama de blocos simplificado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B493A" w14:paraId="2046C731" w14:textId="77777777" w:rsidTr="003B493A">
        <w:tc>
          <w:tcPr>
            <w:tcW w:w="8494" w:type="dxa"/>
          </w:tcPr>
          <w:p w14:paraId="4F9B9F9A" w14:textId="58575446" w:rsidR="003B493A" w:rsidRDefault="00027E0A" w:rsidP="00F97A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48E2C3" wp14:editId="08AC7E3E">
                  <wp:extent cx="5221596" cy="1439254"/>
                  <wp:effectExtent l="0" t="0" r="0" b="8890"/>
                  <wp:docPr id="606011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11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892" cy="144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86E48" w14:textId="77777777" w:rsidR="003B493A" w:rsidRPr="003B493A" w:rsidRDefault="003B493A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06C8A2E4" w14:textId="77777777" w:rsidR="008E07A7" w:rsidRDefault="008E07A7" w:rsidP="008E07A7">
      <w:pPr>
        <w:pStyle w:val="Texto0"/>
        <w:ind w:firstLine="0"/>
      </w:pPr>
    </w:p>
    <w:p w14:paraId="5A1DAEF0" w14:textId="2072B577" w:rsidR="008E07A7" w:rsidRPr="00B93443" w:rsidRDefault="00E21BA4" w:rsidP="008E07A7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FUNÇÕES DE TRANSFERÊNCIA</w:t>
      </w:r>
    </w:p>
    <w:p w14:paraId="3FCD0A2D" w14:textId="0C323953" w:rsidR="008E07A7" w:rsidRDefault="008E07A7" w:rsidP="008E07A7">
      <w:pPr>
        <w:pStyle w:val="Texto0"/>
      </w:pPr>
      <w:r>
        <w:t>A</w:t>
      </w:r>
      <w:r w:rsidR="00E21BA4">
        <w:t xml:space="preserve">daptando o diagrama de blocos para que o distúrbio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E21BA4">
        <w:t xml:space="preserve"> seja uma entrada é apresentado na Figura </w:t>
      </w:r>
      <w:r w:rsidR="00056DB8">
        <w:t>4</w:t>
      </w:r>
      <w:r w:rsidR="00E21BA4">
        <w:t xml:space="preserve">. </w:t>
      </w:r>
    </w:p>
    <w:p w14:paraId="7CAFB827" w14:textId="6071C253" w:rsidR="00D42800" w:rsidRPr="00D42800" w:rsidRDefault="00D42800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r w:rsidR="00056DB8">
        <w:rPr>
          <w:sz w:val="20"/>
          <w:szCs w:val="20"/>
        </w:rPr>
        <w:t>4</w:t>
      </w:r>
      <w:r>
        <w:rPr>
          <w:sz w:val="20"/>
          <w:szCs w:val="20"/>
        </w:rPr>
        <w:t xml:space="preserve">: Diagrama de blocos </w:t>
      </w:r>
      <w:r w:rsidR="00E63CA2">
        <w:rPr>
          <w:sz w:val="20"/>
          <w:szCs w:val="20"/>
        </w:rPr>
        <w:t>adaptado</w:t>
      </w:r>
      <w:r>
        <w:rPr>
          <w:sz w:val="20"/>
          <w:szCs w:val="20"/>
        </w:rPr>
        <w:t xml:space="preserve">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D42800" w14:paraId="2C11B081" w14:textId="77777777" w:rsidTr="00E63CA2">
        <w:tc>
          <w:tcPr>
            <w:tcW w:w="8504" w:type="dxa"/>
          </w:tcPr>
          <w:p w14:paraId="5B6425F9" w14:textId="6B205F97" w:rsidR="00D42800" w:rsidRDefault="00027E0A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000DF4" wp14:editId="23C0AD0A">
                  <wp:extent cx="5214638" cy="1655022"/>
                  <wp:effectExtent l="0" t="0" r="5080" b="2540"/>
                  <wp:docPr id="8569665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665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621" cy="165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4E29E" w14:textId="77777777" w:rsidR="00E63CA2" w:rsidRPr="003B493A" w:rsidRDefault="00E63CA2" w:rsidP="00027E0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51CC3199" w14:textId="37BD86D6" w:rsidR="003B493A" w:rsidRDefault="00E63CA2" w:rsidP="00B93443">
      <w:pPr>
        <w:spacing w:line="360" w:lineRule="auto"/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função de transferência de </w:t>
      </w:r>
      <m:oMath>
        <m:r>
          <w:rPr>
            <w:rFonts w:ascii="Cambria Math" w:hAnsi="Cambria Math" w:cs="Times New Roman"/>
            <w:sz w:val="24"/>
            <w:szCs w:val="24"/>
          </w:rPr>
          <m:t>ω(s)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considerando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 nulo, obtém-se.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E63CA2" w14:paraId="7DA9DAAB" w14:textId="77777777" w:rsidTr="00E63CA2">
        <w:tc>
          <w:tcPr>
            <w:tcW w:w="7933" w:type="dxa"/>
          </w:tcPr>
          <w:p w14:paraId="194ADE53" w14:textId="77777777" w:rsidR="00E63CA2" w:rsidRPr="00E63CA2" w:rsidRDefault="00000000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den>
                </m:f>
              </m:oMath>
            </m:oMathPara>
          </w:p>
          <w:p w14:paraId="2ED03454" w14:textId="5F8FCBB0" w:rsidR="00E63CA2" w:rsidRDefault="00E63CA2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70F35878" w14:textId="77777777" w:rsidR="00E63CA2" w:rsidRDefault="00E63CA2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474533C" w14:textId="7B9D47D9" w:rsidR="00E63CA2" w:rsidRDefault="00E63CA2" w:rsidP="00E63CA2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</w:tr>
      <w:tr w:rsidR="00E63CA2" w14:paraId="49CAC0E2" w14:textId="77777777" w:rsidTr="00E63CA2">
        <w:tc>
          <w:tcPr>
            <w:tcW w:w="7933" w:type="dxa"/>
          </w:tcPr>
          <w:p w14:paraId="5A3D668D" w14:textId="794DD082" w:rsidR="00E63CA2" w:rsidRPr="00A65DC9" w:rsidRDefault="00000000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561" w:type="dxa"/>
          </w:tcPr>
          <w:p w14:paraId="00940685" w14:textId="0B1CFB86" w:rsidR="00E63CA2" w:rsidRDefault="00E63CA2" w:rsidP="00E63CA2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</w:tr>
    </w:tbl>
    <w:p w14:paraId="37BB8B34" w14:textId="217EBC83" w:rsidR="00E63CA2" w:rsidRDefault="00E63CA2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C7E32E" w14:textId="03E23D37" w:rsidR="00E63CA2" w:rsidRDefault="00E63CA2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Efetuando a distributividade na Equação 4, a função de transferência final é: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E63CA2" w14:paraId="7ECCA0AC" w14:textId="77777777" w:rsidTr="00A74BD5">
        <w:tc>
          <w:tcPr>
            <w:tcW w:w="7933" w:type="dxa"/>
          </w:tcPr>
          <w:p w14:paraId="2F712365" w14:textId="3557D6B0" w:rsidR="00E63CA2" w:rsidRPr="00A65DC9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eq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s+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eq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561" w:type="dxa"/>
          </w:tcPr>
          <w:p w14:paraId="2267AFB6" w14:textId="2C34E8BD" w:rsidR="00E63CA2" w:rsidRDefault="00E63CA2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B5011F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6BD0E90" w14:textId="1D22AB44" w:rsidR="00E63CA2" w:rsidRDefault="00B5011F" w:rsidP="00E63CA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Tomando a função de transferência de </w:t>
      </w:r>
      <m:oMath>
        <m:r>
          <w:rPr>
            <w:rFonts w:ascii="Cambria Math" w:hAnsi="Cambria Math" w:cs="Times New Roman"/>
            <w:sz w:val="24"/>
            <w:szCs w:val="24"/>
          </w:rPr>
          <m:t>ω(s)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, considerando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B5011F" w14:paraId="0DF7BC05" w14:textId="77777777" w:rsidTr="00A74BD5">
        <w:tc>
          <w:tcPr>
            <w:tcW w:w="7933" w:type="dxa"/>
          </w:tcPr>
          <w:p w14:paraId="3B430106" w14:textId="7F982B93" w:rsidR="00B5011F" w:rsidRPr="00E63CA2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eastAsia="en-US"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den>
                </m:f>
              </m:oMath>
            </m:oMathPara>
          </w:p>
          <w:p w14:paraId="148B25A3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392FAB9E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4D79839" w14:textId="0FCE6CC0" w:rsidR="00B5011F" w:rsidRDefault="00B5011F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</w:tr>
    </w:tbl>
    <w:p w14:paraId="45F2308A" w14:textId="0AF4F083" w:rsidR="00B5011F" w:rsidRDefault="00B5011F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Distribuindo,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B5011F" w14:paraId="58ED416C" w14:textId="77777777" w:rsidTr="00A74BD5">
        <w:tc>
          <w:tcPr>
            <w:tcW w:w="7933" w:type="dxa"/>
          </w:tcPr>
          <w:p w14:paraId="615EAFCC" w14:textId="14CD5C30" w:rsidR="00B5011F" w:rsidRPr="00E63CA2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eastAsia="en-US"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s+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τ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088B0BEA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5954CB93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12AFC1" w14:textId="7BC40EAB" w:rsidR="00B5011F" w:rsidRDefault="00B5011F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</w:tr>
    </w:tbl>
    <w:p w14:paraId="2C4446F8" w14:textId="77777777" w:rsidR="00B5011F" w:rsidRDefault="00B5011F" w:rsidP="00B5011F">
      <w:pPr>
        <w:pStyle w:val="Texto0"/>
        <w:ind w:firstLine="0"/>
      </w:pPr>
    </w:p>
    <w:p w14:paraId="52635C34" w14:textId="34C98889" w:rsidR="00B5011F" w:rsidRPr="00B93443" w:rsidRDefault="00B5011F" w:rsidP="00B5011F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RESPOSTA AO DEGRAU</w:t>
      </w:r>
    </w:p>
    <w:p w14:paraId="48887821" w14:textId="594117CC" w:rsidR="00D435B7" w:rsidRDefault="00D435B7" w:rsidP="00B5011F">
      <w:pPr>
        <w:pStyle w:val="Texto0"/>
      </w:pPr>
      <w:r>
        <w:t xml:space="preserve">A partir do algoritmo gerador de parâmetros, </w:t>
      </w:r>
      <w:proofErr w:type="spellStart"/>
      <w:r>
        <w:t>foi</w:t>
      </w:r>
      <w:proofErr w:type="spellEnd"/>
      <w:r>
        <w:t xml:space="preserve"> obtidos os seguintes </w:t>
      </w:r>
      <w:r w:rsidR="007D4661">
        <w:t>valores</w:t>
      </w:r>
      <w:r>
        <w:t xml:space="preserve"> para os parâmetros.</w:t>
      </w:r>
    </w:p>
    <w:p w14:paraId="48D51500" w14:textId="70F6D64F" w:rsidR="00B5011F" w:rsidRDefault="00B5011F" w:rsidP="00D435B7">
      <w:pPr>
        <w:pStyle w:val="Texto0"/>
        <w:ind w:firstLine="0"/>
      </w:pPr>
      <w: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1553"/>
      </w:tblGrid>
      <w:tr w:rsidR="00D435B7" w14:paraId="4A445068" w14:textId="77777777" w:rsidTr="00D435B7">
        <w:tc>
          <w:tcPr>
            <w:tcW w:w="6941" w:type="dxa"/>
          </w:tcPr>
          <w:p w14:paraId="45D5A5EB" w14:textId="190051EA" w:rsidR="00D435B7" w:rsidRDefault="00000000" w:rsidP="00E63CA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en-US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=2,3 H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=0,9 Ω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J=0,0023 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b=0,00529 N.m.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=0,0479958 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=0,0529 N.m.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=0,011446 V.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τ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=0,3913 N.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A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1553" w:type="dxa"/>
          </w:tcPr>
          <w:p w14:paraId="60110309" w14:textId="77777777" w:rsidR="00D435B7" w:rsidRDefault="00D435B7" w:rsidP="00E63CA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51E7D2E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68878BBB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65EEA3A8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304B0D27" w14:textId="593B247D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</w:tr>
    </w:tbl>
    <w:p w14:paraId="2FB5EA23" w14:textId="726553D8" w:rsidR="007E4110" w:rsidRDefault="00D435B7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E4110">
        <w:rPr>
          <w:rFonts w:ascii="Times New Roman" w:hAnsi="Times New Roman" w:cs="Times New Roman"/>
          <w:sz w:val="24"/>
          <w:szCs w:val="24"/>
        </w:rPr>
        <w:t xml:space="preserve">Usando o </w:t>
      </w:r>
      <w:proofErr w:type="spellStart"/>
      <w:r w:rsidR="007E4110" w:rsidRPr="007E4110">
        <w:rPr>
          <w:rFonts w:ascii="Times New Roman" w:hAnsi="Times New Roman" w:cs="Times New Roman"/>
          <w:i/>
          <w:iCs/>
          <w:sz w:val="24"/>
          <w:szCs w:val="24"/>
        </w:rPr>
        <w:t>Matlab</w:t>
      </w:r>
      <w:proofErr w:type="spellEnd"/>
      <w:r w:rsidR="007E4110">
        <w:rPr>
          <w:rFonts w:ascii="Times New Roman" w:hAnsi="Times New Roman" w:cs="Times New Roman"/>
          <w:sz w:val="24"/>
          <w:szCs w:val="24"/>
        </w:rPr>
        <w:t>, é possível determinar as funções de transferência, conforme apresentado.</w:t>
      </w:r>
    </w:p>
    <w:p w14:paraId="774EC141" w14:textId="2CF97CF1" w:rsidR="007E4110" w:rsidRP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E4110">
        <w:rPr>
          <w:rFonts w:ascii="Times New Roman" w:hAnsi="Times New Roman" w:cs="Times New Roman"/>
          <w:sz w:val="20"/>
          <w:szCs w:val="20"/>
        </w:rPr>
        <w:t xml:space="preserve">Figura </w:t>
      </w:r>
      <w:r w:rsidR="00056DB8">
        <w:rPr>
          <w:rFonts w:ascii="Times New Roman" w:hAnsi="Times New Roman" w:cs="Times New Roman"/>
          <w:sz w:val="20"/>
          <w:szCs w:val="20"/>
        </w:rPr>
        <w:t>5</w:t>
      </w:r>
      <w:r w:rsidRPr="007E4110">
        <w:rPr>
          <w:rFonts w:ascii="Times New Roman" w:hAnsi="Times New Roman" w:cs="Times New Roman"/>
          <w:sz w:val="20"/>
          <w:szCs w:val="20"/>
        </w:rPr>
        <w:t>: Função de transferência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ω(s)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  <w:r w:rsidRPr="007E41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E4110" w14:paraId="0113402E" w14:textId="77777777" w:rsidTr="007E4110">
        <w:tc>
          <w:tcPr>
            <w:tcW w:w="8494" w:type="dxa"/>
          </w:tcPr>
          <w:p w14:paraId="28452E70" w14:textId="14B3C0EE" w:rsidR="007E4110" w:rsidRDefault="007E4110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FD2EF2" wp14:editId="2ECC41EE">
                  <wp:extent cx="4851779" cy="269290"/>
                  <wp:effectExtent l="0" t="0" r="6350" b="0"/>
                  <wp:docPr id="7458473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8473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939" cy="27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110" w14:paraId="7FFCE298" w14:textId="77777777" w:rsidTr="007E4110">
        <w:tc>
          <w:tcPr>
            <w:tcW w:w="8494" w:type="dxa"/>
          </w:tcPr>
          <w:p w14:paraId="169F7FF7" w14:textId="77777777" w:rsidR="007E4110" w:rsidRDefault="007E4110" w:rsidP="00F97AC9">
            <w:pPr>
              <w:rPr>
                <w:noProof/>
              </w:rPr>
            </w:pPr>
          </w:p>
        </w:tc>
      </w:tr>
      <w:tr w:rsidR="007E4110" w14:paraId="54005D6E" w14:textId="77777777" w:rsidTr="007E4110">
        <w:tc>
          <w:tcPr>
            <w:tcW w:w="8494" w:type="dxa"/>
          </w:tcPr>
          <w:p w14:paraId="6008FDE0" w14:textId="564874A9" w:rsidR="007E4110" w:rsidRDefault="007E4110" w:rsidP="00F97AC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B06384" wp14:editId="6649D9CE">
                  <wp:extent cx="1585065" cy="819398"/>
                  <wp:effectExtent l="0" t="0" r="0" b="0"/>
                  <wp:docPr id="519408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08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714" cy="83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DBFED" w14:textId="77777777" w:rsid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35AB1EF3" w14:textId="77777777" w:rsidR="00F97AC9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EED1CF6" w14:textId="77777777" w:rsidR="00F97AC9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7F150BF" w14:textId="77777777" w:rsidR="00F97AC9" w:rsidRPr="003B493A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55A881B" w14:textId="2AD533BE" w:rsidR="007E4110" w:rsidRP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E4110">
        <w:rPr>
          <w:rFonts w:ascii="Times New Roman" w:hAnsi="Times New Roman" w:cs="Times New Roman"/>
          <w:sz w:val="20"/>
          <w:szCs w:val="20"/>
        </w:rPr>
        <w:lastRenderedPageBreak/>
        <w:t xml:space="preserve">Figura </w:t>
      </w:r>
      <w:r w:rsidR="00056DB8">
        <w:rPr>
          <w:rFonts w:ascii="Times New Roman" w:hAnsi="Times New Roman" w:cs="Times New Roman"/>
          <w:sz w:val="20"/>
          <w:szCs w:val="20"/>
        </w:rPr>
        <w:t>6</w:t>
      </w:r>
      <w:r w:rsidRPr="007E4110">
        <w:rPr>
          <w:rFonts w:ascii="Times New Roman" w:hAnsi="Times New Roman" w:cs="Times New Roman"/>
          <w:sz w:val="20"/>
          <w:szCs w:val="20"/>
        </w:rPr>
        <w:t>: Função de transferência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ω(s)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0"/>
                    <w:szCs w:val="20"/>
                    <w:lang w:bidi="en-US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  <w:r w:rsidRPr="007E41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E4110" w14:paraId="54F768A6" w14:textId="77777777" w:rsidTr="00A74BD5">
        <w:tc>
          <w:tcPr>
            <w:tcW w:w="8494" w:type="dxa"/>
          </w:tcPr>
          <w:p w14:paraId="5D244EFF" w14:textId="6B2CFFEC" w:rsidR="007E4110" w:rsidRDefault="00F97AC9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object w:dxaOrig="12480" w:dyaOrig="645" w14:anchorId="186F8D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8.8pt;height:21.6pt" o:ole="">
                  <v:imagedata r:id="rId15" o:title=""/>
                </v:shape>
                <o:OLEObject Type="Embed" ProgID="PBrush" ShapeID="_x0000_i1025" DrawAspect="Content" ObjectID="_1795546144" r:id="rId16"/>
              </w:object>
            </w:r>
          </w:p>
        </w:tc>
      </w:tr>
      <w:tr w:rsidR="007E4110" w14:paraId="07BC137F" w14:textId="77777777" w:rsidTr="00A74BD5">
        <w:tc>
          <w:tcPr>
            <w:tcW w:w="8494" w:type="dxa"/>
          </w:tcPr>
          <w:p w14:paraId="3276843E" w14:textId="77777777" w:rsidR="007E4110" w:rsidRDefault="007E4110" w:rsidP="00F97AC9">
            <w:pPr>
              <w:rPr>
                <w:noProof/>
              </w:rPr>
            </w:pPr>
          </w:p>
        </w:tc>
      </w:tr>
      <w:tr w:rsidR="007E4110" w14:paraId="45027400" w14:textId="77777777" w:rsidTr="00A74BD5">
        <w:tc>
          <w:tcPr>
            <w:tcW w:w="8494" w:type="dxa"/>
          </w:tcPr>
          <w:p w14:paraId="5544A1DD" w14:textId="3452714B" w:rsidR="007E4110" w:rsidRDefault="00F97AC9" w:rsidP="00F97AC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D106DD" wp14:editId="2C68759A">
                  <wp:extent cx="1539601" cy="789709"/>
                  <wp:effectExtent l="0" t="0" r="3810" b="0"/>
                  <wp:docPr id="20566313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6313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241" cy="79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9003E" w14:textId="77777777" w:rsidR="007E4110" w:rsidRPr="003B493A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1AD68000" w14:textId="2F7D0F90" w:rsidR="007E4110" w:rsidRDefault="00F97AC9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 as </w:t>
      </w:r>
      <w:proofErr w:type="spellStart"/>
      <w:r>
        <w:rPr>
          <w:rFonts w:ascii="Times New Roman" w:hAnsi="Times New Roman" w:cs="Times New Roman"/>
          <w:sz w:val="24"/>
          <w:szCs w:val="24"/>
        </w:rPr>
        <w:t>FTs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determinadas, seus comportamentos frente a aplicação de um sinal degrau</w:t>
      </w:r>
      <w:r w:rsidR="007E1DDA">
        <w:rPr>
          <w:rFonts w:ascii="Times New Roman" w:hAnsi="Times New Roman" w:cs="Times New Roman"/>
          <w:sz w:val="24"/>
          <w:szCs w:val="24"/>
        </w:rPr>
        <w:t xml:space="preserve"> unitário</w:t>
      </w:r>
      <w:r>
        <w:rPr>
          <w:rFonts w:ascii="Times New Roman" w:hAnsi="Times New Roman" w:cs="Times New Roman"/>
          <w:sz w:val="24"/>
          <w:szCs w:val="24"/>
        </w:rPr>
        <w:t xml:space="preserve"> são ilustrados na Figura </w:t>
      </w:r>
      <w:r w:rsidR="00056DB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20735F" w14:textId="6001744A" w:rsidR="00F97AC9" w:rsidRDefault="00F97AC9" w:rsidP="00F97A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 w:rsidR="00056DB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 Resposta ao sinal degrau.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97AC9" w14:paraId="61DF2D74" w14:textId="77777777" w:rsidTr="00F97AC9">
        <w:tc>
          <w:tcPr>
            <w:tcW w:w="8494" w:type="dxa"/>
          </w:tcPr>
          <w:p w14:paraId="12F87CFA" w14:textId="5B70617A" w:rsidR="00F97AC9" w:rsidRDefault="00F97AC9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587F62" wp14:editId="06A633B0">
                  <wp:extent cx="3466532" cy="2802493"/>
                  <wp:effectExtent l="0" t="0" r="635" b="0"/>
                  <wp:docPr id="907969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96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662" cy="281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0372A" w14:textId="77777777" w:rsidR="00F97AC9" w:rsidRDefault="00F97AC9" w:rsidP="00F97AC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711D94DB" w14:textId="77777777" w:rsidR="007D4661" w:rsidRPr="003B493A" w:rsidRDefault="007D4661" w:rsidP="00F97AC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811F419" w14:textId="59A2D48B" w:rsidR="007D4661" w:rsidRPr="00B93443" w:rsidRDefault="007D4661" w:rsidP="007D4661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ANÁLISE</w:t>
      </w:r>
    </w:p>
    <w:p w14:paraId="0A8F28F3" w14:textId="36425B07" w:rsidR="00F97AC9" w:rsidRDefault="007D4661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conjunto do motor de corrente contínua e a carga são modelados a partir de equações diferenciais obtidas a partir do conhecimento físico da planta. Para facilitar a obtenção das funções de transferência, o sistema de equações foi transformado em diagramas de blocos, no qual se observa que a tensão de armadura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é uma entrada e a saída desejada é a velocidade de rotação </w:t>
      </w:r>
      <m:oMath>
        <m:r>
          <w:rPr>
            <w:rFonts w:ascii="Cambria Math" w:hAnsi="Cambria Math" w:cs="Times New Roman"/>
            <w:sz w:val="24"/>
            <w:szCs w:val="24"/>
          </w:rPr>
          <m:t>ω(t)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Adicionalmente há uma segunda entrada exógena, o distúrbio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9BD177B" w14:textId="06B2EBE5" w:rsidR="007D4661" w:rsidRDefault="007D4661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 base nos diagramas de blocos foram determinadas as funções de transferências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ω(s)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ω(s)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bidi="en-US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O denominador destas duas FTs é idêntico, mudando somente o numerador. Enquanto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possui o numerador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τ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contém um zero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s= 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Além disto, o ganho da função de transferência do distúrbio é </w:t>
      </w:r>
      <w:r w:rsidR="00027E0A">
        <w:rPr>
          <w:rFonts w:ascii="Times New Roman" w:eastAsiaTheme="minorEastAsia" w:hAnsi="Times New Roman" w:cs="Times New Roman"/>
          <w:sz w:val="24"/>
          <w:szCs w:val="24"/>
        </w:rPr>
        <w:t>negativo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pois um torque externo reduz a potência do motor, levando a uma </w:t>
      </w:r>
      <w:r w:rsidR="008142F5">
        <w:rPr>
          <w:rFonts w:ascii="Times New Roman" w:eastAsiaTheme="minorEastAsia" w:hAnsi="Times New Roman" w:cs="Times New Roman"/>
          <w:sz w:val="24"/>
          <w:szCs w:val="24"/>
        </w:rPr>
        <w:t xml:space="preserve">diminuição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 w:rsidR="008142F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7646AEC" w14:textId="0425ADC4" w:rsidR="00027E0A" w:rsidRDefault="008925F8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polos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são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-1,1025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-0,4457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Logo, os sistemas são estáveis com um comportamento de resposta ao degrau </w:t>
      </w:r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superamortecida, isto é, sem a presença de sobressinal. Os ganhos estacionários são, respectivamente,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G(s)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=6,883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 -15,8312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 Observe que o valor em regime permanente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é bem mais sensível ao distúrbio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="007E1DDA"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 do que a tensão de armadura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Além disto,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possui um zero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-0,3913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5AE280FB" w14:textId="1DEC914C" w:rsidR="007E1DDA" w:rsidRDefault="007E1DDA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Este resultado é comprovado pela simulação da resposta ao degrau unitário, na Figura 6. A amplitude de variação para a saída de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é mais de duas vezes maior que a de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Ademais, como o distúrbio reduz a velocidade de rotação é preciso garantir que a tensão de entrada seja pelo menos três vezes maior que a amplitude do distúrbio, a fim de que o eixo do motor não fique parado. </w:t>
      </w:r>
    </w:p>
    <w:p w14:paraId="00AA9AA7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207AD9A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6549E8F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DE0E00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4495F92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7F5D49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05BE58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83E08E5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37342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208F75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ECD87B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D5F7493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D5E37E9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7DFE195" w14:textId="410F65EF" w:rsidR="00B30225" w:rsidRPr="00B93443" w:rsidRDefault="001D6638" w:rsidP="00B30225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REPRESENTAÇÕES EM </w:t>
      </w:r>
      <w:r w:rsidR="00F014DC">
        <w:rPr>
          <w:sz w:val="30"/>
          <w:szCs w:val="30"/>
        </w:rPr>
        <w:t>ESPAÇOS DE</w:t>
      </w:r>
      <w:r>
        <w:rPr>
          <w:sz w:val="30"/>
          <w:szCs w:val="30"/>
        </w:rPr>
        <w:t xml:space="preserve"> ESTADO</w:t>
      </w:r>
    </w:p>
    <w:p w14:paraId="22DDDF48" w14:textId="1F3B3F0E" w:rsidR="00B30225" w:rsidRDefault="00B30225" w:rsidP="00B30225">
      <w:pPr>
        <w:pStyle w:val="Texto0"/>
        <w:ind w:firstLine="708"/>
      </w:pPr>
      <w:r>
        <w:t xml:space="preserve">Este capítulo foi divido em quatro tópicos: representação em espaços de estado, análise de controlabilidade e observabilidade, controlador por realimentação de estado e observador de estado.  </w:t>
      </w:r>
    </w:p>
    <w:p w14:paraId="4BF7E16C" w14:textId="77777777" w:rsidR="00056DB8" w:rsidRPr="003B493A" w:rsidRDefault="00056DB8" w:rsidP="00056DB8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D5CABC5" w14:textId="028926ED" w:rsidR="00056DB8" w:rsidRPr="00B93443" w:rsidRDefault="00056DB8" w:rsidP="00056DB8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ESPAÇO DE ESTADOS</w:t>
      </w:r>
    </w:p>
    <w:p w14:paraId="709C5117" w14:textId="1C488627" w:rsidR="00B30225" w:rsidRDefault="00056DB8" w:rsidP="00056DB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Representando o sistema de equações: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056DB8" w14:paraId="1767BBC4" w14:textId="77777777" w:rsidTr="00DD5644">
        <w:tc>
          <w:tcPr>
            <w:tcW w:w="7792" w:type="dxa"/>
          </w:tcPr>
          <w:p w14:paraId="62F3ABE2" w14:textId="1BDF3525" w:rsidR="00056DB8" w:rsidRDefault="0000000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dω(t)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-b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702" w:type="dxa"/>
          </w:tcPr>
          <w:p w14:paraId="5FE44F55" w14:textId="77777777" w:rsidR="00056DB8" w:rsidRDefault="00056DB8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915E10F" w14:textId="6A750E78" w:rsidR="00DD5644" w:rsidRDefault="00DD5644" w:rsidP="00DD564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(9)</w:t>
            </w:r>
          </w:p>
        </w:tc>
      </w:tr>
    </w:tbl>
    <w:p w14:paraId="2D0A259D" w14:textId="328B8195" w:rsidR="00DD5644" w:rsidRDefault="00DD5644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Definindo os estados como sendo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e a entrada </w:t>
      </w:r>
      <m:oMath>
        <m:r>
          <w:rPr>
            <w:rFonts w:ascii="Cambria Math" w:hAnsi="Cambria Math" w:cs="Times New Roman"/>
            <w:sz w:val="24"/>
            <w:szCs w:val="24"/>
          </w:rPr>
          <m:t>u=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reescreve-se as equações da seguinte forma.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DD5644" w14:paraId="5FB10FAA" w14:textId="77777777" w:rsidTr="008B2CCF">
        <w:tc>
          <w:tcPr>
            <w:tcW w:w="7933" w:type="dxa"/>
          </w:tcPr>
          <w:p w14:paraId="17C10655" w14:textId="6ACFC032" w:rsidR="00DD5644" w:rsidRDefault="0000000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τ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561" w:type="dxa"/>
          </w:tcPr>
          <w:p w14:paraId="13B17E91" w14:textId="77777777" w:rsidR="00DD5644" w:rsidRDefault="00DD5644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1CB74E" w14:textId="15218FD9" w:rsidR="008B2CCF" w:rsidRDefault="008B2CCF" w:rsidP="008B2CC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(10)</w:t>
            </w:r>
          </w:p>
        </w:tc>
      </w:tr>
    </w:tbl>
    <w:p w14:paraId="71B51295" w14:textId="38F203B0" w:rsidR="008B2CCF" w:rsidRDefault="008B2CCF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representação em espaço de estados é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8B2CCF" w14:paraId="49DD3DE2" w14:textId="77777777" w:rsidTr="001D5A63">
        <w:tc>
          <w:tcPr>
            <w:tcW w:w="7933" w:type="dxa"/>
          </w:tcPr>
          <w:p w14:paraId="66D1DF9F" w14:textId="641FFBFB" w:rsidR="008B2CCF" w:rsidRDefault="00000000" w:rsidP="001D5A6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 Ax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+Bu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 Cx(t)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1" w:type="dxa"/>
          </w:tcPr>
          <w:p w14:paraId="772B0EA1" w14:textId="352C3FD4" w:rsidR="008B2CCF" w:rsidRDefault="008B2CCF" w:rsidP="008B2CC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(11)</w:t>
            </w:r>
          </w:p>
        </w:tc>
      </w:tr>
    </w:tbl>
    <w:p w14:paraId="66C5FA5F" w14:textId="2D359460" w:rsidR="008B2CCF" w:rsidRDefault="008B2CCF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qual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8B2CCF" w14:paraId="03FBB53C" w14:textId="77777777" w:rsidTr="006550A0">
        <w:tc>
          <w:tcPr>
            <w:tcW w:w="7933" w:type="dxa"/>
          </w:tcPr>
          <w:p w14:paraId="181BE629" w14:textId="0DF0DE4B" w:rsidR="008B2CCF" w:rsidRPr="006550A0" w:rsidRDefault="008B2CCF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A=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τ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61FD6B0A" w14:textId="77777777" w:rsidR="008B2CCF" w:rsidRPr="006550A0" w:rsidRDefault="008B2CCF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  <w:p w14:paraId="3289BC3A" w14:textId="77777777" w:rsidR="008B2CCF" w:rsidRP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B=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424ACA0A" w14:textId="77777777" w:rsid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  <w:p w14:paraId="309D86D3" w14:textId="73A68C00" w:rsidR="006550A0" w:rsidRPr="008B2CCF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C=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1" w:type="dxa"/>
          </w:tcPr>
          <w:p w14:paraId="4B0A0793" w14:textId="77777777" w:rsidR="008B2CCF" w:rsidRDefault="008B2CCF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687336" w14:textId="77777777" w:rsid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4A1B07" w14:textId="5CA100FA" w:rsidR="006550A0" w:rsidRDefault="006550A0" w:rsidP="006550A0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(12)</w:t>
            </w:r>
          </w:p>
        </w:tc>
      </w:tr>
    </w:tbl>
    <w:p w14:paraId="6768BC43" w14:textId="1EFAC1CB" w:rsidR="006550A0" w:rsidRDefault="006550A0" w:rsidP="00320D9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6550A0">
        <w:rPr>
          <w:rFonts w:ascii="Times New Roman" w:hAnsi="Times New Roman" w:cs="Times New Roman"/>
          <w:i/>
          <w:iCs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>, foi utilizado o seguinte comando.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550A0" w14:paraId="29400F9B" w14:textId="77777777" w:rsidTr="00AA1E74">
        <w:tc>
          <w:tcPr>
            <w:tcW w:w="8494" w:type="dxa"/>
          </w:tcPr>
          <w:p w14:paraId="5BC4D584" w14:textId="62FA72DB" w:rsidR="006550A0" w:rsidRDefault="006550A0" w:rsidP="006550A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152DAD" wp14:editId="01F78E5D">
                  <wp:extent cx="5232109" cy="633095"/>
                  <wp:effectExtent l="0" t="0" r="6985" b="0"/>
                  <wp:docPr id="13534026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026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67" cy="64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D82BB" w14:textId="77777777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Os polos desta representação são os mesmos da função de transferência, assim, houve consistência na modelagem em espaços de estado. Além disso, não há zeros como em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7F173CD" w14:textId="47256805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Portanto, a representação em espaços de estado é idêntica ao domínio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 e o sistema mantém as características, sendo estável com um comportamento superamortecido.</w:t>
      </w:r>
    </w:p>
    <w:p w14:paraId="705BD500" w14:textId="77777777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8CBCDB0" w14:textId="3937C1D3" w:rsidR="00AA1E74" w:rsidRPr="00B93443" w:rsidRDefault="00AA1E74" w:rsidP="00AA1E74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ANÁLISE DA CONTROLABILIDADE E OBSERVABILIDADE</w:t>
      </w:r>
    </w:p>
    <w:p w14:paraId="4D9EA477" w14:textId="6F5A6DE9" w:rsidR="00AA1E74" w:rsidRDefault="00AA1E74" w:rsidP="00AA1E7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matriz de controlabilidade é dada </w:t>
      </w:r>
      <w:r w:rsidR="00FA23A4">
        <w:rPr>
          <w:rFonts w:ascii="Times New Roman" w:hAnsi="Times New Roman" w:cs="Times New Roman"/>
          <w:sz w:val="24"/>
          <w:szCs w:val="24"/>
        </w:rPr>
        <w:t>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AA1E74" w14:paraId="0B69A000" w14:textId="77777777" w:rsidTr="00AA1E74">
        <w:tc>
          <w:tcPr>
            <w:tcW w:w="7650" w:type="dxa"/>
          </w:tcPr>
          <w:p w14:paraId="59AD8CD2" w14:textId="181CEAEA" w:rsidR="00AA1E74" w:rsidRPr="00FA23A4" w:rsidRDefault="00000000" w:rsidP="00AA1E74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44" w:type="dxa"/>
          </w:tcPr>
          <w:p w14:paraId="72002A74" w14:textId="31DC2F5E" w:rsidR="00AA1E74" w:rsidRDefault="00AA1E74" w:rsidP="00AA1E7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(13)</w:t>
            </w:r>
          </w:p>
        </w:tc>
      </w:tr>
    </w:tbl>
    <w:p w14:paraId="2AD187F5" w14:textId="706CFBC7" w:rsidR="00FA23A4" w:rsidRDefault="00FA23A4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Nesse sentido, os valores obtidos da matriz de controlabilidade são os seguintes.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FA23A4" w14:paraId="28BFA1E2" w14:textId="77777777" w:rsidTr="00FA23A4">
        <w:tc>
          <w:tcPr>
            <w:tcW w:w="7792" w:type="dxa"/>
          </w:tcPr>
          <w:p w14:paraId="7121E3A0" w14:textId="01B030FF" w:rsidR="00FA23A4" w:rsidRPr="00FA23A4" w:rsidRDefault="0000000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0,4328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-0,1701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3,3826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2" w:type="dxa"/>
          </w:tcPr>
          <w:p w14:paraId="3C266A0F" w14:textId="0374CA6E" w:rsidR="00FA23A4" w:rsidRDefault="00FA23A4" w:rsidP="00FA23A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(14)</w:t>
            </w:r>
          </w:p>
        </w:tc>
      </w:tr>
    </w:tbl>
    <w:p w14:paraId="6F3F26B6" w14:textId="2003EE64" w:rsidR="00FA23A4" w:rsidRPr="00320D93" w:rsidRDefault="00FA23A4" w:rsidP="00320D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partir de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para os seus postos serem completos, o seu determinante não deve ser nulo. Conforme apresentando abaixo.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FA23A4" w14:paraId="69CCEA8F" w14:textId="77777777" w:rsidTr="00FA23A4">
        <w:tc>
          <w:tcPr>
            <w:tcW w:w="7933" w:type="dxa"/>
          </w:tcPr>
          <w:p w14:paraId="47940710" w14:textId="5933AA72" w:rsidR="00FA23A4" w:rsidRPr="00FA23A4" w:rsidRDefault="00000000" w:rsidP="00FA23A4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0,4328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-0,1701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3,3826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=1,4707 ≠0</m:t>
                </m:r>
              </m:oMath>
            </m:oMathPara>
          </w:p>
        </w:tc>
        <w:tc>
          <w:tcPr>
            <w:tcW w:w="561" w:type="dxa"/>
          </w:tcPr>
          <w:p w14:paraId="14DFD3CC" w14:textId="48E80918" w:rsidR="00FA23A4" w:rsidRDefault="00FA23A4" w:rsidP="00FA23A4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(15)</w:t>
            </w:r>
          </w:p>
        </w:tc>
      </w:tr>
    </w:tbl>
    <w:p w14:paraId="29A3E90E" w14:textId="51DD37C9" w:rsidR="00B64DEA" w:rsidRPr="00320D93" w:rsidRDefault="00FA23A4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B64DEA">
        <w:rPr>
          <w:rFonts w:ascii="Times New Roman" w:hAnsi="Times New Roman" w:cs="Times New Roman"/>
          <w:sz w:val="24"/>
          <w:szCs w:val="24"/>
        </w:rPr>
        <w:t xml:space="preserve">Como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det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eastAsia="pt-BR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eastAsia="pt-B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≠0</m:t>
            </m:r>
          </m:e>
        </m:func>
      </m:oMath>
      <w:r w:rsidR="00B64DEA" w:rsidRPr="00B64DEA"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, a matriz de controlabilidade tem posto completo e o sistema tem estados totalmente controláveis.</w:t>
      </w:r>
    </w:p>
    <w:p w14:paraId="414974EA" w14:textId="2A442050" w:rsidR="00B64DEA" w:rsidRDefault="00B64DEA" w:rsidP="00320D9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matriz de observabilidade é determinada 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B64DEA" w14:paraId="378F1584" w14:textId="77777777" w:rsidTr="00B64DEA">
        <w:tc>
          <w:tcPr>
            <w:tcW w:w="7933" w:type="dxa"/>
          </w:tcPr>
          <w:p w14:paraId="5A10877A" w14:textId="4EA1FF9C" w:rsidR="00B64DEA" w:rsidRDefault="00000000" w:rsidP="00FA23A4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CA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1" w:type="dxa"/>
          </w:tcPr>
          <w:p w14:paraId="472A29B6" w14:textId="7BA2F630" w:rsidR="00B64DEA" w:rsidRDefault="00B64DEA" w:rsidP="00B64DEA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(16)</w:t>
            </w:r>
          </w:p>
        </w:tc>
      </w:tr>
    </w:tbl>
    <w:p w14:paraId="7D66F57A" w14:textId="40737EED" w:rsidR="00B64DEA" w:rsidRDefault="00320D93" w:rsidP="00FA23A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valores dos elementos 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são apresentados abaixo.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320D93" w14:paraId="30766F6A" w14:textId="77777777" w:rsidTr="0006349F">
        <w:tc>
          <w:tcPr>
            <w:tcW w:w="7792" w:type="dxa"/>
          </w:tcPr>
          <w:p w14:paraId="48B4C50E" w14:textId="4532A97E" w:rsidR="00320D93" w:rsidRPr="00FA23A4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7,78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-1,1570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2" w:type="dxa"/>
          </w:tcPr>
          <w:p w14:paraId="59F894EF" w14:textId="7EE4AE19" w:rsidR="00320D93" w:rsidRDefault="00320D93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(17)</w:t>
            </w:r>
          </w:p>
        </w:tc>
      </w:tr>
    </w:tbl>
    <w:p w14:paraId="680A8859" w14:textId="1D93BEBA" w:rsidR="00320D93" w:rsidRDefault="00320D93" w:rsidP="00320D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87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 mesma forma que houve determinação se o posto de </w:t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é completo, efetua-se para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320D93" w14:paraId="5A822E12" w14:textId="77777777" w:rsidTr="0006349F">
        <w:tc>
          <w:tcPr>
            <w:tcW w:w="7933" w:type="dxa"/>
          </w:tcPr>
          <w:p w14:paraId="60941761" w14:textId="4CB6474C" w:rsidR="00320D93" w:rsidRPr="00FA23A4" w:rsidRDefault="00000000" w:rsidP="0006349F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7,78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-1,1570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=-7,78 ≠0</m:t>
                </m:r>
              </m:oMath>
            </m:oMathPara>
          </w:p>
        </w:tc>
        <w:tc>
          <w:tcPr>
            <w:tcW w:w="561" w:type="dxa"/>
          </w:tcPr>
          <w:p w14:paraId="2C51D5C2" w14:textId="3CF49211" w:rsidR="00320D93" w:rsidRDefault="00320D93" w:rsidP="0006349F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(18)</w:t>
            </w:r>
          </w:p>
        </w:tc>
      </w:tr>
    </w:tbl>
    <w:p w14:paraId="5F25D04B" w14:textId="73D9C788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Por fim, o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det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eastAsia="pt-BR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eastAsia="pt-B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≠0</m:t>
            </m:r>
          </m:e>
        </m:func>
      </m:oMath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 xml:space="preserve">, 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concluindo que a matriz de observabilidade tem posto completo e o sistema tem estados observáveis.</w:t>
      </w:r>
    </w:p>
    <w:p w14:paraId="51DD0BD9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4C08F9D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240775F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81C5D13" w14:textId="167E435A" w:rsidR="00320D93" w:rsidRPr="00B93443" w:rsidRDefault="00320D93" w:rsidP="00320D93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CONTROLADOR POR REALIMENTAÇÃO DE ESTADOS</w:t>
      </w:r>
    </w:p>
    <w:p w14:paraId="632B6230" w14:textId="13C33C5E" w:rsidR="00320D93" w:rsidRDefault="00320D93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Propondo um controlador na forma de </w:t>
      </w:r>
      <m:oMath>
        <m:r>
          <w:rPr>
            <w:rFonts w:ascii="Cambria Math" w:hAnsi="Cambria Math" w:cs="Times New Roman"/>
            <w:sz w:val="24"/>
            <w:szCs w:val="24"/>
          </w:rPr>
          <m:t>u= -Kx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+r(t)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 sinal de referência. A equação em espaços de estados torna-se a seguinte.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320D93" w14:paraId="54251671" w14:textId="77777777" w:rsidTr="00320D93">
        <w:tc>
          <w:tcPr>
            <w:tcW w:w="7650" w:type="dxa"/>
          </w:tcPr>
          <w:p w14:paraId="55387226" w14:textId="2552ADB5" w:rsidR="00320D93" w:rsidRPr="004E3BB7" w:rsidRDefault="00000000" w:rsidP="00320D93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=Ax+B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-Kx+r(t)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A-BK</m:t>
                    </m:r>
                  </m:e>
                </m:d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+Br(t)</m:t>
                </m:r>
              </m:oMath>
            </m:oMathPara>
          </w:p>
        </w:tc>
        <w:tc>
          <w:tcPr>
            <w:tcW w:w="844" w:type="dxa"/>
          </w:tcPr>
          <w:p w14:paraId="717FEFF2" w14:textId="27328B8D" w:rsidR="00320D93" w:rsidRDefault="00320D93" w:rsidP="00320D93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(19)</w:t>
            </w:r>
          </w:p>
        </w:tc>
      </w:tr>
    </w:tbl>
    <w:p w14:paraId="5BA791A3" w14:textId="2593BFB9" w:rsidR="00320D93" w:rsidRDefault="004E3BB7" w:rsidP="00320D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Percebe-se que na malha fechada, a matriz de estados é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4E3BB7" w14:paraId="1762999A" w14:textId="77777777" w:rsidTr="004E3BB7">
        <w:tc>
          <w:tcPr>
            <w:tcW w:w="7792" w:type="dxa"/>
          </w:tcPr>
          <w:p w14:paraId="56FC534D" w14:textId="2BF9C934" w:rsidR="004E3BB7" w:rsidRPr="004E3BB7" w:rsidRDefault="00000000" w:rsidP="00320D93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mf</m:t>
                    </m:r>
                  </m:sub>
                </m:sSub>
                <m:r>
                  <w:rPr>
                    <w:rFonts w:ascii="Cambria Math" w:hAnsi="Cambria Math"/>
                  </w:rPr>
                  <m:t>=A-BK</m:t>
                </m:r>
              </m:oMath>
            </m:oMathPara>
          </w:p>
        </w:tc>
        <w:tc>
          <w:tcPr>
            <w:tcW w:w="702" w:type="dxa"/>
          </w:tcPr>
          <w:p w14:paraId="2914A09E" w14:textId="295AC60C" w:rsidR="004E3BB7" w:rsidRDefault="004E3BB7" w:rsidP="004E3B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(20)</w:t>
            </w:r>
          </w:p>
        </w:tc>
      </w:tr>
    </w:tbl>
    <w:p w14:paraId="7390768B" w14:textId="064344FD" w:rsidR="004E3BB7" w:rsidRDefault="004E3BB7" w:rsidP="00320D9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 objetivo é escolher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de modo que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mf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apresente os polos desejados. Assim, a localização </w:t>
      </w:r>
      <w:proofErr w:type="gramStart"/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destes serão</w:t>
      </w:r>
      <w:proofErr w:type="gramEnd"/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E3BB7" w14:paraId="31D66B2B" w14:textId="77777777" w:rsidTr="0006349F">
        <w:tc>
          <w:tcPr>
            <w:tcW w:w="7650" w:type="dxa"/>
          </w:tcPr>
          <w:p w14:paraId="6A5F819F" w14:textId="62847018" w:rsidR="004E3BB7" w:rsidRPr="004E3BB7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=-2,5  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=-2,5</m:t>
                </m:r>
              </m:oMath>
            </m:oMathPara>
          </w:p>
        </w:tc>
        <w:tc>
          <w:tcPr>
            <w:tcW w:w="844" w:type="dxa"/>
          </w:tcPr>
          <w:p w14:paraId="6CFC9B15" w14:textId="161FB9B8" w:rsidR="004E3BB7" w:rsidRDefault="004E3BB7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(21)</w:t>
            </w:r>
          </w:p>
        </w:tc>
      </w:tr>
    </w:tbl>
    <w:p w14:paraId="1F8D45B3" w14:textId="54BD1EAE" w:rsidR="00320D93" w:rsidRDefault="004E3BB7" w:rsidP="004E3BB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malha fechada apresentará um comportamento criticamente amortecido, com um tempo de acomodação pelo menos duas vezes menor que o de malha aberta. A equação característica é a seguinte.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E3BB7" w14:paraId="485E27E5" w14:textId="77777777" w:rsidTr="0006349F">
        <w:tc>
          <w:tcPr>
            <w:tcW w:w="7650" w:type="dxa"/>
          </w:tcPr>
          <w:p w14:paraId="564A38FA" w14:textId="259A89C2" w:rsidR="004E3BB7" w:rsidRPr="004E3BB7" w:rsidRDefault="004E3BB7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s+2,5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+5s+6,25</m:t>
                </m:r>
              </m:oMath>
            </m:oMathPara>
          </w:p>
        </w:tc>
        <w:tc>
          <w:tcPr>
            <w:tcW w:w="844" w:type="dxa"/>
          </w:tcPr>
          <w:p w14:paraId="7878ABA7" w14:textId="3597D3A8" w:rsidR="004E3BB7" w:rsidRDefault="004E3BB7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(22)</w:t>
            </w:r>
          </w:p>
        </w:tc>
      </w:tr>
    </w:tbl>
    <w:p w14:paraId="45DC75C9" w14:textId="2279BF22" w:rsidR="004E3BB7" w:rsidRDefault="004E3BB7" w:rsidP="004E3BB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ab/>
        <w:t xml:space="preserve">Aplicando a fórmula de </w:t>
      </w:r>
      <w:r w:rsidRPr="004E3BB7">
        <w:rPr>
          <w:rFonts w:ascii="Times New Roman" w:eastAsiaTheme="minorEastAsia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Ackermann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calcular os ganhos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2423D3"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4E3BB7" w14:paraId="399BAB21" w14:textId="77777777" w:rsidTr="002423D3">
        <w:tc>
          <w:tcPr>
            <w:tcW w:w="7792" w:type="dxa"/>
          </w:tcPr>
          <w:p w14:paraId="0E29F770" w14:textId="096089E6" w:rsidR="004E3BB7" w:rsidRPr="002423D3" w:rsidRDefault="002423D3" w:rsidP="004E3BB7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K=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α(A)</m:t>
                </m:r>
              </m:oMath>
            </m:oMathPara>
          </w:p>
        </w:tc>
        <w:tc>
          <w:tcPr>
            <w:tcW w:w="702" w:type="dxa"/>
          </w:tcPr>
          <w:p w14:paraId="7B063E94" w14:textId="120C1E37" w:rsidR="004E3BB7" w:rsidRDefault="002423D3" w:rsidP="002423D3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(23)</w:t>
            </w:r>
          </w:p>
        </w:tc>
      </w:tr>
    </w:tbl>
    <w:p w14:paraId="601AA444" w14:textId="0C3C8703" w:rsidR="004E3BB7" w:rsidRDefault="002423D3" w:rsidP="004E3BB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Dessa forma, obtém-se os seguintes resultados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K=7,939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K=0,5218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Por fim, o comportamento do controlador em resposta a um sinal degrau unitário é ilustrado na Figura 8.</w:t>
      </w:r>
    </w:p>
    <w:p w14:paraId="16B360BC" w14:textId="1E166640" w:rsidR="002423D3" w:rsidRPr="002423D3" w:rsidRDefault="002423D3" w:rsidP="002423D3">
      <w:pPr>
        <w:spacing w:line="24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Figura 8</w:t>
      </w: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: Resposta do controlado</w:t>
      </w:r>
      <w:r w:rsidR="00BB493D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r</w:t>
      </w: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 xml:space="preserve"> a um sinal degrau.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423D3" w14:paraId="62D2BF50" w14:textId="77777777" w:rsidTr="002423D3">
        <w:tc>
          <w:tcPr>
            <w:tcW w:w="8494" w:type="dxa"/>
          </w:tcPr>
          <w:p w14:paraId="6D8001D2" w14:textId="2816DC85" w:rsidR="002423D3" w:rsidRDefault="002423D3" w:rsidP="002423D3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16B4FC" wp14:editId="63781CD6">
                  <wp:extent cx="3398808" cy="2666209"/>
                  <wp:effectExtent l="0" t="0" r="0" b="1270"/>
                  <wp:docPr id="6612835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835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602" cy="267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98B2E" w14:textId="7877FB03" w:rsidR="004E3BB7" w:rsidRPr="002423D3" w:rsidRDefault="002423D3" w:rsidP="002423D3">
      <w:pPr>
        <w:spacing w:line="36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Fonte: autoria própria.</w:t>
      </w:r>
    </w:p>
    <w:p w14:paraId="6624800A" w14:textId="1949578C" w:rsidR="00320D93" w:rsidRDefault="002423D3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É perceptível que a resposta apresenta um comportamento criticamente amortecido, conforme o desejado, sem a presença de um sobressinal. A tabela 1 faz a comparação do desempenho da malha aberta em relação a malha fechada com o controlador por realimentação estático de estado. </w:t>
      </w:r>
    </w:p>
    <w:p w14:paraId="08A7CAE5" w14:textId="57432714" w:rsidR="00E265DC" w:rsidRPr="00E265DC" w:rsidRDefault="00E265DC" w:rsidP="00E265DC">
      <w:pPr>
        <w:spacing w:line="24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Tabela 1: Comparativo dos parâmetros em malha aberta e fechada.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2410"/>
        <w:gridCol w:w="2406"/>
        <w:gridCol w:w="2271"/>
      </w:tblGrid>
      <w:tr w:rsidR="002423D3" w14:paraId="57AFE140" w14:textId="77777777" w:rsidTr="002423D3">
        <w:tc>
          <w:tcPr>
            <w:tcW w:w="241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6F9387D5" w14:textId="585E2FBC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Parâmetro</w:t>
            </w:r>
          </w:p>
        </w:tc>
        <w:tc>
          <w:tcPr>
            <w:tcW w:w="2406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09CEDD8F" w14:textId="39F4A886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Malha Aberta</w:t>
            </w:r>
          </w:p>
        </w:tc>
        <w:tc>
          <w:tcPr>
            <w:tcW w:w="2271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60166F12" w14:textId="2B1BFF22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Malha Fechada</w:t>
            </w:r>
          </w:p>
        </w:tc>
      </w:tr>
      <w:tr w:rsidR="002423D3" w14:paraId="541EBC1D" w14:textId="77777777" w:rsidTr="002423D3">
        <w:tc>
          <w:tcPr>
            <w:tcW w:w="241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1613AAE" w14:textId="225E5777" w:rsidR="002423D3" w:rsidRPr="00E265DC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</w:pPr>
            <w:proofErr w:type="spellStart"/>
            <w:r w:rsidRPr="00E265DC"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  <w:t>Overshoot</w:t>
            </w:r>
            <w:proofErr w:type="spellEnd"/>
          </w:p>
        </w:tc>
        <w:tc>
          <w:tcPr>
            <w:tcW w:w="2406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A14E44D" w14:textId="13CED63B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0%</m:t>
                </m:r>
              </m:oMath>
            </m:oMathPara>
          </w:p>
        </w:tc>
        <w:tc>
          <w:tcPr>
            <w:tcW w:w="2271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E873590" w14:textId="12416908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0%</m:t>
                </m:r>
              </m:oMath>
            </m:oMathPara>
          </w:p>
        </w:tc>
      </w:tr>
      <w:tr w:rsidR="002423D3" w14:paraId="40EB8973" w14:textId="77777777" w:rsidTr="002423D3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3A238678" w14:textId="75DE87B2" w:rsidR="002423D3" w:rsidRDefault="00000000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FEA6C93" w14:textId="2DEB5FE2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5,5413 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F545270" w14:textId="5A75420F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1,3433 s</m:t>
                </m:r>
              </m:oMath>
            </m:oMathPara>
          </w:p>
        </w:tc>
      </w:tr>
      <w:tr w:rsidR="002423D3" w14:paraId="5416F67E" w14:textId="77777777" w:rsidTr="00E265DC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704D6CC" w14:textId="5A760452" w:rsidR="002423D3" w:rsidRDefault="00000000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FB117AA" w14:textId="6292F090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9,9372 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47E5C081" w14:textId="3502A83D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2,3336 s</m:t>
                </m:r>
              </m:oMath>
            </m:oMathPara>
          </w:p>
        </w:tc>
      </w:tr>
      <w:tr w:rsidR="00E265DC" w14:paraId="0BD6ED69" w14:textId="77777777" w:rsidTr="00E265DC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6" w:space="0" w:color="000000" w:themeColor="text1"/>
              <w:right w:val="single" w:sz="12" w:space="0" w:color="FFFFFF" w:themeColor="background1"/>
            </w:tcBorders>
          </w:tcPr>
          <w:p w14:paraId="4B9F6EDC" w14:textId="5FACE59B" w:rsidR="00E265DC" w:rsidRDefault="00E265DC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ω(∞)</m:t>
                </m:r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6" w:space="0" w:color="000000" w:themeColor="text1"/>
              <w:right w:val="single" w:sz="12" w:space="0" w:color="FFFFFF" w:themeColor="background1"/>
            </w:tcBorders>
          </w:tcPr>
          <w:p w14:paraId="3E6CD061" w14:textId="00D13B13" w:rsidR="00E265DC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6,883 rad/s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6F82E6A3" w14:textId="6C50959B" w:rsidR="00E265DC" w:rsidRDefault="00E265DC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0,5412 rad/s</m:t>
                </m:r>
              </m:oMath>
            </m:oMathPara>
          </w:p>
        </w:tc>
      </w:tr>
    </w:tbl>
    <w:p w14:paraId="7E252818" w14:textId="77777777" w:rsidR="00E265DC" w:rsidRPr="002423D3" w:rsidRDefault="00E265DC" w:rsidP="00E265DC">
      <w:pPr>
        <w:spacing w:line="36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Fonte: autoria própria.</w:t>
      </w:r>
    </w:p>
    <w:p w14:paraId="61D738EF" w14:textId="2836A385" w:rsidR="002423D3" w:rsidRDefault="00E265DC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A partir da Tabela 1, é visível que houve uma melhora significativa na performance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ao tempo de subida e o tempo de acomodação, sem haver aumento do sobressinal máximo.</w:t>
      </w:r>
    </w:p>
    <w:p w14:paraId="60C08CD6" w14:textId="77777777" w:rsidR="00E265DC" w:rsidRDefault="00E265DC" w:rsidP="00E265D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5E7CF00" w14:textId="67FD977B" w:rsidR="00E265DC" w:rsidRPr="00B93443" w:rsidRDefault="00E265DC" w:rsidP="00E265DC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OBSERVADOR DE ESTADOS</w:t>
      </w:r>
    </w:p>
    <w:p w14:paraId="38FD0400" w14:textId="7A34350A" w:rsidR="00E265DC" w:rsidRDefault="00685595" w:rsidP="00E265D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observador deve possuir uma dinâmica mais rápida do que </w:t>
      </w:r>
      <w:r w:rsidR="006C6D7F">
        <w:rPr>
          <w:rFonts w:ascii="Times New Roman" w:hAnsi="Times New Roman" w:cs="Times New Roman"/>
          <w:sz w:val="24"/>
          <w:szCs w:val="24"/>
        </w:rPr>
        <w:t xml:space="preserve">a dinâmica da malha fechada, a fim de manter o desempenho do controlador projetado.  Dessa forma, os polos do observador foram </w:t>
      </w:r>
      <w:proofErr w:type="gramStart"/>
      <w:r w:rsidR="006C6D7F">
        <w:rPr>
          <w:rFonts w:ascii="Times New Roman" w:hAnsi="Times New Roman" w:cs="Times New Roman"/>
          <w:sz w:val="24"/>
          <w:szCs w:val="24"/>
        </w:rPr>
        <w:t>selecionado</w:t>
      </w:r>
      <w:proofErr w:type="gramEnd"/>
      <w:r w:rsidR="006C6D7F">
        <w:rPr>
          <w:rFonts w:ascii="Times New Roman" w:hAnsi="Times New Roman" w:cs="Times New Roman"/>
          <w:sz w:val="24"/>
          <w:szCs w:val="24"/>
        </w:rPr>
        <w:t xml:space="preserve"> 8 vezes mais rápidos que o da dinâmica em malha fechada.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6C6D7F" w14:paraId="5B30DD5B" w14:textId="77777777" w:rsidTr="0006349F">
        <w:tc>
          <w:tcPr>
            <w:tcW w:w="7650" w:type="dxa"/>
          </w:tcPr>
          <w:p w14:paraId="201769A5" w14:textId="32B79AFA" w:rsidR="006C6D7F" w:rsidRPr="004E3BB7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=-20  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=-20</m:t>
                </m:r>
              </m:oMath>
            </m:oMathPara>
          </w:p>
        </w:tc>
        <w:tc>
          <w:tcPr>
            <w:tcW w:w="844" w:type="dxa"/>
          </w:tcPr>
          <w:p w14:paraId="3D3CA91F" w14:textId="39A8793F" w:rsidR="006C6D7F" w:rsidRDefault="006C6D7F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(24)</w:t>
            </w:r>
          </w:p>
        </w:tc>
      </w:tr>
    </w:tbl>
    <w:p w14:paraId="57928E1A" w14:textId="0A3016D9" w:rsidR="00E265DC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O polinômio característico fica 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6C6D7F" w14:paraId="46D70D9E" w14:textId="77777777" w:rsidTr="0006349F">
        <w:tc>
          <w:tcPr>
            <w:tcW w:w="7650" w:type="dxa"/>
          </w:tcPr>
          <w:p w14:paraId="1253F845" w14:textId="50AA0978" w:rsidR="006C6D7F" w:rsidRPr="004E3BB7" w:rsidRDefault="006C6D7F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s+20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+40s+400</m:t>
                </m:r>
              </m:oMath>
            </m:oMathPara>
          </w:p>
        </w:tc>
        <w:tc>
          <w:tcPr>
            <w:tcW w:w="844" w:type="dxa"/>
          </w:tcPr>
          <w:p w14:paraId="3A681AC0" w14:textId="1F8A9530" w:rsidR="006C6D7F" w:rsidRDefault="006C6D7F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(25)</w:t>
            </w:r>
          </w:p>
        </w:tc>
      </w:tr>
    </w:tbl>
    <w:p w14:paraId="18F25C1A" w14:textId="6E5A1D88" w:rsid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Projetando o observador, a partir da fórmula de </w:t>
      </w:r>
      <w:r w:rsidRPr="006C6D7F">
        <w:rPr>
          <w:rFonts w:ascii="Times New Roman" w:eastAsiaTheme="minorEastAsia" w:hAnsi="Times New Roman" w:cs="Times New Roman"/>
          <w:i/>
          <w:iCs/>
          <w:sz w:val="24"/>
          <w:szCs w:val="24"/>
        </w:rPr>
        <w:t>Ackermann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6C6D7F" w14:paraId="36D878D6" w14:textId="77777777" w:rsidTr="0006349F">
        <w:tc>
          <w:tcPr>
            <w:tcW w:w="7792" w:type="dxa"/>
          </w:tcPr>
          <w:p w14:paraId="2EC1212B" w14:textId="582EC409" w:rsidR="006C6D7F" w:rsidRPr="002423D3" w:rsidRDefault="006C6D7F" w:rsidP="0006349F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L=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α(A)</m:t>
                </m:r>
              </m:oMath>
            </m:oMathPara>
          </w:p>
        </w:tc>
        <w:tc>
          <w:tcPr>
            <w:tcW w:w="702" w:type="dxa"/>
          </w:tcPr>
          <w:p w14:paraId="42223F05" w14:textId="0A657A6A" w:rsidR="006C6D7F" w:rsidRDefault="006C6D7F" w:rsidP="0006349F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(26)</w:t>
            </w:r>
          </w:p>
        </w:tc>
      </w:tr>
    </w:tbl>
    <w:p w14:paraId="35F1A12B" w14:textId="1763C561" w:rsid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Por fim, os resultados obtidos pelo observador de estados </w:t>
      </w:r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são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L=49,4169</m:t>
        </m:r>
      </m:oMath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L=38,4517</m:t>
        </m:r>
      </m:oMath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. Logo, tem-se que a planta projetada possui uma dinâmica 8 vezes mais rápidas que o sistema em malha fechada. </w:t>
      </w:r>
    </w:p>
    <w:p w14:paraId="6D205077" w14:textId="77777777" w:rsidR="006C6D7F" w:rsidRP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463E23" w14:textId="77777777" w:rsidR="00320D93" w:rsidRDefault="00320D93" w:rsidP="00FA23A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bookmarkStart w:id="33" w:name="_Toc133769890" w:displacedByCustomXml="next"/>
    <w:bookmarkStart w:id="34" w:name="_Toc184238502" w:displacedByCustomXml="next"/>
    <w:bookmarkStart w:id="35" w:name="_Hlk174198594" w:displacedByCustomXml="next"/>
    <w:sdt>
      <w:sdtPr>
        <w:rPr>
          <w:rFonts w:asciiTheme="minorHAnsi" w:eastAsiaTheme="minorHAnsi" w:hAnsiTheme="minorHAnsi" w:cstheme="minorBidi"/>
          <w:smallCaps/>
          <w:color w:val="auto"/>
          <w:sz w:val="20"/>
          <w:szCs w:val="20"/>
        </w:rPr>
        <w:id w:val="1036087593"/>
        <w:docPartObj>
          <w:docPartGallery w:val="Bibliographies"/>
          <w:docPartUnique/>
        </w:docPartObj>
      </w:sdtPr>
      <w:sdtEndPr>
        <w:rPr>
          <w:smallCaps w:val="0"/>
          <w:sz w:val="24"/>
          <w:szCs w:val="24"/>
        </w:rPr>
      </w:sdtEndPr>
      <w:sdtContent>
        <w:p w14:paraId="5DB2468A" w14:textId="77777777" w:rsidR="00F95742" w:rsidRPr="00EE4861" w:rsidRDefault="00F95742" w:rsidP="00F95742">
          <w:pPr>
            <w:pStyle w:val="Ttulo1"/>
            <w:rPr>
              <w:rFonts w:ascii="Times New Roman" w:hAnsi="Times New Roman" w:cs="Times New Roman"/>
              <w:color w:val="auto"/>
              <w:sz w:val="30"/>
              <w:szCs w:val="30"/>
              <w:lang w:val="en-US"/>
            </w:rPr>
          </w:pPr>
          <w:r w:rsidRPr="00EE4861">
            <w:rPr>
              <w:rFonts w:ascii="Times New Roman" w:hAnsi="Times New Roman" w:cs="Times New Roman"/>
              <w:color w:val="auto"/>
              <w:sz w:val="30"/>
              <w:szCs w:val="30"/>
              <w:lang w:val="en-US"/>
            </w:rPr>
            <w:t>REFERÊNCIAS BIBLIOGRÁFICAS</w:t>
          </w:r>
          <w:bookmarkEnd w:id="34"/>
          <w:bookmarkEnd w:id="33"/>
        </w:p>
        <w:p w14:paraId="0B5FDF34" w14:textId="77777777" w:rsidR="00360156" w:rsidRDefault="00360156" w:rsidP="00360156">
          <w:pPr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</w:p>
        <w:p w14:paraId="1B48FC45" w14:textId="780281F6" w:rsidR="00F95742" w:rsidRPr="00360156" w:rsidRDefault="00360156" w:rsidP="00F95742">
          <w:pPr>
            <w:jc w:val="both"/>
            <w:rPr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BISHOP, R. H; DORF, R.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Sistemas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de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Controle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Modernos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.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Hoboke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, NJ: Pearson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Educacion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, Inc., 2017.</w:t>
          </w:r>
        </w:p>
        <w:p w14:paraId="1154394F" w14:textId="36A3D4F4" w:rsidR="00F95742" w:rsidRPr="00360156" w:rsidRDefault="00360156" w:rsidP="00F95742">
          <w:pPr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MATHWORKS. </w:t>
          </w:r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MATLAB.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Versão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2019b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. Natick, MA: The MathWorks, Inc., 2019.</w:t>
          </w:r>
        </w:p>
      </w:sdtContent>
    </w:sdt>
    <w:bookmarkEnd w:id="35"/>
    <w:p w14:paraId="07D759FB" w14:textId="77777777" w:rsidR="00CE4F84" w:rsidRDefault="00CE4F84" w:rsidP="00CE4F84">
      <w:pPr>
        <w:pStyle w:val="Texto0"/>
        <w:rPr>
          <w:sz w:val="30"/>
          <w:szCs w:val="30"/>
        </w:rPr>
      </w:pPr>
    </w:p>
    <w:p w14:paraId="7E39EB88" w14:textId="77777777" w:rsidR="00CE4F84" w:rsidRDefault="00CE4F84" w:rsidP="00CE4F84">
      <w:pPr>
        <w:pStyle w:val="Texto0"/>
        <w:rPr>
          <w:sz w:val="30"/>
          <w:szCs w:val="30"/>
        </w:rPr>
      </w:pPr>
    </w:p>
    <w:p w14:paraId="1C9A7E52" w14:textId="77777777" w:rsidR="00CE4F84" w:rsidRDefault="00CE4F84" w:rsidP="00CE4F84">
      <w:pPr>
        <w:pStyle w:val="Texto0"/>
        <w:rPr>
          <w:sz w:val="30"/>
          <w:szCs w:val="30"/>
        </w:rPr>
      </w:pPr>
    </w:p>
    <w:p w14:paraId="2B0678D0" w14:textId="77777777" w:rsidR="00CE4F84" w:rsidRDefault="00CE4F84" w:rsidP="00F95742">
      <w:pPr>
        <w:pStyle w:val="Texto0"/>
        <w:ind w:firstLine="0"/>
        <w:rPr>
          <w:sz w:val="30"/>
          <w:szCs w:val="30"/>
        </w:rPr>
      </w:pPr>
    </w:p>
    <w:p w14:paraId="226E98D2" w14:textId="77777777" w:rsidR="00F95742" w:rsidRDefault="00F95742" w:rsidP="00F95742">
      <w:pPr>
        <w:pStyle w:val="Texto0"/>
        <w:ind w:firstLine="0"/>
        <w:rPr>
          <w:sz w:val="30"/>
          <w:szCs w:val="30"/>
        </w:rPr>
      </w:pPr>
    </w:p>
    <w:p w14:paraId="7CB4CCF6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AC65A2B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072FCF0C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7876841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7E7E787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B04C83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3E916E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0D4F3B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615B034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A14B155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FD79930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4E8E11D8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6FD75A67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1F9A6C9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A0915C8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45A64E0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4F560D0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0F650650" w14:textId="77777777" w:rsidR="00360156" w:rsidRPr="00B93443" w:rsidRDefault="00360156" w:rsidP="00F95742">
      <w:pPr>
        <w:pStyle w:val="Texto0"/>
        <w:ind w:firstLine="0"/>
        <w:rPr>
          <w:sz w:val="30"/>
          <w:szCs w:val="30"/>
        </w:rPr>
      </w:pPr>
    </w:p>
    <w:p w14:paraId="051217E9" w14:textId="77777777" w:rsidR="006C3020" w:rsidRPr="00B93443" w:rsidRDefault="006C3020" w:rsidP="006C3020">
      <w:pPr>
        <w:pStyle w:val="Texto0"/>
        <w:ind w:firstLine="0"/>
        <w:jc w:val="center"/>
        <w:rPr>
          <w:sz w:val="28"/>
          <w:szCs w:val="28"/>
        </w:rPr>
      </w:pPr>
      <w:r w:rsidRPr="006C3020">
        <w:rPr>
          <w:sz w:val="30"/>
          <w:szCs w:val="30"/>
        </w:rPr>
        <w:lastRenderedPageBreak/>
        <w:t>AP</w:t>
      </w:r>
      <w:r>
        <w:rPr>
          <w:sz w:val="30"/>
          <w:szCs w:val="30"/>
        </w:rPr>
        <w:t>Ê</w:t>
      </w:r>
      <w:r w:rsidRPr="006C3020">
        <w:rPr>
          <w:sz w:val="30"/>
          <w:szCs w:val="30"/>
        </w:rPr>
        <w:t>NDICE A</w:t>
      </w:r>
    </w:p>
    <w:p w14:paraId="4D35BC1E" w14:textId="77777777" w:rsidR="006C3020" w:rsidRDefault="006C3020" w:rsidP="006C302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204362F" w14:textId="4FC5FA9C" w:rsidR="00AA1E74" w:rsidRDefault="000243A5" w:rsidP="006C3020">
      <w:pPr>
        <w:pStyle w:val="Texto0"/>
        <w:ind w:firstLine="0"/>
      </w:pPr>
      <w:r>
        <w:rPr>
          <w:sz w:val="30"/>
          <w:szCs w:val="30"/>
        </w:rPr>
        <w:tab/>
      </w:r>
      <w:r>
        <w:t xml:space="preserve">Neste apêndice é apresentado os códigos desenvolvidos em </w:t>
      </w:r>
      <w:proofErr w:type="spellStart"/>
      <w:r w:rsidRPr="000243A5">
        <w:rPr>
          <w:i/>
          <w:iCs/>
        </w:rPr>
        <w:t>Matlab</w:t>
      </w:r>
      <w:proofErr w:type="spellEnd"/>
      <w:r w:rsidRPr="000243A5">
        <w:rPr>
          <w:i/>
          <w:iCs/>
        </w:rPr>
        <w:t xml:space="preserve"> </w:t>
      </w:r>
      <w:r>
        <w:t>para a</w:t>
      </w:r>
      <w:r w:rsidR="00CE4F84">
        <w:t xml:space="preserve"> </w:t>
      </w:r>
      <w:r>
        <w:t xml:space="preserve">modelagem do </w:t>
      </w:r>
      <w:r w:rsidR="00CE4F84">
        <w:t>MCC.</w:t>
      </w:r>
    </w:p>
    <w:p w14:paraId="2908995A" w14:textId="77777777" w:rsidR="00CE4F84" w:rsidRDefault="00CE4F84" w:rsidP="006C3020">
      <w:pPr>
        <w:pStyle w:val="Texto0"/>
        <w:ind w:firstLine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E4F84" w14:paraId="2046317A" w14:textId="77777777" w:rsidTr="00CE4F84">
        <w:tc>
          <w:tcPr>
            <w:tcW w:w="8494" w:type="dxa"/>
          </w:tcPr>
          <w:p w14:paraId="528933A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clc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748F1CF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clear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1569894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close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2283AC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C64F74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La = 2.3;       % H</w:t>
            </w:r>
          </w:p>
          <w:p w14:paraId="086E739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Ra = 0.9;       % Ohm</w:t>
            </w:r>
          </w:p>
          <w:p w14:paraId="105484A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J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2.3e-3;    % kg.m²</w:t>
            </w:r>
          </w:p>
          <w:p w14:paraId="1571C1A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b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5.29e-3;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481DF17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Jl = 0.0479958; % kg.m²</w:t>
            </w:r>
          </w:p>
          <w:p w14:paraId="3FC6247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0.0529; 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2F72FF0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Ke = 0.011446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;  %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69AF19D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0.3913; 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/A</w:t>
            </w:r>
          </w:p>
          <w:p w14:paraId="7D7F4CE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J+Jl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7B7420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b+bl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C6C818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9B1C50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53DF6A3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G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tf(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,[La*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Beq+Ra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Ra*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*Ke])       % w(s)/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</w:t>
            </w:r>
          </w:p>
          <w:p w14:paraId="3CFB8CD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1955DB8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tf(-[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La,Ra</w:t>
            </w:r>
            <w:proofErr w:type="spellEnd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],[La*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Beq+Ra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Ra*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*Ke]) % w(s)/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Tl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</w:t>
            </w:r>
          </w:p>
          <w:p w14:paraId="0DD4C82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37104E4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figure;</w:t>
            </w:r>
          </w:p>
          <w:p w14:paraId="0797AAC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t=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linspace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0,15,1001);</w:t>
            </w:r>
          </w:p>
          <w:p w14:paraId="6080260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aplicada entrada degrau nas duas FT</w:t>
            </w:r>
          </w:p>
          <w:p w14:paraId="2F3EE2A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y = step(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G,t</w:t>
            </w:r>
            <w:proofErr w:type="spellEnd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); yd = step(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Gd,t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A8A2F4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plot(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t,y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, 'LineWidth',2);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hold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243C3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plot(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t,yd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,'LineWidth',2);</w:t>
            </w:r>
          </w:p>
          <w:p w14:paraId="3CBD69F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config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. plot</w:t>
            </w:r>
          </w:p>
          <w:p w14:paraId="49973EE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xlim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[0,15]); grid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 set(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gca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GridLineStyle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','--')</w:t>
            </w:r>
          </w:p>
          <w:p w14:paraId="4A54649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legend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({'$\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V_t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(s)$','$\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(s)/\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tau_L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(s)$'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},...</w:t>
            </w:r>
            <w:proofErr w:type="gramEnd"/>
          </w:p>
          <w:p w14:paraId="22A4557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    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Interpreter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latex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Location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east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');</w:t>
            </w:r>
          </w:p>
          <w:p w14:paraId="15708BA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19AB61F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matrizes</w:t>
            </w:r>
          </w:p>
          <w:p w14:paraId="5ED8F1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%A = [-Ra/La, -Ke/La;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];</w:t>
            </w:r>
          </w:p>
          <w:p w14:paraId="43C324D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lastRenderedPageBreak/>
              <w:t>%B = [1/La; 0];</w:t>
            </w:r>
          </w:p>
          <w:p w14:paraId="3069347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%C = [0, 1];</w:t>
            </w:r>
          </w:p>
          <w:p w14:paraId="4F0F2D7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sistema em espaço de estados</w:t>
            </w:r>
          </w:p>
          <w:p w14:paraId="145140AC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sys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ss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A,B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,C,0)</w:t>
            </w:r>
          </w:p>
          <w:p w14:paraId="0C2AD0A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193DC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polos</w:t>
            </w:r>
          </w:p>
          <w:p w14:paraId="008C81E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pol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pole(sys)</w:t>
            </w:r>
          </w:p>
          <w:p w14:paraId="295FFAD8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zeros</w:t>
            </w:r>
          </w:p>
          <w:p w14:paraId="6227035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zer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zero(sys)</w:t>
            </w:r>
          </w:p>
          <w:p w14:paraId="0DB801E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72DBC4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Mc = [B, A*B] % matriz de controlabilidade</w:t>
            </w:r>
          </w:p>
          <w:p w14:paraId="609BF27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59B090F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dMc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det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Mc) % diferente de 0</w:t>
            </w:r>
          </w:p>
          <w:p w14:paraId="65B5811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F25F56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[C; C*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A]  %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matriz de observabilidade</w:t>
            </w:r>
          </w:p>
          <w:p w14:paraId="6E44EE3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572FCC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dMo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det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)  % diferente de 0</w:t>
            </w:r>
          </w:p>
          <w:p w14:paraId="07577D6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4273044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A^2 + 5*A + 6.25*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eye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2)</w:t>
            </w:r>
          </w:p>
          <w:p w14:paraId="5178F20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27EA2AF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K = [0,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1]/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Mc*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</w:p>
          <w:p w14:paraId="5D7F54E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8E999A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sys_mf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ss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A-B*K, B, C, 0); % malha fechada</w:t>
            </w:r>
          </w:p>
          <w:p w14:paraId="34B7A2A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simula a resposta ao degrau</w:t>
            </w:r>
          </w:p>
          <w:p w14:paraId="03E7F9E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figure;</w:t>
            </w:r>
          </w:p>
          <w:p w14:paraId="756AB17C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t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linspace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0, 5, 1001);</w:t>
            </w:r>
          </w:p>
          <w:p w14:paraId="1927E67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y_mf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step(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sys_mf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t);</w:t>
            </w:r>
          </w:p>
          <w:p w14:paraId="2AC07BC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plot(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t,y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_mf,'LineWidth',2); </w:t>
            </w:r>
          </w:p>
          <w:p w14:paraId="35587AD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grid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 set(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gca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GridLineStyle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','--');</w:t>
            </w:r>
          </w:p>
          <w:p w14:paraId="1E6E9C1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xlabel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'tempo (s)');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ylabel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('\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/s)');</w:t>
            </w:r>
          </w:p>
          <w:p w14:paraId="146731D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EEE46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48BC6C0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F8A108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A^2 + 40*A + 400*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eye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2)</w:t>
            </w:r>
          </w:p>
          <w:p w14:paraId="6EA8004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3E1F6E5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L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*[0;1]</w:t>
            </w:r>
          </w:p>
          <w:p w14:paraId="494968CC" w14:textId="77777777" w:rsidR="00CE4F84" w:rsidRDefault="00CE4F84" w:rsidP="006C3020">
            <w:pPr>
              <w:pStyle w:val="Texto0"/>
              <w:ind w:firstLine="0"/>
            </w:pPr>
          </w:p>
        </w:tc>
      </w:tr>
    </w:tbl>
    <w:p w14:paraId="10886259" w14:textId="77777777" w:rsidR="00CE4F84" w:rsidRPr="000243A5" w:rsidRDefault="00CE4F84" w:rsidP="006C3020">
      <w:pPr>
        <w:pStyle w:val="Texto0"/>
        <w:ind w:firstLine="0"/>
      </w:pPr>
    </w:p>
    <w:sectPr w:rsidR="00CE4F84" w:rsidRPr="00024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6AC91" w14:textId="77777777" w:rsidR="006B61FD" w:rsidRDefault="006B61FD" w:rsidP="00056DB8">
      <w:pPr>
        <w:spacing w:after="0" w:line="240" w:lineRule="auto"/>
      </w:pPr>
      <w:r>
        <w:separator/>
      </w:r>
    </w:p>
  </w:endnote>
  <w:endnote w:type="continuationSeparator" w:id="0">
    <w:p w14:paraId="3EE60F80" w14:textId="77777777" w:rsidR="006B61FD" w:rsidRDefault="006B61FD" w:rsidP="00056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salete">
    <w:altName w:val="Cambria"/>
    <w:panose1 w:val="00000000000000000000"/>
    <w:charset w:val="00"/>
    <w:family w:val="roman"/>
    <w:notTrueType/>
    <w:pitch w:val="default"/>
  </w:font>
  <w:font w:name="Versalete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29293" w14:textId="77777777" w:rsidR="006B61FD" w:rsidRDefault="006B61FD" w:rsidP="00056DB8">
      <w:pPr>
        <w:spacing w:after="0" w:line="240" w:lineRule="auto"/>
      </w:pPr>
      <w:r>
        <w:separator/>
      </w:r>
    </w:p>
  </w:footnote>
  <w:footnote w:type="continuationSeparator" w:id="0">
    <w:p w14:paraId="2A766C8C" w14:textId="77777777" w:rsidR="006B61FD" w:rsidRDefault="006B61FD" w:rsidP="00056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62446"/>
    <w:multiLevelType w:val="multilevel"/>
    <w:tmpl w:val="CDACB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2A43CDD"/>
    <w:multiLevelType w:val="hybridMultilevel"/>
    <w:tmpl w:val="36B4F14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553927157">
    <w:abstractNumId w:val="0"/>
  </w:num>
  <w:num w:numId="2" w16cid:durableId="153992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6F"/>
    <w:rsid w:val="000243A5"/>
    <w:rsid w:val="00027E0A"/>
    <w:rsid w:val="00056DB8"/>
    <w:rsid w:val="000C63CC"/>
    <w:rsid w:val="000D4482"/>
    <w:rsid w:val="00155DA7"/>
    <w:rsid w:val="00190E78"/>
    <w:rsid w:val="001D6638"/>
    <w:rsid w:val="001F5B67"/>
    <w:rsid w:val="002004E9"/>
    <w:rsid w:val="002423D3"/>
    <w:rsid w:val="002A69AE"/>
    <w:rsid w:val="00320D93"/>
    <w:rsid w:val="00360156"/>
    <w:rsid w:val="00361253"/>
    <w:rsid w:val="00361A6F"/>
    <w:rsid w:val="003B493A"/>
    <w:rsid w:val="004810B4"/>
    <w:rsid w:val="004E3BB7"/>
    <w:rsid w:val="004F6927"/>
    <w:rsid w:val="00521560"/>
    <w:rsid w:val="005E19C2"/>
    <w:rsid w:val="006371C9"/>
    <w:rsid w:val="006550A0"/>
    <w:rsid w:val="00685595"/>
    <w:rsid w:val="006B61FD"/>
    <w:rsid w:val="006C3020"/>
    <w:rsid w:val="006C6D7F"/>
    <w:rsid w:val="007D4661"/>
    <w:rsid w:val="007E1DDA"/>
    <w:rsid w:val="007E4110"/>
    <w:rsid w:val="008115BA"/>
    <w:rsid w:val="008142F5"/>
    <w:rsid w:val="00815DDA"/>
    <w:rsid w:val="008925F8"/>
    <w:rsid w:val="008A4830"/>
    <w:rsid w:val="008B2CCF"/>
    <w:rsid w:val="008E07A7"/>
    <w:rsid w:val="00902575"/>
    <w:rsid w:val="0092676A"/>
    <w:rsid w:val="00976C1D"/>
    <w:rsid w:val="00A310DC"/>
    <w:rsid w:val="00A40F42"/>
    <w:rsid w:val="00A51657"/>
    <w:rsid w:val="00A66977"/>
    <w:rsid w:val="00A938BC"/>
    <w:rsid w:val="00AA1E74"/>
    <w:rsid w:val="00AC2D1C"/>
    <w:rsid w:val="00AC7CAD"/>
    <w:rsid w:val="00AF3004"/>
    <w:rsid w:val="00B30225"/>
    <w:rsid w:val="00B41CC2"/>
    <w:rsid w:val="00B42F58"/>
    <w:rsid w:val="00B5011F"/>
    <w:rsid w:val="00B64DEA"/>
    <w:rsid w:val="00B93443"/>
    <w:rsid w:val="00BB493D"/>
    <w:rsid w:val="00BF2B6F"/>
    <w:rsid w:val="00C44BBA"/>
    <w:rsid w:val="00CE4F84"/>
    <w:rsid w:val="00D42800"/>
    <w:rsid w:val="00D435B7"/>
    <w:rsid w:val="00D53B5E"/>
    <w:rsid w:val="00DB147C"/>
    <w:rsid w:val="00DD5644"/>
    <w:rsid w:val="00DF7928"/>
    <w:rsid w:val="00E21BA4"/>
    <w:rsid w:val="00E265DC"/>
    <w:rsid w:val="00E63CA2"/>
    <w:rsid w:val="00EB168A"/>
    <w:rsid w:val="00EE4861"/>
    <w:rsid w:val="00F014DC"/>
    <w:rsid w:val="00F2281D"/>
    <w:rsid w:val="00F2627A"/>
    <w:rsid w:val="00F95742"/>
    <w:rsid w:val="00F97AC9"/>
    <w:rsid w:val="00FA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963CD"/>
  <w15:chartTrackingRefBased/>
  <w15:docId w15:val="{7D481E0B-A74D-448B-942B-DAEC0641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6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6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6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A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A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A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1A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A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1A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A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A6F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link w:val="TextoChar"/>
    <w:rsid w:val="00361A6F"/>
    <w:pPr>
      <w:autoSpaceDE w:val="0"/>
      <w:autoSpaceDN w:val="0"/>
      <w:adjustRightInd w:val="0"/>
      <w:spacing w:after="0" w:line="48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customStyle="1" w:styleId="TextoChar">
    <w:name w:val="Texto Char"/>
    <w:basedOn w:val="Fontepargpadro"/>
    <w:link w:val="Texto"/>
    <w:rsid w:val="00361A6F"/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styleId="Hyperlink">
    <w:name w:val="Hyperlink"/>
    <w:basedOn w:val="Fontepargpadro"/>
    <w:uiPriority w:val="99"/>
    <w:unhideWhenUsed/>
    <w:rsid w:val="00976C1D"/>
    <w:rPr>
      <w:color w:val="467886" w:themeColor="hyperlink"/>
      <w:u w:val="single"/>
    </w:rPr>
  </w:style>
  <w:style w:type="paragraph" w:customStyle="1" w:styleId="TtulosPretextuais">
    <w:name w:val="Títulos Pretextuais"/>
    <w:basedOn w:val="Normal"/>
    <w:link w:val="TtulosPretextuaisChar"/>
    <w:qFormat/>
    <w:rsid w:val="00976C1D"/>
    <w:pPr>
      <w:keepNext/>
      <w:keepLines/>
      <w:pageBreakBefore/>
      <w:autoSpaceDE w:val="0"/>
      <w:autoSpaceDN w:val="0"/>
      <w:adjustRightInd w:val="0"/>
      <w:spacing w:after="851" w:line="360" w:lineRule="auto"/>
      <w:ind w:left="720" w:hanging="360"/>
      <w:jc w:val="center"/>
      <w:outlineLvl w:val="0"/>
    </w:pPr>
    <w:rPr>
      <w:rFonts w:ascii="Times New Roman" w:eastAsia="Times New Roman" w:hAnsi="Times New Roman" w:cs="Times New Roman"/>
      <w:b/>
      <w:caps/>
      <w:spacing w:val="5"/>
      <w:kern w:val="0"/>
      <w:sz w:val="24"/>
      <w:szCs w:val="52"/>
      <w:lang w:bidi="en-US"/>
      <w14:ligatures w14:val="none"/>
    </w:rPr>
  </w:style>
  <w:style w:type="character" w:customStyle="1" w:styleId="TtulosPretextuaisChar">
    <w:name w:val="Títulos Pretextuais Char"/>
    <w:basedOn w:val="Fontepargpadro"/>
    <w:link w:val="TtulosPretextuais"/>
    <w:rsid w:val="00976C1D"/>
    <w:rPr>
      <w:rFonts w:ascii="Times New Roman" w:eastAsia="Times New Roman" w:hAnsi="Times New Roman" w:cs="Times New Roman"/>
      <w:b/>
      <w:caps/>
      <w:spacing w:val="5"/>
      <w:kern w:val="0"/>
      <w:sz w:val="24"/>
      <w:szCs w:val="52"/>
      <w:lang w:bidi="en-US"/>
      <w14:ligatures w14:val="none"/>
    </w:rPr>
  </w:style>
  <w:style w:type="paragraph" w:styleId="ndicedeilustraes">
    <w:name w:val="table of figures"/>
    <w:basedOn w:val="Normal"/>
    <w:next w:val="Normal"/>
    <w:uiPriority w:val="99"/>
    <w:unhideWhenUsed/>
    <w:rsid w:val="00976C1D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976C1D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o0">
    <w:name w:val="_Texto"/>
    <w:basedOn w:val="Normal"/>
    <w:link w:val="TextoChar0"/>
    <w:qFormat/>
    <w:rsid w:val="00976C1D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customStyle="1" w:styleId="TextoChar0">
    <w:name w:val="_Texto Char"/>
    <w:basedOn w:val="Fontepargpadro"/>
    <w:link w:val="Texto0"/>
    <w:rsid w:val="00976C1D"/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938BC"/>
    <w:pPr>
      <w:tabs>
        <w:tab w:val="left" w:pos="400"/>
        <w:tab w:val="right" w:leader="dot" w:pos="8494"/>
      </w:tabs>
      <w:autoSpaceDE w:val="0"/>
      <w:autoSpaceDN w:val="0"/>
      <w:adjustRightInd w:val="0"/>
      <w:spacing w:after="10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76C1D"/>
    <w:pPr>
      <w:tabs>
        <w:tab w:val="left" w:pos="880"/>
        <w:tab w:val="right" w:leader="dot" w:pos="8494"/>
      </w:tabs>
      <w:autoSpaceDE w:val="0"/>
      <w:autoSpaceDN w:val="0"/>
      <w:adjustRightInd w:val="0"/>
      <w:spacing w:after="10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976C1D"/>
    <w:rPr>
      <w:color w:val="666666"/>
    </w:rPr>
  </w:style>
  <w:style w:type="character" w:styleId="MenoPendente">
    <w:name w:val="Unresolved Mention"/>
    <w:basedOn w:val="Fontepargpadro"/>
    <w:uiPriority w:val="99"/>
    <w:semiHidden/>
    <w:unhideWhenUsed/>
    <w:rsid w:val="007E411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56D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6DB8"/>
  </w:style>
  <w:style w:type="paragraph" w:styleId="Rodap">
    <w:name w:val="footer"/>
    <w:basedOn w:val="Normal"/>
    <w:link w:val="RodapChar"/>
    <w:uiPriority w:val="99"/>
    <w:unhideWhenUsed/>
    <w:rsid w:val="00056D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2366</Words>
  <Characters>12779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Barreto  dos Santos</dc:creator>
  <cp:keywords/>
  <dc:description/>
  <cp:lastModifiedBy>Carlos Daniel Barreto  dos Santos</cp:lastModifiedBy>
  <cp:revision>16</cp:revision>
  <cp:lastPrinted>2024-12-05T00:34:00Z</cp:lastPrinted>
  <dcterms:created xsi:type="dcterms:W3CDTF">2024-12-05T00:14:00Z</dcterms:created>
  <dcterms:modified xsi:type="dcterms:W3CDTF">2024-12-13T01:03:00Z</dcterms:modified>
</cp:coreProperties>
</file>