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9D05F">
      <w:pPr>
        <w:pStyle w:val="17"/>
        <w:jc w:val="center"/>
      </w:pPr>
      <w:r>
        <w:t>Documentação Técnica: Sistema Totalcap</w:t>
      </w:r>
    </w:p>
    <w:p w14:paraId="196F2966">
      <w:r>
        <w:t>Esta documentação descreve a arquitetura, infraestrutura e distribuição de recursos do ecossistema Totalcap.</w:t>
      </w:r>
    </w:p>
    <w:p w14:paraId="27297C55">
      <w:pPr>
        <w:pStyle w:val="2"/>
      </w:pPr>
      <w:r>
        <w:t>1. Visão Macro (Stack Tecnológica)</w:t>
      </w:r>
    </w:p>
    <w:p w14:paraId="2574F2F7">
      <w:pPr>
        <w:pStyle w:val="3"/>
      </w:pPr>
      <w:r>
        <w:t>Frontend (Web)</w:t>
      </w:r>
    </w:p>
    <w:p w14:paraId="70DF834E">
      <w:r>
        <w:rPr>
          <w:b/>
        </w:rPr>
        <w:t xml:space="preserve">• Framework: </w:t>
      </w:r>
      <w:r>
        <w:t>React 18 com Vite</w:t>
      </w:r>
      <w:r>
        <w:br w:type="textWrapping"/>
      </w:r>
      <w:r>
        <w:rPr>
          <w:b/>
        </w:rPr>
        <w:t xml:space="preserve">• Estilização: </w:t>
      </w:r>
      <w:r>
        <w:t>TailwindCSS + Vanilla CSS</w:t>
      </w:r>
      <w:r>
        <w:br w:type="textWrapping"/>
      </w:r>
      <w:r>
        <w:rPr>
          <w:b/>
        </w:rPr>
        <w:t xml:space="preserve">• Animações: </w:t>
      </w:r>
      <w:r>
        <w:t>Framer Motion</w:t>
      </w:r>
    </w:p>
    <w:p w14:paraId="4A4CFC3B">
      <w:pPr>
        <w:pStyle w:val="3"/>
      </w:pPr>
      <w:r>
        <w:t>Backend (API)</w:t>
      </w:r>
    </w:p>
    <w:p w14:paraId="3FDAA87C">
      <w:r>
        <w:rPr>
          <w:b/>
        </w:rPr>
        <w:t xml:space="preserve">• Linguagem: </w:t>
      </w:r>
      <w:r>
        <w:t>Python 3.11+</w:t>
      </w:r>
      <w:r>
        <w:br w:type="textWrapping"/>
      </w:r>
      <w:r>
        <w:rPr>
          <w:b/>
        </w:rPr>
        <w:t xml:space="preserve">• Framework: </w:t>
      </w:r>
      <w:r>
        <w:t>FastAPI</w:t>
      </w:r>
      <w:r>
        <w:br w:type="textWrapping"/>
      </w:r>
      <w:r>
        <w:rPr>
          <w:b/>
        </w:rPr>
        <w:t xml:space="preserve">• ORM: </w:t>
      </w:r>
      <w:r>
        <w:t>SQLAlchemy</w:t>
      </w:r>
    </w:p>
    <w:p w14:paraId="59705995">
      <w:pPr>
        <w:pStyle w:val="2"/>
      </w:pPr>
      <w:r>
        <w:t>2. Distribuição de Recursos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163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620D54">
            <w:pPr>
              <w:spacing w:after="0" w:line="240" w:lineRule="auto"/>
            </w:pPr>
            <w:r>
              <w:t>Componente</w:t>
            </w:r>
          </w:p>
        </w:tc>
        <w:tc>
          <w:tcPr>
            <w:tcW w:w="2880" w:type="dxa"/>
          </w:tcPr>
          <w:p w14:paraId="690A33F0">
            <w:pPr>
              <w:spacing w:after="0" w:line="240" w:lineRule="auto"/>
            </w:pPr>
            <w:r>
              <w:t>Localização</w:t>
            </w:r>
          </w:p>
        </w:tc>
        <w:tc>
          <w:tcPr>
            <w:tcW w:w="2880" w:type="dxa"/>
          </w:tcPr>
          <w:p w14:paraId="489A4C4D">
            <w:pPr>
              <w:spacing w:after="0" w:line="240" w:lineRule="auto"/>
            </w:pPr>
            <w:r>
              <w:t>Responsabilidade</w:t>
            </w:r>
          </w:p>
        </w:tc>
      </w:tr>
      <w:tr w14:paraId="40D7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87B5BA">
            <w:pPr>
              <w:spacing w:after="0" w:line="240" w:lineRule="auto"/>
            </w:pPr>
            <w:r>
              <w:t>Backend</w:t>
            </w:r>
          </w:p>
        </w:tc>
        <w:tc>
          <w:tcPr>
            <w:tcW w:w="2880" w:type="dxa"/>
          </w:tcPr>
          <w:p w14:paraId="52F55262">
            <w:pPr>
              <w:spacing w:after="0" w:line="240" w:lineRule="auto"/>
            </w:pPr>
            <w:r>
              <w:t>/backend</w:t>
            </w:r>
          </w:p>
        </w:tc>
        <w:tc>
          <w:tcPr>
            <w:tcW w:w="2880" w:type="dxa"/>
          </w:tcPr>
          <w:p w14:paraId="576CC587">
            <w:pPr>
              <w:spacing w:after="0" w:line="240" w:lineRule="auto"/>
            </w:pPr>
            <w:r>
              <w:t>Lógica de negócios e API</w:t>
            </w:r>
          </w:p>
        </w:tc>
      </w:tr>
      <w:tr w14:paraId="0686F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FA4A70">
            <w:pPr>
              <w:spacing w:after="0" w:line="240" w:lineRule="auto"/>
            </w:pPr>
            <w:r>
              <w:t>Frontend Web</w:t>
            </w:r>
          </w:p>
        </w:tc>
        <w:tc>
          <w:tcPr>
            <w:tcW w:w="2880" w:type="dxa"/>
          </w:tcPr>
          <w:p w14:paraId="49DF9466">
            <w:pPr>
              <w:spacing w:after="0" w:line="240" w:lineRule="auto"/>
            </w:pPr>
            <w:r>
              <w:t>/frontend</w:t>
            </w:r>
          </w:p>
        </w:tc>
        <w:tc>
          <w:tcPr>
            <w:tcW w:w="2880" w:type="dxa"/>
          </w:tcPr>
          <w:p w14:paraId="2E0A19D4">
            <w:pPr>
              <w:spacing w:after="0" w:line="240" w:lineRule="auto"/>
            </w:pPr>
            <w:r>
              <w:t>Interface administrativa</w:t>
            </w:r>
          </w:p>
        </w:tc>
      </w:tr>
      <w:tr w14:paraId="1CCF4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43D06A">
            <w:pPr>
              <w:spacing w:after="0" w:line="240" w:lineRule="auto"/>
            </w:pPr>
            <w:r>
              <w:t>Mobile</w:t>
            </w:r>
          </w:p>
        </w:tc>
        <w:tc>
          <w:tcPr>
            <w:tcW w:w="2880" w:type="dxa"/>
          </w:tcPr>
          <w:p w14:paraId="36DB26D8">
            <w:pPr>
              <w:spacing w:after="0" w:line="240" w:lineRule="auto"/>
            </w:pPr>
            <w:r>
              <w:t>/mobile</w:t>
            </w:r>
          </w:p>
        </w:tc>
        <w:tc>
          <w:tcPr>
            <w:tcW w:w="2880" w:type="dxa"/>
          </w:tcPr>
          <w:p w14:paraId="2E41F76F">
            <w:pPr>
              <w:spacing w:after="0" w:line="240" w:lineRule="auto"/>
            </w:pPr>
            <w:r>
              <w:t>Interface operacional</w:t>
            </w:r>
          </w:p>
        </w:tc>
      </w:tr>
    </w:tbl>
    <w:p w14:paraId="16D085C0">
      <w:pPr>
        <w:pStyle w:val="2"/>
      </w:pPr>
      <w:r>
        <w:t>3. Ecossistema de Produção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86C8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F1DDCE">
            <w:pPr>
              <w:spacing w:after="0" w:line="240" w:lineRule="auto"/>
            </w:pPr>
            <w:r>
              <w:t>Recurso</w:t>
            </w:r>
          </w:p>
        </w:tc>
        <w:tc>
          <w:tcPr>
            <w:tcW w:w="2880" w:type="dxa"/>
          </w:tcPr>
          <w:p w14:paraId="3C03C9C3">
            <w:pPr>
              <w:spacing w:after="0" w:line="240" w:lineRule="auto"/>
            </w:pPr>
            <w:r>
              <w:t>Serviço</w:t>
            </w:r>
          </w:p>
        </w:tc>
        <w:tc>
          <w:tcPr>
            <w:tcW w:w="2880" w:type="dxa"/>
          </w:tcPr>
          <w:p w14:paraId="48EDDF6F">
            <w:pPr>
              <w:spacing w:after="0" w:line="240" w:lineRule="auto"/>
            </w:pPr>
            <w:r>
              <w:t>Função</w:t>
            </w:r>
          </w:p>
        </w:tc>
      </w:tr>
      <w:tr w14:paraId="1001B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748A7A">
            <w:pPr>
              <w:spacing w:after="0" w:line="240" w:lineRule="auto"/>
            </w:pPr>
            <w:r>
              <w:t>Hospedagem Web</w:t>
            </w:r>
          </w:p>
        </w:tc>
        <w:tc>
          <w:tcPr>
            <w:tcW w:w="2880" w:type="dxa"/>
          </w:tcPr>
          <w:p w14:paraId="22817FD2">
            <w:pPr>
              <w:spacing w:after="0" w:line="240" w:lineRule="auto"/>
            </w:pPr>
            <w:r>
              <w:t>Vercel</w:t>
            </w:r>
          </w:p>
        </w:tc>
        <w:tc>
          <w:tcPr>
            <w:tcW w:w="2880" w:type="dxa"/>
          </w:tcPr>
          <w:p w14:paraId="53935BBD">
            <w:pPr>
              <w:spacing w:after="0" w:line="240" w:lineRule="auto"/>
            </w:pPr>
            <w:r>
              <w:t>Serve o Frontend Web</w:t>
            </w:r>
          </w:p>
        </w:tc>
      </w:tr>
      <w:tr w14:paraId="4AD0C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16684C">
            <w:pPr>
              <w:spacing w:after="0" w:line="240" w:lineRule="auto"/>
            </w:pPr>
            <w:r>
              <w:t>Hospedagem API</w:t>
            </w:r>
          </w:p>
        </w:tc>
        <w:tc>
          <w:tcPr>
            <w:tcW w:w="2880" w:type="dxa"/>
          </w:tcPr>
          <w:p w14:paraId="1D6D9FF4">
            <w:pPr>
              <w:spacing w:after="0" w:line="240" w:lineRule="auto"/>
            </w:pPr>
            <w:r>
              <w:t>Railway</w:t>
            </w:r>
          </w:p>
        </w:tc>
        <w:tc>
          <w:tcPr>
            <w:tcW w:w="2880" w:type="dxa"/>
          </w:tcPr>
          <w:p w14:paraId="2CBD93C4">
            <w:pPr>
              <w:spacing w:after="0" w:line="240" w:lineRule="auto"/>
            </w:pPr>
            <w:r>
              <w:t>Roda o servidor FastAPI</w:t>
            </w:r>
          </w:p>
        </w:tc>
      </w:tr>
      <w:tr w14:paraId="7D76F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856D2C">
            <w:pPr>
              <w:spacing w:after="0" w:line="240" w:lineRule="auto"/>
            </w:pPr>
            <w:r>
              <w:t>Banco de Dados</w:t>
            </w:r>
          </w:p>
        </w:tc>
        <w:tc>
          <w:tcPr>
            <w:tcW w:w="2880" w:type="dxa"/>
          </w:tcPr>
          <w:p w14:paraId="10C096EB">
            <w:pPr>
              <w:spacing w:after="0" w:line="240" w:lineRule="auto"/>
            </w:pPr>
            <w:r>
              <w:t>NeonDB</w:t>
            </w:r>
          </w:p>
        </w:tc>
        <w:tc>
          <w:tcPr>
            <w:tcW w:w="2880" w:type="dxa"/>
          </w:tcPr>
          <w:p w14:paraId="5F1A4923">
            <w:pPr>
              <w:spacing w:after="0" w:line="240" w:lineRule="auto"/>
            </w:pPr>
            <w:r>
              <w:t>PostgreSQL Serverless</w:t>
            </w:r>
          </w:p>
        </w:tc>
      </w:tr>
    </w:tbl>
    <w:p w14:paraId="25FD08E3">
      <w:pPr>
        <w:pStyle w:val="2"/>
      </w:pPr>
      <w:r>
        <w:t>4. Visão Macro das Funcionalidades</w:t>
      </w:r>
    </w:p>
    <w:p w14:paraId="3FC42F0F">
      <w:pPr>
        <w:pStyle w:val="34"/>
      </w:pPr>
      <w:r>
        <w:rPr>
          <w:b/>
        </w:rPr>
        <w:t xml:space="preserve">Operacional e Industrial: </w:t>
      </w:r>
      <w:r>
        <w:t xml:space="preserve">Controle total do ciclo de vida do pneu, desde a entrada (OS) </w:t>
      </w:r>
      <w:r>
        <w:rPr>
          <w:rFonts w:hint="default"/>
          <w:lang w:val="pt-BR"/>
        </w:rPr>
        <w:t>passando pela avaliação, producao , faturamento (SIGE) e expedicao.</w:t>
      </w:r>
    </w:p>
    <w:p w14:paraId="12F76234">
      <w:pPr>
        <w:pStyle w:val="34"/>
      </w:pPr>
      <w:r>
        <w:rPr>
          <w:rFonts w:hint="default"/>
          <w:b/>
          <w:bCs/>
          <w:lang w:val="pt-BR"/>
        </w:rPr>
        <w:t>Leitura via IA de Documentos com escrita manual</w:t>
      </w:r>
      <w:r>
        <w:rPr>
          <w:rFonts w:hint="default"/>
          <w:lang w:val="pt-BR"/>
        </w:rPr>
        <w:t xml:space="preserve"> e transcricao para Ordem de Servico. </w:t>
      </w:r>
    </w:p>
    <w:p w14:paraId="26925FD4">
      <w:pPr>
        <w:pStyle w:val="34"/>
      </w:pPr>
      <w:r>
        <w:rPr>
          <w:rFonts w:hint="default"/>
          <w:b/>
          <w:bCs/>
          <w:lang w:val="pt-BR"/>
        </w:rPr>
        <w:t>Leitura via IA de Cupom</w:t>
      </w:r>
      <w:r>
        <w:rPr>
          <w:rFonts w:hint="default"/>
          <w:lang w:val="pt-BR"/>
        </w:rPr>
        <w:t xml:space="preserve"> Fiscal de posto de combustivel e transcricao para Lancto de Despesas. </w:t>
      </w:r>
    </w:p>
    <w:p w14:paraId="24CBF8FA">
      <w:pPr>
        <w:pStyle w:val="34"/>
      </w:pPr>
      <w:r>
        <w:rPr>
          <w:b/>
        </w:rPr>
        <w:t xml:space="preserve">Comercial e CRM: </w:t>
      </w:r>
      <w:r>
        <w:t>Cadastro centralizado de clientes, gestão de carteira de vendedores</w:t>
      </w:r>
      <w:r>
        <w:rPr>
          <w:rFonts w:hint="default"/>
          <w:lang w:val="pt-BR"/>
        </w:rPr>
        <w:t>.</w:t>
      </w:r>
      <w:r>
        <w:t xml:space="preserve">, </w:t>
      </w:r>
    </w:p>
    <w:p w14:paraId="56C9C80F">
      <w:pPr>
        <w:pStyle w:val="34"/>
      </w:pPr>
      <w:r>
        <w:rPr>
          <w:b/>
        </w:rPr>
        <w:t xml:space="preserve">Logística e Frotas: </w:t>
      </w:r>
      <w:r>
        <w:t>Rastreabilidade de pneus, controle de regiões de atendimento e logística de coleta/entrega.</w:t>
      </w:r>
    </w:p>
    <w:p w14:paraId="09A57465">
      <w:pPr>
        <w:pStyle w:val="34"/>
      </w:pPr>
      <w:r>
        <w:rPr>
          <w:b/>
        </w:rPr>
        <w:t xml:space="preserve">Administrativo e Segurança: </w:t>
      </w:r>
      <w:r>
        <w:t>Gestão de usuários com níveis de acesso, controle de operadores de fábrica, setores de produção e logs de auditoria.</w:t>
      </w:r>
    </w:p>
    <w:p w14:paraId="37EEBBD3">
      <w:pPr>
        <w:pStyle w:val="34"/>
      </w:pPr>
      <w:r>
        <w:rPr>
          <w:b/>
        </w:rPr>
        <w:t xml:space="preserve">Inteligência e Mobilidade: </w:t>
      </w:r>
      <w:r>
        <w:t>Dashboards gerenciais com métricas em tempo real, exportação de dados para Excel/PDF e suporte a dispositivos móveis (Mobile/OCR).</w:t>
      </w:r>
    </w:p>
    <w:p w14:paraId="08962005">
      <w:pPr>
        <w:pStyle w:val="2"/>
      </w:pPr>
      <w:r>
        <w:t xml:space="preserve">5. Tour </w:t>
      </w:r>
      <w:r>
        <w:rPr>
          <w:rFonts w:hint="default"/>
          <w:lang w:val="pt-BR"/>
        </w:rPr>
        <w:t>d</w:t>
      </w:r>
      <w:r>
        <w:t>e Recursos</w:t>
      </w:r>
    </w:p>
    <w:p w14:paraId="1C3BB3D1">
      <w:r>
        <w:t>Abaixo, detalhamos cada item do menu principal e as funcionalidades oferecidas:</w:t>
      </w:r>
    </w:p>
    <w:p w14:paraId="0A331C5D">
      <w:pPr>
        <w:pStyle w:val="34"/>
      </w:pPr>
      <w:r>
        <w:rPr>
          <w:b/>
        </w:rPr>
        <w:t xml:space="preserve">Dashboard: </w:t>
      </w:r>
      <w:r>
        <w:t>Visão geral com indicadores de desempenho (KPIs), métricas financeiras e status da produção em tempo real.</w:t>
      </w:r>
    </w:p>
    <w:p w14:paraId="65A65EF2">
      <w:pPr>
        <w:pStyle w:val="34"/>
      </w:pPr>
      <w:r>
        <w:rPr>
          <w:b/>
        </w:rPr>
        <w:t xml:space="preserve">Coleta de Pneus: </w:t>
      </w:r>
      <w:r>
        <w:t>Registro inicial da entrada do pneu no ecossistema, permitindo o rastreio desde o primeiro contato</w:t>
      </w:r>
      <w:r>
        <w:rPr>
          <w:rFonts w:hint="default"/>
          <w:lang w:val="pt-BR"/>
        </w:rPr>
        <w:t>, Leitura de Documento manuscrito para Ordem de Servico no Sistema</w:t>
      </w:r>
      <w:r>
        <w:t>.</w:t>
      </w:r>
    </w:p>
    <w:p w14:paraId="51B618D1">
      <w:pPr>
        <w:pStyle w:val="34"/>
      </w:pPr>
      <w:r>
        <w:rPr>
          <w:b/>
        </w:rPr>
        <w:t xml:space="preserve">Ordem de Serviço (OS): </w:t>
      </w:r>
      <w:r>
        <w:t>O documento mestre que acompanha o pneu. Centraliza todas as informações técnicas e os serviços a serem executados.</w:t>
      </w:r>
    </w:p>
    <w:p w14:paraId="59A646D2">
      <w:pPr>
        <w:pStyle w:val="34"/>
      </w:pPr>
      <w:r>
        <w:rPr>
          <w:b/>
        </w:rPr>
        <w:t xml:space="preserve">Faturamento: </w:t>
      </w:r>
      <w:r>
        <w:t xml:space="preserve">Módulo de fechamento financeiro, </w:t>
      </w:r>
      <w:r>
        <w:rPr>
          <w:rFonts w:hint="default"/>
          <w:lang w:val="pt-BR"/>
        </w:rPr>
        <w:t xml:space="preserve">geração </w:t>
      </w:r>
      <w:r>
        <w:t xml:space="preserve">de faturas e </w:t>
      </w:r>
      <w:r>
        <w:rPr>
          <w:rFonts w:hint="default"/>
          <w:lang w:val="pt-BR"/>
        </w:rPr>
        <w:t>Envio p/ Emissao de Notas Fiscal Eletronicas</w:t>
      </w:r>
      <w:r>
        <w:t>.</w:t>
      </w:r>
    </w:p>
    <w:p w14:paraId="483A75B9">
      <w:pPr>
        <w:pStyle w:val="34"/>
      </w:pPr>
      <w:r>
        <w:rPr>
          <w:b/>
        </w:rPr>
        <w:t xml:space="preserve">Orçamento: </w:t>
      </w:r>
      <w:r>
        <w:t>Ferramenta de cálculo prévio para clientes, permitindo simulações de custos de recapagem.</w:t>
      </w:r>
    </w:p>
    <w:p w14:paraId="5EA207EE">
      <w:pPr>
        <w:pStyle w:val="34"/>
      </w:pPr>
      <w:r>
        <w:rPr>
          <w:b/>
        </w:rPr>
        <w:t xml:space="preserve">Chão de Fábrica (INTEGRAÇÃO MOBILE): </w:t>
      </w:r>
      <w:r>
        <w:t xml:space="preserve">Módulo alimentado por dispositivos móveis (Celulares/Coletores). Inclui: </w:t>
      </w:r>
      <w:r>
        <w:br w:type="textWrapping"/>
      </w:r>
      <w:r>
        <w:t>• Localização: Rastreio físico do pneu na fábrica.</w:t>
      </w:r>
      <w:r>
        <w:br w:type="textWrapping"/>
      </w:r>
      <w:r>
        <w:t>• Apontamento: Registro das etapas produtivas.</w:t>
      </w:r>
      <w:r>
        <w:br w:type="textWrapping"/>
      </w:r>
      <w:r>
        <w:t>• Registro de Falhas: Alerta imediato de problemas técnicos.</w:t>
      </w:r>
      <w:r>
        <w:br w:type="textWrapping"/>
      </w:r>
      <w:r>
        <w:t>• Consumo: Baixa de matéria-prima em tempo real.</w:t>
      </w:r>
      <w:r>
        <w:br w:type="textWrapping"/>
      </w:r>
      <w:r>
        <w:t>• Laudos: Laudo técnico digital gerado na hora.</w:t>
      </w:r>
    </w:p>
    <w:p w14:paraId="06FD722D">
      <w:pPr>
        <w:pStyle w:val="34"/>
      </w:pPr>
      <w:r>
        <w:rPr>
          <w:b/>
        </w:rPr>
        <w:t xml:space="preserve">Despesas c/ Vendas: </w:t>
      </w:r>
      <w:r>
        <w:t>Lançamento e controle de custos gerados pela equipe comercial (viagens, representação).</w:t>
      </w:r>
    </w:p>
    <w:p w14:paraId="78E44C59">
      <w:pPr>
        <w:pStyle w:val="34"/>
      </w:pPr>
      <w:r>
        <w:rPr>
          <w:b/>
        </w:rPr>
        <w:t xml:space="preserve">Relatórios: </w:t>
      </w:r>
      <w:r>
        <w:t>Extração de dados para tomada de decisão (Vendas, Comissões, Produtividade, Falhas e Laudos).</w:t>
      </w:r>
    </w:p>
    <w:p w14:paraId="3FD8ED38">
      <w:pPr>
        <w:pStyle w:val="34"/>
      </w:pPr>
      <w:r>
        <w:rPr>
          <w:b/>
        </w:rPr>
        <w:t xml:space="preserve">Cadastros: </w:t>
      </w:r>
      <w:r>
        <w:t>Configuração de Clientes, Áreas, Vendedores, Transportadoras, Medidas, Desenhos, Marcas e Usuários.</w:t>
      </w:r>
    </w:p>
    <w:p w14:paraId="3C24425F">
      <w:pPr>
        <w:pStyle w:val="34"/>
      </w:pPr>
      <w:r>
        <w:rPr>
          <w:b/>
        </w:rPr>
        <w:t xml:space="preserve">Integração e Configuração: </w:t>
      </w:r>
      <w:r>
        <w:t>Painel para conexão com outros sistemas e ajustes finos de parâmetros do Totalcap.</w:t>
      </w:r>
    </w:p>
    <w:p w14:paraId="40BA701C">
      <w:pPr>
        <w:pStyle w:val="2"/>
      </w:pPr>
      <w:r>
        <w:t>6. F</w:t>
      </w:r>
      <w:bookmarkStart w:id="0" w:name="_GoBack"/>
      <w:bookmarkEnd w:id="0"/>
      <w:r>
        <w:t>luxo de Deploy</w:t>
      </w:r>
    </w:p>
    <w:p w14:paraId="304EE094">
      <w:r>
        <w:t>O fluxo de deploy é automatizado através de scripts .bat que sincronizam o código local com os repositórios de produção no GitHub, disparando o build automático no Vercel e Railway.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958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478</Words>
  <Characters>2880</Characters>
  <Lines>0</Lines>
  <Paragraphs>0</Paragraphs>
  <TotalTime>9</TotalTime>
  <ScaleCrop>false</ScaleCrop>
  <LinksUpToDate>false</LinksUpToDate>
  <CharactersWithSpaces>3296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Carlos Tanabe (Dbnet)</cp:lastModifiedBy>
  <dcterms:modified xsi:type="dcterms:W3CDTF">2026-05-01T18:47:42Z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eyJoZGlkIjoiZDIzNTFhZjQ2MGY4OWRlYmVkNWFkNGI5OTBiNzE0NzgiLCJ1c2VySWQiOiIxMjU0ODY2MTExMjY5In0=</vt:lpwstr>
  </property>
  <property fmtid="{D5CDD505-2E9C-101B-9397-08002B2CF9AE}" pid="3" name="KSOProductBuildVer">
    <vt:lpwstr>1046-12.1.0.25242</vt:lpwstr>
  </property>
  <property fmtid="{D5CDD505-2E9C-101B-9397-08002B2CF9AE}" pid="4" name="ICV">
    <vt:lpwstr>66F055F5E2714EAD932CF5451459D959_12</vt:lpwstr>
  </property>
</Properties>
</file>