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502A3" w14:textId="77777777" w:rsidR="00FD2339" w:rsidRDefault="008830B3">
      <w:pPr>
        <w:pStyle w:val="Heading1"/>
      </w:pPr>
      <w:bookmarkStart w:id="0" w:name="header"/>
      <w:bookmarkStart w:id="1" w:name="X028939354d5e7a6f431dc4e432ad48cd4458c00"/>
      <w:bookmarkStart w:id="2" w:name="content"/>
      <w:bookmarkEnd w:id="0"/>
      <w:r>
        <w:t xml:space="preserve">Manuscript Readiness and Publication Plan – </w:t>
      </w:r>
      <w:r>
        <w:rPr>
          <w:i/>
          <w:iCs/>
        </w:rPr>
        <w:t>Prompt Injection Defense Project</w:t>
      </w:r>
    </w:p>
    <w:p w14:paraId="5DD502A4" w14:textId="77777777" w:rsidR="00FD2339" w:rsidRDefault="008830B3">
      <w:pPr>
        <w:pStyle w:val="Heading2"/>
      </w:pPr>
      <w:bookmarkStart w:id="3" w:name="X223a7c43ee895c70723d0075d9cb5844dde43d9"/>
      <w:r>
        <w:t>Overall Assessment of Manuscript Package Readiness</w:t>
      </w:r>
    </w:p>
    <w:p w14:paraId="5DD502A5" w14:textId="77777777" w:rsidR="00FD2339" w:rsidRDefault="008830B3">
      <w:pPr>
        <w:pStyle w:val="FirstParagraph"/>
      </w:pPr>
      <w:r>
        <w:t xml:space="preserve">The </w:t>
      </w:r>
      <w:r>
        <w:rPr>
          <w:b/>
          <w:bCs/>
        </w:rPr>
        <w:t>manuscript preparation folder</w:t>
      </w:r>
      <w:r>
        <w:t xml:space="preserve"> </w:t>
      </w:r>
      <w:r>
        <w:t>for the Prompt Injection Defense project is exceptionally comprehensive and well-organized. It includes all necessary components – detailed multi-phase results documentation, data/CSV files for figures, Python scripts for figure generation, summary insights, and even manuscript section templates. The content is marked “✅ COMPLETE/READY” throughout, indicating that each of the 8 evaluation phases has been fully analyzed and documented. Importantly, the materials align with reproducibility and clarity standar</w:t>
      </w:r>
      <w:r>
        <w:t>ds: data files match reported metrics, code to regenerate figures is provided, and key findings are explicitly highlighted in each phase’s write-up.</w:t>
      </w:r>
    </w:p>
    <w:p w14:paraId="5DD502A6" w14:textId="77777777" w:rsidR="00FD2339" w:rsidRDefault="008830B3">
      <w:pPr>
        <w:pStyle w:val="BodyText"/>
      </w:pPr>
      <w:r>
        <w:t xml:space="preserve">In terms of </w:t>
      </w:r>
      <w:r>
        <w:rPr>
          <w:b/>
          <w:bCs/>
        </w:rPr>
        <w:t>completeness</w:t>
      </w:r>
      <w:r>
        <w:t>, the package appears nearly ready for assembly into a submission. The core results are thoroughly documented in two large Markdown files (Phases 1–4 and Phases 5–8) with over 30 tables of metrics and references to 20 planned figures. All figure data (20 CSV files) and generation scripts are present</w:t>
      </w:r>
      <w:hyperlink r:id="rId5" w:anchor="L9-L18">
        <w:r>
          <w:rPr>
            <w:rStyle w:val="Hyperlink"/>
          </w:rPr>
          <w:t>[1]</w:t>
        </w:r>
      </w:hyperlink>
      <w:hyperlink r:id="rId6" w:anchor="L54-L63">
        <w:r>
          <w:rPr>
            <w:rStyle w:val="Hyperlink"/>
          </w:rPr>
          <w:t>[2]</w:t>
        </w:r>
      </w:hyperlink>
      <w:r>
        <w:t>, and 19 of 20 figures can be auto-generated by running the provided Python scripts</w:t>
      </w:r>
      <w:hyperlink r:id="rId7" w:anchor="L24-L33">
        <w:r>
          <w:rPr>
            <w:rStyle w:val="Hyperlink"/>
          </w:rPr>
          <w:t>[3]</w:t>
        </w:r>
      </w:hyperlink>
      <w:hyperlink r:id="rId8" w:anchor="L8-L16">
        <w:r>
          <w:rPr>
            <w:rStyle w:val="Hyperlink"/>
          </w:rPr>
          <w:t>[4]</w:t>
        </w:r>
      </w:hyperlink>
      <w:r>
        <w:t xml:space="preserve">. The only notable “to-do” is </w:t>
      </w:r>
      <w:r>
        <w:rPr>
          <w:b/>
          <w:bCs/>
        </w:rPr>
        <w:t>Figure 16 (System Architecture)</w:t>
      </w:r>
      <w:r>
        <w:t xml:space="preserve"> which requires manual creation (currently only an ASCII diagram placeholder exists)</w:t>
      </w:r>
      <w:hyperlink r:id="rId9" w:anchor="L2-L10">
        <w:r>
          <w:rPr>
            <w:rStyle w:val="Hyperlink"/>
          </w:rPr>
          <w:t>[5]</w:t>
        </w:r>
      </w:hyperlink>
      <w:r>
        <w:t>. Aside from that, the package provides a full blueprint for writing the paper, including an outline and section templates (abstract, intro, methods, etc.)</w:t>
      </w:r>
      <w:hyperlink r:id="rId10" w:anchor="L70-L79">
        <w:r>
          <w:rPr>
            <w:rStyle w:val="Hyperlink"/>
          </w:rPr>
          <w:t>[6]</w:t>
        </w:r>
      </w:hyperlink>
      <w:r>
        <w:t>. This level of preparation is excellent and uncommon – it should greatly streamline the writing process.</w:t>
      </w:r>
    </w:p>
    <w:p w14:paraId="5DD502A7" w14:textId="77777777" w:rsidR="00FD2339" w:rsidRDefault="008830B3">
      <w:pPr>
        <w:pStyle w:val="BodyText"/>
      </w:pPr>
      <w:r>
        <w:rPr>
          <w:b/>
          <w:bCs/>
        </w:rPr>
        <w:t>Quality:</w:t>
      </w:r>
      <w:r>
        <w:t xml:space="preserve"> The analysis and writing quality are high. The methods/results documents read like a polished technical report: objectives, methodologies, and results for each phase are clearly stated, with concise “Key Findings” and “Key Insights” callouts. The data presentation is rigorous (e.g. confidence intervals, statistical tests, and p-values are included where relevant). Each phase concludes with brief recommendations or implications, showing that the author is thinking about how to apply the result (e.g. recomme</w:t>
      </w:r>
      <w:r>
        <w:t>nding “deploy Normalizer+v3 for production” after Phase 6a tests</w:t>
      </w:r>
      <w:hyperlink r:id="rId11" w:anchor="L171-L179">
        <w:r>
          <w:rPr>
            <w:rStyle w:val="Hyperlink"/>
          </w:rPr>
          <w:t>[7]</w:t>
        </w:r>
      </w:hyperlink>
      <w:r>
        <w:t xml:space="preserve">). Such actionable insight is well-aligned to </w:t>
      </w:r>
      <w:r>
        <w:rPr>
          <w:b/>
          <w:bCs/>
        </w:rPr>
        <w:t>practitioner audiences</w:t>
      </w:r>
      <w:r>
        <w:t>. The writing uses simple, direct language with minimal jargon, focusing on outcomes and what they mean (e.g. “LLaMA-2 is 13× more vulnerable” in Phase 1</w:t>
      </w:r>
      <w:hyperlink r:id="rId12" w:anchor="L84-L93">
        <w:r>
          <w:rPr>
            <w:rStyle w:val="Hyperlink"/>
          </w:rPr>
          <w:t>[8]</w:t>
        </w:r>
      </w:hyperlink>
      <w:r>
        <w:t xml:space="preserve">). This is appropriate for </w:t>
      </w:r>
      <w:r>
        <w:rPr>
          <w:i/>
          <w:iCs/>
        </w:rPr>
        <w:t>IEEE Software</w:t>
      </w:r>
      <w:r>
        <w:t xml:space="preserve"> or </w:t>
      </w:r>
      <w:r>
        <w:rPr>
          <w:i/>
          <w:iCs/>
        </w:rPr>
        <w:t>CACM</w:t>
      </w:r>
      <w:r>
        <w:t>, which favor clarity and practical implications over dense theoretical discussion.</w:t>
      </w:r>
    </w:p>
    <w:p w14:paraId="5DD502A8" w14:textId="77777777" w:rsidR="00FD2339" w:rsidRDefault="008830B3">
      <w:pPr>
        <w:pStyle w:val="BodyText"/>
      </w:pPr>
      <w:r>
        <w:rPr>
          <w:b/>
          <w:bCs/>
        </w:rPr>
        <w:t>Alignment with IEEE Software/CACM:</w:t>
      </w:r>
      <w:r>
        <w:t xml:space="preserve"> The content covers a full story of identifying a problem, developing solutions, evaluating them, and drawing lessons – a narrative flow that practitioner-oriented journals appreciate. There is an emphasis on the </w:t>
      </w:r>
      <w:r>
        <w:rPr>
          <w:i/>
          <w:iCs/>
        </w:rPr>
        <w:t>“so what”</w:t>
      </w:r>
      <w:r>
        <w:t xml:space="preserve"> (e.g. highlighting that prompt injection is a real threat and demonstrating how a multi-layer defense can mitigate it). The inclusion of </w:t>
      </w:r>
      <w:r>
        <w:rPr>
          <w:i/>
          <w:iCs/>
        </w:rPr>
        <w:t>deployment recommendations</w:t>
      </w:r>
      <w:r>
        <w:t xml:space="preserve">, </w:t>
      </w:r>
      <w:r>
        <w:rPr>
          <w:i/>
          <w:iCs/>
        </w:rPr>
        <w:t>trade-offs</w:t>
      </w:r>
      <w:r>
        <w:t xml:space="preserve">, and </w:t>
      </w:r>
      <w:r>
        <w:rPr>
          <w:i/>
          <w:iCs/>
        </w:rPr>
        <w:t>lessons learned</w:t>
      </w:r>
      <w:r>
        <w:t xml:space="preserve"> (e.g. which defenses are production-ready vs. need monitoring</w:t>
      </w:r>
      <w:hyperlink r:id="rId13" w:anchor="L412-L420">
        <w:r>
          <w:rPr>
            <w:rStyle w:val="Hyperlink"/>
          </w:rPr>
          <w:t>[9]</w:t>
        </w:r>
      </w:hyperlink>
      <w:r>
        <w:t>) is ideal for a software engineering audience. Another strong point is that the entire evaluation is done with practical performance in mind (including runtime: ~7.3 hours total execution</w:t>
      </w:r>
      <w:hyperlink r:id="rId14" w:anchor="L448-L451">
        <w:r>
          <w:rPr>
            <w:rStyle w:val="Hyperlink"/>
          </w:rPr>
          <w:t>[10]</w:t>
        </w:r>
      </w:hyperlink>
      <w:r>
        <w:t xml:space="preserve"> </w:t>
      </w:r>
      <w:r>
        <w:t>and latency per sample &lt;0.1 ms</w:t>
      </w:r>
      <w:hyperlink r:id="rId15" w:anchor="L406-L414">
        <w:r>
          <w:rPr>
            <w:rStyle w:val="Hyperlink"/>
          </w:rPr>
          <w:t>[11]</w:t>
        </w:r>
      </w:hyperlink>
      <w:r>
        <w:t>). This will resonate with readers concerned about real-world feasibility.</w:t>
      </w:r>
    </w:p>
    <w:p w14:paraId="5DD502A9" w14:textId="77777777" w:rsidR="00FD2339" w:rsidRDefault="008830B3">
      <w:pPr>
        <w:pStyle w:val="BodyText"/>
      </w:pPr>
      <w:r>
        <w:t xml:space="preserve">One caution: </w:t>
      </w:r>
      <w:r>
        <w:rPr>
          <w:i/>
          <w:iCs/>
        </w:rPr>
        <w:t>IEEE Software</w:t>
      </w:r>
      <w:r>
        <w:t xml:space="preserve"> and </w:t>
      </w:r>
      <w:r>
        <w:rPr>
          <w:i/>
          <w:iCs/>
        </w:rPr>
        <w:t>CACM</w:t>
      </w:r>
      <w:r>
        <w:t xml:space="preserve"> articles are typically much shorter and less data-heavy than research conference papers. They often span ~6–8 pages with a handful of figures. Currently, the material is extremely detailed – likely on the scale of a long technical report or journal appendix. While this is excellent for internal completeness, the actual submitted article will need to </w:t>
      </w:r>
      <w:r>
        <w:rPr>
          <w:b/>
          <w:bCs/>
        </w:rPr>
        <w:t>distill</w:t>
      </w:r>
      <w:r>
        <w:t xml:space="preserve"> these results. The good news is that the groundwork is done; now it’s about selecting the most impactful pieces for the final man</w:t>
      </w:r>
      <w:r>
        <w:t>uscript.</w:t>
      </w:r>
    </w:p>
    <w:p w14:paraId="5DD502AA" w14:textId="77777777" w:rsidR="00FD2339" w:rsidRDefault="008830B3">
      <w:pPr>
        <w:pStyle w:val="Heading2"/>
      </w:pPr>
      <w:bookmarkStart w:id="4" w:name="Xb0e162abe1882ffc608d8ad7419b7a9f58b6bb4"/>
      <w:bookmarkEnd w:id="3"/>
      <w:r>
        <w:t>Key Results and Figures – What to Include or Combine for Impact</w:t>
      </w:r>
    </w:p>
    <w:p w14:paraId="5DD502AB" w14:textId="77777777" w:rsidR="00FD2339" w:rsidRDefault="008830B3">
      <w:pPr>
        <w:pStyle w:val="FirstParagraph"/>
      </w:pPr>
      <w:r>
        <w:t>With 20 figures and dozens of tables available, a critical step is curating the most compelling results for publication. Below is a recommendation of which results to highlight and how to possibly combine or streamline them for a high-impact, practitioner-friendly article:</w:t>
      </w:r>
    </w:p>
    <w:p w14:paraId="5DD502AC" w14:textId="77777777" w:rsidR="00FD2339" w:rsidRDefault="008830B3">
      <w:pPr>
        <w:numPr>
          <w:ilvl w:val="0"/>
          <w:numId w:val="2"/>
        </w:numPr>
      </w:pPr>
      <w:r>
        <w:rPr>
          <w:b/>
          <w:bCs/>
        </w:rPr>
        <w:t>Baseline Vulnerability (Phase 1):</w:t>
      </w:r>
      <w:r>
        <w:t xml:space="preserve"> This establishes the motivation. Include the result that LLaMA-2 had a </w:t>
      </w:r>
      <w:r>
        <w:rPr>
          <w:b/>
          <w:bCs/>
        </w:rPr>
        <w:t>65% attack success rate vs only 5% for Falcon</w:t>
      </w:r>
      <w:hyperlink r:id="rId16" w:anchor="L86-L95">
        <w:r>
          <w:rPr>
            <w:rStyle w:val="Hyperlink"/>
          </w:rPr>
          <w:t>[12]</w:t>
        </w:r>
      </w:hyperlink>
      <w:r>
        <w:t xml:space="preserve">. Figure 1 (bar chart comparing LLaMA-2 and Falcon on attack success) is a strong visual to quickly show </w:t>
      </w:r>
      <w:r>
        <w:rPr>
          <w:i/>
          <w:iCs/>
        </w:rPr>
        <w:t>“LLMs can be easily broken via prompt injection”</w:t>
      </w:r>
      <w:r>
        <w:t>. It also introduces the two model case studies. You can mention schema smuggling results in text (LLaMA-2 also had ~31.6% success in the “schema smuggling” context vs 26.3% for Falcon</w:t>
      </w:r>
      <w:hyperlink r:id="rId17" w:anchor="L93-L101">
        <w:r>
          <w:rPr>
            <w:rStyle w:val="Hyperlink"/>
          </w:rPr>
          <w:t>[13]</w:t>
        </w:r>
      </w:hyperlink>
      <w:r>
        <w:t xml:space="preserve">), but it may not require a separate figure. </w:t>
      </w:r>
      <w:r>
        <w:rPr>
          <w:b/>
          <w:bCs/>
        </w:rPr>
        <w:t>Recommendation:</w:t>
      </w:r>
      <w:r>
        <w:t xml:space="preserve"> Use </w:t>
      </w:r>
      <w:r>
        <w:rPr>
          <w:b/>
          <w:bCs/>
        </w:rPr>
        <w:t>Figure 1</w:t>
      </w:r>
      <w:r>
        <w:t xml:space="preserve"> (Attack Success Rate Comparison) to visually drive home the vulnerability gap. The detailed breakdown by evasion technique (the heatmap in Figure 2) is interesting but could be summarized in prose (“multiple evasion tactics yielded 100% success on LLaMA-2, whereas some (homoglyph attacks) yielded 0% success on both models”</w:t>
      </w:r>
      <w:hyperlink r:id="rId18" w:anchor="L99-L108">
        <w:r>
          <w:rPr>
            <w:rStyle w:val="Hyperlink"/>
          </w:rPr>
          <w:t>[14]</w:t>
        </w:r>
      </w:hyperlink>
      <w:hyperlink r:id="rId19" w:anchor="L110-L118">
        <w:r>
          <w:rPr>
            <w:rStyle w:val="Hyperlink"/>
          </w:rPr>
          <w:t>[15]</w:t>
        </w:r>
      </w:hyperlink>
      <w:r>
        <w:t>). For brevity, omit or briefly describe Figure 2 rather than printing it.</w:t>
      </w:r>
    </w:p>
    <w:p w14:paraId="5DD502AD" w14:textId="77777777" w:rsidR="00FD2339" w:rsidRDefault="008830B3">
      <w:pPr>
        <w:numPr>
          <w:ilvl w:val="0"/>
          <w:numId w:val="2"/>
        </w:numPr>
      </w:pPr>
      <w:r>
        <w:rPr>
          <w:b/>
          <w:bCs/>
        </w:rPr>
        <w:t>Detector Performance (Phase 2):</w:t>
      </w:r>
      <w:r>
        <w:t xml:space="preserve"> The key point is that a simple signature-based filter (v1) caught 80% of attacks with zero false alarms, outperforming the more complex heuristic (v2) and semantic (v3) detectors</w:t>
      </w:r>
      <w:hyperlink r:id="rId20" w:anchor="L219-L228">
        <w:r>
          <w:rPr>
            <w:rStyle w:val="Hyperlink"/>
          </w:rPr>
          <w:t>[16]</w:t>
        </w:r>
      </w:hyperlink>
      <w:r>
        <w:t>. This counterintuitive finding (simple rules &gt; more elaborate heuristics) is worth noting as a lesson. However, it might be sufficient to state in text with one data point (“our lightweight signature detector caught 80% of injections with no false positives, significantly better than our other prototypes at 44% and 57% TPR</w:t>
      </w:r>
      <w:hyperlink r:id="rId21" w:anchor="L221-L229">
        <w:r>
          <w:rPr>
            <w:rStyle w:val="Hyperlink"/>
          </w:rPr>
          <w:t>[17]</w:t>
        </w:r>
      </w:hyperlink>
      <w:r>
        <w:t xml:space="preserve">”). </w:t>
      </w:r>
      <w:r>
        <w:rPr>
          <w:b/>
          <w:bCs/>
        </w:rPr>
        <w:t>Figure 4</w:t>
      </w:r>
      <w:r>
        <w:t xml:space="preserve"> (bar chart of TPR/FAR for v1/v2/v3) can reinforce this visually if space allows. If the article can only accommodate one figure from Phase 2, consider </w:t>
      </w:r>
      <w:r>
        <w:rPr>
          <w:b/>
          <w:bCs/>
        </w:rPr>
        <w:t>Figure 4</w:t>
      </w:r>
      <w:r>
        <w:t xml:space="preserve"> over the large metric table. The McNemar test table and confusion matrices (Figure 17) can be omitted – those are validation details not critical for a broad audience. A brief mention that </w:t>
      </w:r>
      <w:r>
        <w:rPr>
          <w:i/>
          <w:iCs/>
        </w:rPr>
        <w:t>“v1’s improvement over v2/v3 is statistically significant”</w:t>
      </w:r>
      <w:r>
        <w:t xml:space="preserve"> (with p-values </w:t>
      </w:r>
      <w:hyperlink r:id="rId22" w:anchor="L237-L245">
        <w:r>
          <w:rPr>
            <w:rStyle w:val="Hyperlink"/>
          </w:rPr>
          <w:t>[18]</w:t>
        </w:r>
      </w:hyperlink>
      <w:r>
        <w:t>) suffices if needed.</w:t>
      </w:r>
    </w:p>
    <w:p w14:paraId="5DD502AE" w14:textId="77777777" w:rsidR="00FD2339" w:rsidRDefault="008830B3">
      <w:pPr>
        <w:numPr>
          <w:ilvl w:val="0"/>
          <w:numId w:val="2"/>
        </w:numPr>
      </w:pPr>
      <w:r>
        <w:rPr>
          <w:b/>
          <w:bCs/>
        </w:rPr>
        <w:t>Fusion Strategy (Phase 3):</w:t>
      </w:r>
      <w:r>
        <w:t xml:space="preserve"> Highlight the improvement from using multiple detectors together. The standout result: </w:t>
      </w:r>
      <w:r>
        <w:rPr>
          <w:b/>
          <w:bCs/>
        </w:rPr>
        <w:t>combining v1 and v3 with OR-logic achieves 87% TPR at 0% FAR</w:t>
      </w:r>
      <w:hyperlink r:id="rId23" w:anchor="L292-L300">
        <w:r>
          <w:rPr>
            <w:rStyle w:val="Hyperlink"/>
          </w:rPr>
          <w:t>[19]</w:t>
        </w:r>
      </w:hyperlink>
      <w:r>
        <w:t xml:space="preserve">, beating all single detectors. This can be introduced as </w:t>
      </w:r>
      <w:r>
        <w:rPr>
          <w:i/>
          <w:iCs/>
        </w:rPr>
        <w:t>“Ensembling detectors yields better coverage – specifically, the OR combination of the best two caught</w:t>
      </w:r>
      <w:r>
        <w:t xml:space="preserve"> </w:t>
      </w:r>
      <w:r>
        <w:rPr>
          <w:i/>
          <w:iCs/>
        </w:rPr>
        <w:t>87%</w:t>
      </w:r>
      <w:r>
        <w:t xml:space="preserve"> </w:t>
      </w:r>
      <w:r>
        <w:rPr>
          <w:i/>
          <w:iCs/>
        </w:rPr>
        <w:t>of attacks with no increase in false alarms.”</w:t>
      </w:r>
      <w:r>
        <w:t xml:space="preserve"> Figure 5 (scatterplot of various fusion configs) is a nuanced visualization; it may be too detailed for publication, although it does illustrate the trade-off space nicely with v1+v3 marked optimal</w:t>
      </w:r>
      <w:hyperlink r:id="rId24" w:anchor="L294-L302">
        <w:r>
          <w:rPr>
            <w:rStyle w:val="Hyperlink"/>
          </w:rPr>
          <w:t>[20]</w:t>
        </w:r>
      </w:hyperlink>
      <w:hyperlink r:id="rId25" w:anchor="L303-L307">
        <w:r>
          <w:rPr>
            <w:rStyle w:val="Hyperlink"/>
          </w:rPr>
          <w:t>[21]</w:t>
        </w:r>
      </w:hyperlink>
      <w:r>
        <w:t xml:space="preserve">. In a short article, it might be better to simplify: e.g., present a small table or just text stating each configuration’s TPR, or simply say “we tried AND, majority, weighted, etc., but OR with v1+v3 was optimal (87% detection)” without a figure. </w:t>
      </w:r>
      <w:r>
        <w:rPr>
          <w:b/>
          <w:bCs/>
        </w:rPr>
        <w:t>Figure 6</w:t>
      </w:r>
      <w:r>
        <w:t xml:space="preserve"> on complementarity (stacked bars or Venn of how v1 and v3 cover different attacks) is conceptually interesting, demonstrating why v1+v3 works (they catch different subsets)</w:t>
      </w:r>
      <w:hyperlink r:id="rId26" w:anchor="L314-L322">
        <w:r>
          <w:rPr>
            <w:rStyle w:val="Hyperlink"/>
          </w:rPr>
          <w:t>[22]</w:t>
        </w:r>
      </w:hyperlink>
      <w:hyperlink r:id="rId27" w:anchor="L324-L331">
        <w:r>
          <w:rPr>
            <w:rStyle w:val="Hyperlink"/>
          </w:rPr>
          <w:t>[23]</w:t>
        </w:r>
      </w:hyperlink>
      <w:r>
        <w:t xml:space="preserve">. If space permits an extra figure, a simplified Venn diagram or stacked bar of coverage could effectively communicate this complementary coverage. Otherwise, include a one-liner: </w:t>
      </w:r>
      <w:r>
        <w:rPr>
          <w:i/>
          <w:iCs/>
        </w:rPr>
        <w:t>“Detector v1 caught 80% of attacks and v3 caught 57%; combined they covered 87% due to minimal overlap</w:t>
      </w:r>
      <w:hyperlink r:id="rId28" w:anchor="L314-L322">
        <w:r>
          <w:rPr>
            <w:rStyle w:val="Hyperlink"/>
            <w:i/>
            <w:iCs/>
          </w:rPr>
          <w:t>[22]</w:t>
        </w:r>
      </w:hyperlink>
      <w:r>
        <w:rPr>
          <w:i/>
          <w:iCs/>
        </w:rPr>
        <w:t>.”</w:t>
      </w:r>
    </w:p>
    <w:p w14:paraId="5DD502AF" w14:textId="77777777" w:rsidR="00FD2339" w:rsidRDefault="008830B3">
      <w:pPr>
        <w:numPr>
          <w:ilvl w:val="0"/>
          <w:numId w:val="2"/>
        </w:numPr>
      </w:pPr>
      <w:r>
        <w:rPr>
          <w:b/>
          <w:bCs/>
        </w:rPr>
        <w:t>Threshold Robustness (Phase 4):</w:t>
      </w:r>
      <w:r>
        <w:t xml:space="preserve"> This is a finer technical point – essentially a negative result that threshold tuning didn’t matter in the chosen config. It’s sufficient to note in passing: </w:t>
      </w:r>
      <w:r>
        <w:rPr>
          <w:i/>
          <w:iCs/>
        </w:rPr>
        <w:t>“Using binary OR logic made the detection threshold parameter irrelevant – any threshold 0.05 to 0.75 gave the same outcome</w:t>
      </w:r>
      <w:hyperlink r:id="rId29" w:anchor="L353-L362">
        <w:r>
          <w:rPr>
            <w:rStyle w:val="Hyperlink"/>
            <w:i/>
            <w:iCs/>
          </w:rPr>
          <w:t>[24]</w:t>
        </w:r>
      </w:hyperlink>
      <w:hyperlink r:id="rId30" w:anchor="L365-L373">
        <w:r>
          <w:rPr>
            <w:rStyle w:val="Hyperlink"/>
            <w:i/>
            <w:iCs/>
          </w:rPr>
          <w:t>[25]</w:t>
        </w:r>
      </w:hyperlink>
      <w:r>
        <w:rPr>
          <w:i/>
          <w:iCs/>
        </w:rPr>
        <w:t>, simplifying deployment.”</w:t>
      </w:r>
      <w:r>
        <w:t xml:space="preserve"> The figure (Figure 7) showing a flat line of TPR/FAR across thresholds is not crucial for publication impact (it confirms a design quirk more than providing new insight). Likely exclude Figure 7 and just describe the takeaway in one sentence.</w:t>
      </w:r>
    </w:p>
    <w:p w14:paraId="5DD502B0" w14:textId="77777777" w:rsidR="00FD2339" w:rsidRDefault="008830B3">
      <w:pPr>
        <w:numPr>
          <w:ilvl w:val="0"/>
          <w:numId w:val="2"/>
        </w:numPr>
      </w:pPr>
      <w:r>
        <w:rPr>
          <w:b/>
          <w:bCs/>
        </w:rPr>
        <w:t>Learned Fusion &amp; Overfitting (Phase 5):</w:t>
      </w:r>
      <w:r>
        <w:t xml:space="preserve"> This phase produced a near-perfect detector on the training distribution (Phase 1 attacks). The </w:t>
      </w:r>
      <w:r>
        <w:rPr>
          <w:b/>
          <w:bCs/>
        </w:rPr>
        <w:t>99% TPR (with 0% FPR)</w:t>
      </w:r>
      <w:r>
        <w:t xml:space="preserve"> result</w:t>
      </w:r>
      <w:hyperlink r:id="rId31" w:anchor="L55-L64">
        <w:r>
          <w:rPr>
            <w:rStyle w:val="Hyperlink"/>
          </w:rPr>
          <w:t>[26]</w:t>
        </w:r>
      </w:hyperlink>
      <w:r>
        <w:t xml:space="preserve"> demonstrates the ceiling performance when using a logistic regression ensemble (“learned fusion”). It’s an eye-catching number, but the </w:t>
      </w:r>
      <w:r>
        <w:rPr>
          <w:i/>
          <w:iCs/>
        </w:rPr>
        <w:t>context</w:t>
      </w:r>
      <w:r>
        <w:t xml:space="preserve"> is critical: it only applies to known attack patterns. The manuscript should leverage this as a cautionary tale about overfitting. A recommended approach is to present Phase 5’s result alongside the subsequent generalization test (Phase 6b) to emphasize the </w:t>
      </w:r>
      <w:r>
        <w:rPr>
          <w:b/>
          <w:bCs/>
        </w:rPr>
        <w:t>“generalization gap.”</w:t>
      </w:r>
      <w:r>
        <w:t xml:space="preserve"> For instance, you might include a combined chart (or back-to-back bar charts) comparing</w:t>
      </w:r>
      <w:r>
        <w:t xml:space="preserve"> </w:t>
      </w:r>
      <w:r>
        <w:rPr>
          <w:b/>
          <w:bCs/>
        </w:rPr>
        <w:t>performance on known vs. novel attacks</w:t>
      </w:r>
      <w:r>
        <w:t xml:space="preserve">. The package already has </w:t>
      </w:r>
      <w:r>
        <w:rPr>
          <w:b/>
          <w:bCs/>
        </w:rPr>
        <w:t>Figure 15: Generalization Gap</w:t>
      </w:r>
      <w:r>
        <w:t xml:space="preserve"> which shows 87% vs 49% TPR</w:t>
      </w:r>
      <w:hyperlink r:id="rId32" w:anchor="L365-L373">
        <w:r>
          <w:rPr>
            <w:rStyle w:val="Hyperlink"/>
          </w:rPr>
          <w:t>[27]</w:t>
        </w:r>
      </w:hyperlink>
      <w:hyperlink r:id="rId33" w:anchor="L367-L375">
        <w:r>
          <w:rPr>
            <w:rStyle w:val="Hyperlink"/>
          </w:rPr>
          <w:t>[28]</w:t>
        </w:r>
      </w:hyperlink>
      <w:r>
        <w:t xml:space="preserve">. Using that in the paper would powerfully illustrate the drop-off. Alternatively, use a single plot of performance across all phases – </w:t>
      </w:r>
      <w:r>
        <w:rPr>
          <w:b/>
          <w:bCs/>
        </w:rPr>
        <w:t>Figure 14: Performance Progression</w:t>
      </w:r>
      <w:r>
        <w:t xml:space="preserve"> is a line graph that rises from 65%→87%→99% and then drops to ~50%</w:t>
      </w:r>
      <w:hyperlink r:id="rId34" w:anchor="L350-L359">
        <w:r>
          <w:rPr>
            <w:rStyle w:val="Hyperlink"/>
          </w:rPr>
          <w:t>[29]</w:t>
        </w:r>
      </w:hyperlink>
      <w:hyperlink r:id="rId35" w:anchor="L363-L371">
        <w:r>
          <w:rPr>
            <w:rStyle w:val="Hyperlink"/>
          </w:rPr>
          <w:t>[30]</w:t>
        </w:r>
      </w:hyperlink>
      <w:r>
        <w:t xml:space="preserve">. This figure encapsulates the project’s narrative in one visual: dramatic improvement with layered defenses, then a sharp drop on unseen attacks (Ph 6), highlighting the remaining challenge. </w:t>
      </w:r>
      <w:r>
        <w:rPr>
          <w:b/>
          <w:bCs/>
        </w:rPr>
        <w:t>Recommendation:</w:t>
      </w:r>
      <w:r>
        <w:t xml:space="preserve"> Definitely include either Figure 14 or Figure 15 to show the </w:t>
      </w:r>
      <w:r>
        <w:rPr>
          <w:i/>
          <w:iCs/>
        </w:rPr>
        <w:t>Phase 5 vs Phase 6b contrast</w:t>
      </w:r>
      <w:r>
        <w:t>. If including Figure 14 (line chart), ensure it’s annotated or explained so readers know why the line falls – i.e., Phase 6 introduced novel attacks.</w:t>
      </w:r>
    </w:p>
    <w:p w14:paraId="5DD502B1" w14:textId="77777777" w:rsidR="00FD2339" w:rsidRDefault="008830B3">
      <w:pPr>
        <w:numPr>
          <w:ilvl w:val="0"/>
          <w:numId w:val="2"/>
        </w:numPr>
      </w:pPr>
      <w:r>
        <w:rPr>
          <w:b/>
          <w:bCs/>
        </w:rPr>
        <w:t>Obfuscation Robustness (Phase 6a):</w:t>
      </w:r>
      <w:r>
        <w:t xml:space="preserve"> The main insight here is that the </w:t>
      </w:r>
      <w:r>
        <w:rPr>
          <w:b/>
          <w:bCs/>
        </w:rPr>
        <w:t>Normalizer component drastically reduces false positives on benign-but-obfuscated inputs</w:t>
      </w:r>
      <w:r>
        <w:t>. For practitioners, this demonstrates the solution isn’t overly fragile (it won’t flag normal content that just contains weird characters or multilingual text). The data shows normalizer+v3 kept FAR at 0.77% overall, versus v1 alone having ~23% false alarms</w:t>
      </w:r>
      <w:hyperlink r:id="rId36" w:anchor="L26-L34">
        <w:r>
          <w:rPr>
            <w:rStyle w:val="Hyperlink"/>
          </w:rPr>
          <w:t>[31]</w:t>
        </w:r>
      </w:hyperlink>
      <w:hyperlink r:id="rId37" w:anchor="L129-L137">
        <w:r>
          <w:rPr>
            <w:rStyle w:val="Hyperlink"/>
          </w:rPr>
          <w:t>[32]</w:t>
        </w:r>
      </w:hyperlink>
      <w:r>
        <w:t xml:space="preserve">. We should report that </w:t>
      </w:r>
      <w:r>
        <w:rPr>
          <w:i/>
          <w:iCs/>
        </w:rPr>
        <w:t>“After adding our normalization preprocessing, the false alarm rate on 260 obfuscated benign inputs was</w:t>
      </w:r>
      <w:r>
        <w:t xml:space="preserve"> </w:t>
      </w:r>
      <w:r>
        <w:rPr>
          <w:i/>
          <w:iCs/>
        </w:rPr>
        <w:t>0.77%, down from 23% with the raw detector</w:t>
      </w:r>
      <w:hyperlink r:id="rId38" w:anchor="L26-L34">
        <w:r>
          <w:rPr>
            <w:rStyle w:val="Hyperlink"/>
            <w:i/>
            <w:iCs/>
          </w:rPr>
          <w:t>[31]</w:t>
        </w:r>
      </w:hyperlink>
      <w:hyperlink r:id="rId39" w:anchor="L157-L165">
        <w:r>
          <w:rPr>
            <w:rStyle w:val="Hyperlink"/>
            <w:i/>
            <w:iCs/>
          </w:rPr>
          <w:t>[33]</w:t>
        </w:r>
      </w:hyperlink>
      <w:r>
        <w:rPr>
          <w:i/>
          <w:iCs/>
        </w:rPr>
        <w:t>. In particular, homoglyph attacks – which completely broke v1 with 100% false positives – were fully mitigated (0% FAR with normalizer)</w:t>
      </w:r>
      <w:hyperlink r:id="rId40" w:anchor="L30-L34">
        <w:r>
          <w:rPr>
            <w:rStyle w:val="Hyperlink"/>
            <w:i/>
            <w:iCs/>
          </w:rPr>
          <w:t>[34]</w:t>
        </w:r>
      </w:hyperlink>
      <w:hyperlink r:id="rId41" w:anchor="L157-L165">
        <w:r>
          <w:rPr>
            <w:rStyle w:val="Hyperlink"/>
            <w:i/>
            <w:iCs/>
          </w:rPr>
          <w:t>[33]</w:t>
        </w:r>
      </w:hyperlink>
      <w:r>
        <w:rPr>
          <w:i/>
          <w:iCs/>
        </w:rPr>
        <w:t>.”</w:t>
      </w:r>
      <w:r>
        <w:t xml:space="preserve"> This is an important validation of the system’s reliability. However, the detailed heatmap of FAR by 8 obfuscation types (Figure 10) might be too granular. Instead, consider extracting one illustrative data point (like the homoglyph fix, which is dramatic) and perhaps a small summary table of overall FARs for key configs:</w:t>
      </w:r>
    </w:p>
    <w:p w14:paraId="5DD502B2" w14:textId="77777777" w:rsidR="00FD2339" w:rsidRDefault="008830B3">
      <w:pPr>
        <w:pStyle w:val="Compact"/>
        <w:numPr>
          <w:ilvl w:val="0"/>
          <w:numId w:val="2"/>
        </w:numPr>
      </w:pPr>
      <w:r>
        <w:t>v1: 23.1% FAR (no good)</w:t>
      </w:r>
    </w:p>
    <w:p w14:paraId="5DD502B3" w14:textId="77777777" w:rsidR="00FD2339" w:rsidRDefault="008830B3">
      <w:pPr>
        <w:pStyle w:val="Compact"/>
        <w:numPr>
          <w:ilvl w:val="0"/>
          <w:numId w:val="2"/>
        </w:numPr>
      </w:pPr>
      <w:r>
        <w:t>v3: 0.77% FAR (already good)</w:t>
      </w:r>
    </w:p>
    <w:p w14:paraId="5DD502B4" w14:textId="77777777" w:rsidR="00FD2339" w:rsidRDefault="008830B3">
      <w:pPr>
        <w:pStyle w:val="Compact"/>
        <w:numPr>
          <w:ilvl w:val="0"/>
          <w:numId w:val="2"/>
        </w:numPr>
      </w:pPr>
      <w:r>
        <w:t>Normalizer+v3: 0.77% FAR (goal achieved)</w:t>
      </w:r>
      <w:hyperlink r:id="rId42" w:anchor="L129-L137">
        <w:r>
          <w:rPr>
            <w:rStyle w:val="Hyperlink"/>
          </w:rPr>
          <w:t>[32]</w:t>
        </w:r>
      </w:hyperlink>
    </w:p>
    <w:p w14:paraId="5DD502B5" w14:textId="77777777" w:rsidR="00FD2339" w:rsidRDefault="008830B3">
      <w:pPr>
        <w:numPr>
          <w:ilvl w:val="0"/>
          <w:numId w:val="2"/>
        </w:numPr>
      </w:pPr>
      <w:r>
        <w:t>Normalizer+v1: 11.5% (improved but not perfect)</w:t>
      </w:r>
      <w:hyperlink r:id="rId43" w:anchor="L26-L34">
        <w:r>
          <w:rPr>
            <w:rStyle w:val="Hyperlink"/>
          </w:rPr>
          <w:t>[31]</w:t>
        </w:r>
      </w:hyperlink>
      <w:hyperlink r:id="rId44" w:anchor="L129-L137">
        <w:r>
          <w:rPr>
            <w:rStyle w:val="Hyperlink"/>
          </w:rPr>
          <w:t>[32]</w:t>
        </w:r>
      </w:hyperlink>
      <w:r>
        <w:t>.</w:t>
      </w:r>
      <w:r>
        <w:br/>
        <w:t>In text, you can explain that v3 was inherently robust to obfuscation (only 2 false positives out of 260, likely due to its semantic approach)</w:t>
      </w:r>
      <w:hyperlink r:id="rId45" w:anchor="L167-L170">
        <w:r>
          <w:rPr>
            <w:rStyle w:val="Hyperlink"/>
          </w:rPr>
          <w:t>[35]</w:t>
        </w:r>
      </w:hyperlink>
      <w:r>
        <w:t>, whereas v1 needed the normalizer to avoid choking on certain unicode tricks</w:t>
      </w:r>
      <w:hyperlink r:id="rId46" w:anchor="L157-L165">
        <w:r>
          <w:rPr>
            <w:rStyle w:val="Hyperlink"/>
          </w:rPr>
          <w:t>[33]</w:t>
        </w:r>
      </w:hyperlink>
      <w:r>
        <w:t xml:space="preserve">. This nuance can be a footnote; the headline is </w:t>
      </w:r>
      <w:r>
        <w:rPr>
          <w:b/>
          <w:bCs/>
        </w:rPr>
        <w:t>“the chosen production config (Normalizer+v3) stays under 1% false alarm rate even on messy inputs.”</w:t>
      </w:r>
      <w:r>
        <w:t xml:space="preserve"> </w:t>
      </w:r>
      <w:r>
        <w:t>No figure is absolutely required for this point, but if space allows, a simplified version of Figure 10 (maybe just two bars comparing v1 vs Normalizer+v3 FAR) could be used in an inset.</w:t>
      </w:r>
    </w:p>
    <w:p w14:paraId="5DD502B6" w14:textId="77777777" w:rsidR="00FD2339" w:rsidRDefault="008830B3">
      <w:pPr>
        <w:numPr>
          <w:ilvl w:val="0"/>
          <w:numId w:val="2"/>
        </w:numPr>
      </w:pPr>
      <w:r>
        <w:rPr>
          <w:b/>
          <w:bCs/>
        </w:rPr>
        <w:t>Novel Attack Generalization (Phase 6b):</w:t>
      </w:r>
      <w:r>
        <w:t xml:space="preserve"> This is a </w:t>
      </w:r>
      <w:r>
        <w:rPr>
          <w:i/>
          <w:iCs/>
        </w:rPr>
        <w:t>crucial</w:t>
      </w:r>
      <w:r>
        <w:t xml:space="preserve"> result to include, as it is the punch line: the system that was so effective on known attacks only catches ~</w:t>
      </w:r>
      <w:r>
        <w:rPr>
          <w:b/>
          <w:bCs/>
        </w:rPr>
        <w:t>49% of truly novel attack types</w:t>
      </w:r>
      <w:hyperlink r:id="rId47" w:anchor="L231-L239">
        <w:r>
          <w:rPr>
            <w:rStyle w:val="Hyperlink"/>
          </w:rPr>
          <w:t>[36]</w:t>
        </w:r>
      </w:hyperlink>
      <w:r>
        <w:t>. We must highlight the specific gaps to make the case for future work. The six novel attack scenarios (paraphrasing, instruction embedding, multi-turn, context confusion, encoding, indirect prompt) showed widely varying detection rates</w:t>
      </w:r>
      <w:hyperlink r:id="rId48" w:anchor="L232-L240">
        <w:r>
          <w:rPr>
            <w:rStyle w:val="Hyperlink"/>
          </w:rPr>
          <w:t>[37]</w:t>
        </w:r>
      </w:hyperlink>
      <w:r>
        <w:t>. The worst were multi-turn and context confusion (only 25–40% caught)</w:t>
      </w:r>
      <w:hyperlink r:id="rId49" w:anchor="L232-L240">
        <w:r>
          <w:rPr>
            <w:rStyle w:val="Hyperlink"/>
          </w:rPr>
          <w:t>[37]</w:t>
        </w:r>
      </w:hyperlink>
      <w:r>
        <w:t xml:space="preserve">. </w:t>
      </w:r>
      <w:r>
        <w:rPr>
          <w:b/>
          <w:bCs/>
        </w:rPr>
        <w:t>Figure 11</w:t>
      </w:r>
      <w:r>
        <w:t xml:space="preserve"> (horizontal bars by attack type TPR) or </w:t>
      </w:r>
      <w:r>
        <w:rPr>
          <w:b/>
          <w:bCs/>
        </w:rPr>
        <w:t>Figure 12</w:t>
      </w:r>
      <w:r>
        <w:t xml:space="preserve"> (stacked coverage vs gap) illustrates this breakdown. Including one of these would be very enlightening for readers: it visually emphasizes that some attack classes sail past the defenses. Figure 11 is simpler and directly shows e.g. </w:t>
      </w:r>
      <w:r>
        <w:rPr>
          <w:i/>
          <w:iCs/>
        </w:rPr>
        <w:t>“Context Confusion: 25%”</w:t>
      </w:r>
      <w:hyperlink r:id="rId50" w:anchor="L232-L240">
        <w:r>
          <w:rPr>
            <w:rStyle w:val="Hyperlink"/>
          </w:rPr>
          <w:t>[37]</w:t>
        </w:r>
      </w:hyperlink>
      <w:r>
        <w:t xml:space="preserve">, so that might be preferred. If there is room for a multi-panel figure, one could combine Figure 11 and Figure 12 as subplots, but likely one is enough. At minimum, enumerate these gaps in text (the manuscript </w:t>
      </w:r>
      <w:r>
        <w:rPr>
          <w:i/>
          <w:iCs/>
        </w:rPr>
        <w:t>must</w:t>
      </w:r>
      <w:r>
        <w:t xml:space="preserve"> convey which attack classes remain unsolved: multi-turn conversations, hypothetical/contextual attacks, etc.). This ties directly into recommendations and related work. </w:t>
      </w:r>
      <w:r>
        <w:rPr>
          <w:b/>
          <w:bCs/>
        </w:rPr>
        <w:t>Recommendation:</w:t>
      </w:r>
      <w:r>
        <w:t xml:space="preserve"> Include </w:t>
      </w:r>
      <w:r>
        <w:rPr>
          <w:b/>
          <w:bCs/>
        </w:rPr>
        <w:t>Figure 11</w:t>
      </w:r>
      <w:r>
        <w:t xml:space="preserve"> (novel attack TPR by type) if possible, or incorporate its data into either the generalizatio</w:t>
      </w:r>
      <w:r>
        <w:t>n gap figure or a table. The presence of one chart focusing on “Coverage Gaps” (maybe titled as such) will underscore the limitations to the reader and set up the discussion on future improvements.</w:t>
      </w:r>
    </w:p>
    <w:p w14:paraId="5DD502B7" w14:textId="77777777" w:rsidR="00FD2339" w:rsidRDefault="008830B3">
      <w:pPr>
        <w:numPr>
          <w:ilvl w:val="0"/>
          <w:numId w:val="2"/>
        </w:numPr>
      </w:pPr>
      <w:r>
        <w:rPr>
          <w:b/>
          <w:bCs/>
        </w:rPr>
        <w:t>Adversarial Attack Robustness (Phase 6c):</w:t>
      </w:r>
      <w:r>
        <w:t xml:space="preserve"> The outcome here was similar to Phase 6b – about </w:t>
      </w:r>
      <w:r>
        <w:rPr>
          <w:b/>
          <w:bCs/>
        </w:rPr>
        <w:t>53% TPR</w:t>
      </w:r>
      <w:r>
        <w:t xml:space="preserve"> against actively optimized attacks</w:t>
      </w:r>
      <w:hyperlink r:id="rId51" w:anchor="L301-L308">
        <w:r>
          <w:rPr>
            <w:rStyle w:val="Hyperlink"/>
          </w:rPr>
          <w:t>[38]</w:t>
        </w:r>
      </w:hyperlink>
      <w:r>
        <w:t>. It essentially reinforces the generalization gap message: even cleverer attacks still get ~half through. You can treat this as part of the same narrative: “We also tried 5 adversarially designed attacks and still only caught ~53%” (i.e. no worse than novel, but no better either). The particular ranking of adversarial techniques (multi-step instructions were the most effective at evading, 75% evasion</w:t>
      </w:r>
      <w:hyperlink r:id="rId52" w:anchor="L324-L332">
        <w:r>
          <w:rPr>
            <w:rStyle w:val="Hyperlink"/>
          </w:rPr>
          <w:t>[39]</w:t>
        </w:r>
      </w:hyperlink>
      <w:r>
        <w:t xml:space="preserve">) is an interesting detail to mention if space allows, but not critical to show in a figure. Figure 13 (bar chart of evasion rates by adversarial technique) could be skipped for brevity – its main purpose was to diagnose which adversarial tactics are hardest to catch (multi-step and encoding chains). In the paper, one sentence can convey this: e.g. </w:t>
      </w:r>
      <w:r>
        <w:rPr>
          <w:i/>
          <w:iCs/>
        </w:rPr>
        <w:t>“The hardest attacks to defend were multi-step instructions (only 25% caught, 75% evaded) and content hidden via encoding, while simple paraphrasing attacks were</w:t>
      </w:r>
      <w:r>
        <w:rPr>
          <w:i/>
          <w:iCs/>
        </w:rPr>
        <w:t xml:space="preserve"> a bit easier (40% caught).”</w:t>
      </w:r>
      <w:r>
        <w:t xml:space="preserve"> This adds color to the limitations without needing a dedicated image.</w:t>
      </w:r>
    </w:p>
    <w:p w14:paraId="5DD502B8" w14:textId="77777777" w:rsidR="00FD2339" w:rsidRDefault="008830B3">
      <w:pPr>
        <w:numPr>
          <w:ilvl w:val="0"/>
          <w:numId w:val="2"/>
        </w:numPr>
      </w:pPr>
      <w:r>
        <w:rPr>
          <w:b/>
          <w:bCs/>
        </w:rPr>
        <w:t>Cross-Phase Summary:</w:t>
      </w:r>
      <w:r>
        <w:t xml:space="preserve"> The comprehensive </w:t>
      </w:r>
      <w:r>
        <w:rPr>
          <w:i/>
          <w:iCs/>
        </w:rPr>
        <w:t>“Performance Progression”</w:t>
      </w:r>
      <w:r>
        <w:t xml:space="preserve"> table and </w:t>
      </w:r>
      <w:r>
        <w:rPr>
          <w:b/>
          <w:bCs/>
        </w:rPr>
        <w:t>Figure 14/15</w:t>
      </w:r>
      <w:r>
        <w:t xml:space="preserve"> already consolidate cross-phase results. Rather than reproduce a large table, consider a narrative summary alongside the earlier recommended figure. For example, using the line chart (Fig. 14) in the article, you could annotate key points on it or discuss them sequentially in text:</w:t>
      </w:r>
    </w:p>
    <w:p w14:paraId="5DD502B9" w14:textId="77777777" w:rsidR="00FD2339" w:rsidRDefault="008830B3">
      <w:pPr>
        <w:pStyle w:val="Compact"/>
        <w:numPr>
          <w:ilvl w:val="0"/>
          <w:numId w:val="2"/>
        </w:numPr>
      </w:pPr>
      <w:r>
        <w:t>Baseline: 65% attacks succeed.</w:t>
      </w:r>
    </w:p>
    <w:p w14:paraId="5DD502BA" w14:textId="77777777" w:rsidR="00FD2339" w:rsidRDefault="008830B3">
      <w:pPr>
        <w:pStyle w:val="Compact"/>
        <w:numPr>
          <w:ilvl w:val="0"/>
          <w:numId w:val="2"/>
        </w:numPr>
      </w:pPr>
      <w:r>
        <w:t>Input filter v1: knocks that down (80% TPR means 20% of attacks now succeed, effectively).</w:t>
      </w:r>
    </w:p>
    <w:p w14:paraId="5DD502BB" w14:textId="77777777" w:rsidR="00FD2339" w:rsidRDefault="008830B3">
      <w:pPr>
        <w:pStyle w:val="Compact"/>
        <w:numPr>
          <w:ilvl w:val="0"/>
          <w:numId w:val="2"/>
        </w:numPr>
      </w:pPr>
      <w:r>
        <w:t>Fusion: further improvement to 87%.</w:t>
      </w:r>
    </w:p>
    <w:p w14:paraId="5DD502BC" w14:textId="77777777" w:rsidR="00FD2339" w:rsidRDefault="008830B3">
      <w:pPr>
        <w:pStyle w:val="Compact"/>
        <w:numPr>
          <w:ilvl w:val="0"/>
          <w:numId w:val="2"/>
        </w:numPr>
      </w:pPr>
      <w:r>
        <w:t>Learning + Normalizer: near-perfect on old attacks (99%).</w:t>
      </w:r>
    </w:p>
    <w:p w14:paraId="5DD502BD" w14:textId="77777777" w:rsidR="00FD2339" w:rsidRDefault="008830B3">
      <w:pPr>
        <w:pStyle w:val="Compact"/>
        <w:numPr>
          <w:ilvl w:val="0"/>
          <w:numId w:val="2"/>
        </w:numPr>
      </w:pPr>
      <w:r>
        <w:t>Reality check on new attacks: ~50%.</w:t>
      </w:r>
    </w:p>
    <w:p w14:paraId="5DD502BE" w14:textId="77777777" w:rsidR="00FD2339" w:rsidRDefault="008830B3">
      <w:pPr>
        <w:pStyle w:val="Compact"/>
        <w:numPr>
          <w:ilvl w:val="0"/>
          <w:numId w:val="2"/>
        </w:numPr>
      </w:pPr>
      <w:r>
        <w:rPr>
          <w:b/>
          <w:bCs/>
        </w:rPr>
        <w:t>Conclusion:</w:t>
      </w:r>
      <w:r>
        <w:t xml:space="preserve"> There’s a 50-point gap between known and novel – highlighting an open problem</w:t>
      </w:r>
      <w:hyperlink r:id="rId53" w:anchor="L381-L389">
        <w:r>
          <w:rPr>
            <w:rStyle w:val="Hyperlink"/>
          </w:rPr>
          <w:t>[40]</w:t>
        </w:r>
      </w:hyperlink>
      <w:r>
        <w:t>.</w:t>
      </w:r>
    </w:p>
    <w:p w14:paraId="5DD502BF" w14:textId="77777777" w:rsidR="00FD2339" w:rsidRDefault="008830B3">
      <w:pPr>
        <w:pStyle w:val="FirstParagraph"/>
      </w:pPr>
      <w:r>
        <w:t xml:space="preserve">This progression tells a story of initial optimism (we almost fixed it!) tempered by later findings (not so fast – unknown attacks still get through). It fits well with the kind of narrative </w:t>
      </w:r>
      <w:r>
        <w:rPr>
          <w:i/>
          <w:iCs/>
        </w:rPr>
        <w:t>CACM</w:t>
      </w:r>
      <w:r>
        <w:t xml:space="preserve"> would publish, as it presents a journey of discovery and lessons learned.</w:t>
      </w:r>
    </w:p>
    <w:p w14:paraId="5DD502C0" w14:textId="77777777" w:rsidR="00FD2339" w:rsidRDefault="008830B3">
      <w:pPr>
        <w:numPr>
          <w:ilvl w:val="0"/>
          <w:numId w:val="3"/>
        </w:numPr>
      </w:pPr>
      <w:r>
        <w:rPr>
          <w:b/>
          <w:bCs/>
        </w:rPr>
        <w:t>System Architecture &amp; Deployment:</w:t>
      </w:r>
      <w:r>
        <w:t xml:space="preserve"> </w:t>
      </w:r>
      <w:r>
        <w:t xml:space="preserve">Practitioner articles benefit from a high-level architecture diagram or workflow. </w:t>
      </w:r>
      <w:r>
        <w:rPr>
          <w:b/>
          <w:bCs/>
        </w:rPr>
        <w:t>Figure 16 (System Architecture)</w:t>
      </w:r>
      <w:r>
        <w:t xml:space="preserve"> should definitely be included after you create it (probably as Figure 1 in a final paper’s order, since it sets context). This diagram will illustrate how your solution fits into an LLM application pipeline: e.g. input → normalizer → detectors (v1/v2/v3) → fusion → LLM. It’s already described in text</w:t>
      </w:r>
      <w:hyperlink r:id="rId54" w:anchor="L400-L409">
        <w:r>
          <w:rPr>
            <w:rStyle w:val="Hyperlink"/>
          </w:rPr>
          <w:t>[41]</w:t>
        </w:r>
      </w:hyperlink>
      <w:r>
        <w:t>; the figure will give readers a mental model. Make sure to annotate the diagram with the key performance numbers for the recommended configuration (you’ve noted doing so with 87% TPR, 0.77% FAR on the diagram</w:t>
      </w:r>
      <w:hyperlink r:id="rId55" w:anchor="L400-L408">
        <w:r>
          <w:rPr>
            <w:rStyle w:val="Hyperlink"/>
          </w:rPr>
          <w:t>[42]</w:t>
        </w:r>
      </w:hyperlink>
      <w:r>
        <w:t>). Also indicate latency and complexity (which you have: “&lt;0.1ms per input, ~1200 LOC, no dependencies”</w:t>
      </w:r>
      <w:hyperlink r:id="rId56" w:anchor="L406-L414">
        <w:r>
          <w:rPr>
            <w:rStyle w:val="Hyperlink"/>
          </w:rPr>
          <w:t>[11]</w:t>
        </w:r>
      </w:hyperlink>
      <w:r>
        <w:t xml:space="preserve">). These details show that the solution is lightweight and can be practically deployed. In the article, this figure can accompany a description of the </w:t>
      </w:r>
      <w:r>
        <w:rPr>
          <w:b/>
          <w:bCs/>
        </w:rPr>
        <w:t>“Prompt Injection Defense System”</w:t>
      </w:r>
      <w:r>
        <w:t xml:space="preserve"> architecture.</w:t>
      </w:r>
    </w:p>
    <w:p w14:paraId="5DD502C1" w14:textId="77777777" w:rsidR="00FD2339" w:rsidRDefault="008830B3">
      <w:pPr>
        <w:numPr>
          <w:ilvl w:val="0"/>
          <w:numId w:val="3"/>
        </w:numPr>
      </w:pPr>
      <w:r>
        <w:rPr>
          <w:b/>
          <w:bCs/>
        </w:rPr>
        <w:t>Recommended Configurations Comparison:</w:t>
      </w:r>
      <w:r>
        <w:t xml:space="preserve"> The project distinguishes between a </w:t>
      </w:r>
      <w:r>
        <w:rPr>
          <w:b/>
          <w:bCs/>
        </w:rPr>
        <w:t>production config</w:t>
      </w:r>
      <w:r>
        <w:t xml:space="preserve"> (Normalizer+v3 only) and a more aggressive </w:t>
      </w:r>
      <w:r>
        <w:rPr>
          <w:b/>
          <w:bCs/>
        </w:rPr>
        <w:t>monitoring config</w:t>
      </w:r>
      <w:r>
        <w:t xml:space="preserve"> (Normalizer+v1+v3) for catching extra attacks at the cost of more false positives</w:t>
      </w:r>
      <w:hyperlink r:id="rId57" w:anchor="L413-L420">
        <w:r>
          <w:rPr>
            <w:rStyle w:val="Hyperlink"/>
          </w:rPr>
          <w:t>[43]</w:t>
        </w:r>
      </w:hyperlink>
      <w:r>
        <w:t xml:space="preserve">. This is a useful takeaway for practitioners: a dual strategy for deployment. It might not warrant a full figure, but a small table or a sidebar could present the two setups and their pros/cons (essentially a summary of </w:t>
      </w:r>
      <w:r>
        <w:rPr>
          <w:b/>
          <w:bCs/>
        </w:rPr>
        <w:t>Figure 19</w:t>
      </w:r>
      <w:r>
        <w:t>, which is a table image of this comparison). For example:</w:t>
      </w:r>
    </w:p>
    <w:tbl>
      <w:tblPr>
        <w:tblStyle w:val="Table"/>
        <w:tblW w:w="0" w:type="auto"/>
        <w:tblLook w:val="0020" w:firstRow="1" w:lastRow="0" w:firstColumn="0" w:lastColumn="0" w:noHBand="0" w:noVBand="0"/>
      </w:tblPr>
      <w:tblGrid>
        <w:gridCol w:w="2181"/>
        <w:gridCol w:w="1880"/>
        <w:gridCol w:w="1295"/>
        <w:gridCol w:w="2185"/>
        <w:gridCol w:w="1315"/>
      </w:tblGrid>
      <w:tr w:rsidR="00FD2339" w14:paraId="5DD502C7" w14:textId="77777777" w:rsidTr="00FD2339">
        <w:trPr>
          <w:cnfStyle w:val="100000000000" w:firstRow="1" w:lastRow="0" w:firstColumn="0" w:lastColumn="0" w:oddVBand="0" w:evenVBand="0" w:oddHBand="0" w:evenHBand="0" w:firstRowFirstColumn="0" w:firstRowLastColumn="0" w:lastRowFirstColumn="0" w:lastRowLastColumn="0"/>
          <w:tblHeader/>
        </w:trPr>
        <w:tc>
          <w:tcPr>
            <w:tcW w:w="0" w:type="auto"/>
          </w:tcPr>
          <w:p w14:paraId="5DD502C2" w14:textId="77777777" w:rsidR="00FD2339" w:rsidRDefault="008830B3">
            <w:pPr>
              <w:pStyle w:val="Compact"/>
            </w:pPr>
            <w:r>
              <w:t>Configuration</w:t>
            </w:r>
          </w:p>
        </w:tc>
        <w:tc>
          <w:tcPr>
            <w:tcW w:w="0" w:type="auto"/>
          </w:tcPr>
          <w:p w14:paraId="5DD502C3" w14:textId="77777777" w:rsidR="00FD2339" w:rsidRDefault="008830B3">
            <w:pPr>
              <w:pStyle w:val="Compact"/>
            </w:pPr>
            <w:r>
              <w:t>Use Case</w:t>
            </w:r>
          </w:p>
        </w:tc>
        <w:tc>
          <w:tcPr>
            <w:tcW w:w="0" w:type="auto"/>
          </w:tcPr>
          <w:p w14:paraId="5DD502C4" w14:textId="77777777" w:rsidR="00FD2339" w:rsidRDefault="008830B3">
            <w:pPr>
              <w:pStyle w:val="Compact"/>
            </w:pPr>
            <w:r>
              <w:t>TPR (known)</w:t>
            </w:r>
          </w:p>
        </w:tc>
        <w:tc>
          <w:tcPr>
            <w:tcW w:w="0" w:type="auto"/>
          </w:tcPr>
          <w:p w14:paraId="5DD502C5" w14:textId="77777777" w:rsidR="00FD2339" w:rsidRDefault="008830B3">
            <w:pPr>
              <w:pStyle w:val="Compact"/>
            </w:pPr>
            <w:r>
              <w:t>TPR (novel)</w:t>
            </w:r>
          </w:p>
        </w:tc>
        <w:tc>
          <w:tcPr>
            <w:tcW w:w="0" w:type="auto"/>
          </w:tcPr>
          <w:p w14:paraId="5DD502C6" w14:textId="77777777" w:rsidR="00FD2339" w:rsidRDefault="008830B3">
            <w:pPr>
              <w:pStyle w:val="Compact"/>
            </w:pPr>
            <w:r>
              <w:t>FAR (benign)</w:t>
            </w:r>
          </w:p>
        </w:tc>
      </w:tr>
      <w:tr w:rsidR="00FD2339" w14:paraId="5DD502CD" w14:textId="77777777">
        <w:tc>
          <w:tcPr>
            <w:tcW w:w="0" w:type="auto"/>
          </w:tcPr>
          <w:p w14:paraId="5DD502C8" w14:textId="77777777" w:rsidR="00FD2339" w:rsidRDefault="008830B3">
            <w:pPr>
              <w:pStyle w:val="Compact"/>
            </w:pPr>
            <w:r>
              <w:rPr>
                <w:b/>
                <w:bCs/>
              </w:rPr>
              <w:t>Normalizer+v3</w:t>
            </w:r>
          </w:p>
        </w:tc>
        <w:tc>
          <w:tcPr>
            <w:tcW w:w="0" w:type="auto"/>
          </w:tcPr>
          <w:p w14:paraId="5DD502C9" w14:textId="77777777" w:rsidR="00FD2339" w:rsidRDefault="008830B3">
            <w:pPr>
              <w:pStyle w:val="Compact"/>
            </w:pPr>
            <w:r>
              <w:t>Production (default)</w:t>
            </w:r>
          </w:p>
        </w:tc>
        <w:tc>
          <w:tcPr>
            <w:tcW w:w="0" w:type="auto"/>
          </w:tcPr>
          <w:p w14:paraId="5DD502CA" w14:textId="77777777" w:rsidR="00FD2339" w:rsidRDefault="008830B3">
            <w:pPr>
              <w:pStyle w:val="Compact"/>
            </w:pPr>
            <w:r>
              <w:t>87%</w:t>
            </w:r>
          </w:p>
        </w:tc>
        <w:tc>
          <w:tcPr>
            <w:tcW w:w="0" w:type="auto"/>
          </w:tcPr>
          <w:p w14:paraId="5DD502CB" w14:textId="77777777" w:rsidR="00FD2339" w:rsidRDefault="008830B3">
            <w:pPr>
              <w:pStyle w:val="Compact"/>
            </w:pPr>
            <w:r>
              <w:rPr>
                <w:i/>
                <w:iCs/>
              </w:rPr>
              <w:t>n/a</w:t>
            </w:r>
            <w:r>
              <w:t xml:space="preserve"> (not intended for novel)</w:t>
            </w:r>
          </w:p>
        </w:tc>
        <w:tc>
          <w:tcPr>
            <w:tcW w:w="0" w:type="auto"/>
          </w:tcPr>
          <w:p w14:paraId="5DD502CC" w14:textId="77777777" w:rsidR="00FD2339" w:rsidRDefault="008830B3">
            <w:pPr>
              <w:pStyle w:val="Compact"/>
            </w:pPr>
            <w:r>
              <w:t>0.77%</w:t>
            </w:r>
          </w:p>
        </w:tc>
      </w:tr>
      <w:tr w:rsidR="00FD2339" w14:paraId="5DD502D3" w14:textId="77777777">
        <w:tc>
          <w:tcPr>
            <w:tcW w:w="0" w:type="auto"/>
          </w:tcPr>
          <w:p w14:paraId="5DD502CE" w14:textId="77777777" w:rsidR="00FD2339" w:rsidRDefault="008830B3">
            <w:pPr>
              <w:pStyle w:val="Compact"/>
            </w:pPr>
            <w:r>
              <w:rPr>
                <w:b/>
                <w:bCs/>
              </w:rPr>
              <w:t>Normalizer+v1+v3</w:t>
            </w:r>
          </w:p>
        </w:tc>
        <w:tc>
          <w:tcPr>
            <w:tcW w:w="0" w:type="auto"/>
          </w:tcPr>
          <w:p w14:paraId="5DD502CF" w14:textId="77777777" w:rsidR="00FD2339" w:rsidRDefault="008830B3">
            <w:pPr>
              <w:pStyle w:val="Compact"/>
            </w:pPr>
            <w:r>
              <w:t>Monitoring (opt-in)</w:t>
            </w:r>
          </w:p>
        </w:tc>
        <w:tc>
          <w:tcPr>
            <w:tcW w:w="0" w:type="auto"/>
          </w:tcPr>
          <w:p w14:paraId="5DD502D0" w14:textId="77777777" w:rsidR="00FD2339" w:rsidRDefault="008830B3">
            <w:pPr>
              <w:pStyle w:val="Compact"/>
            </w:pPr>
            <w:r>
              <w:t>87%</w:t>
            </w:r>
          </w:p>
        </w:tc>
        <w:tc>
          <w:tcPr>
            <w:tcW w:w="0" w:type="auto"/>
          </w:tcPr>
          <w:p w14:paraId="5DD502D1" w14:textId="77777777" w:rsidR="00FD2339" w:rsidRDefault="008830B3">
            <w:pPr>
              <w:pStyle w:val="Compact"/>
            </w:pPr>
            <w:r>
              <w:t>49.2%</w:t>
            </w:r>
          </w:p>
        </w:tc>
        <w:tc>
          <w:tcPr>
            <w:tcW w:w="0" w:type="auto"/>
          </w:tcPr>
          <w:p w14:paraId="5DD502D2" w14:textId="77777777" w:rsidR="00FD2339" w:rsidRDefault="008830B3">
            <w:pPr>
              <w:pStyle w:val="Compact"/>
            </w:pPr>
            <w:r>
              <w:t>12.3%</w:t>
            </w:r>
          </w:p>
        </w:tc>
      </w:tr>
    </w:tbl>
    <w:p w14:paraId="5DD502D4" w14:textId="77777777" w:rsidR="00FD2339" w:rsidRDefault="008830B3">
      <w:pPr>
        <w:pStyle w:val="BodyText"/>
      </w:pPr>
      <w:r>
        <w:t xml:space="preserve">And note that the second one trades higher false alarms for better coverage. This could be described in text if tables are limited – e.g., </w:t>
      </w:r>
      <w:r>
        <w:rPr>
          <w:i/>
          <w:iCs/>
        </w:rPr>
        <w:t>“For live systems, we recommend running the Normalizer+v3 combo in production (high precision, virtually no overhead), and using the full Normalizer+v1+v3 in a monitoring or audit mode to detect novel attack patterns offline</w:t>
      </w:r>
      <w:hyperlink r:id="rId58" w:anchor="L413-L420">
        <w:r>
          <w:rPr>
            <w:rStyle w:val="Hyperlink"/>
            <w:i/>
            <w:iCs/>
          </w:rPr>
          <w:t>[43]</w:t>
        </w:r>
      </w:hyperlink>
      <w:r>
        <w:rPr>
          <w:i/>
          <w:iCs/>
        </w:rPr>
        <w:t>.”</w:t>
      </w:r>
      <w:r>
        <w:t xml:space="preserve"> That conveys actionable advice.</w:t>
      </w:r>
    </w:p>
    <w:p w14:paraId="5DD502D5" w14:textId="77777777" w:rsidR="00FD2339" w:rsidRDefault="008830B3">
      <w:pPr>
        <w:pStyle w:val="Compact"/>
        <w:numPr>
          <w:ilvl w:val="0"/>
          <w:numId w:val="4"/>
        </w:numPr>
      </w:pPr>
      <w:r>
        <w:rPr>
          <w:b/>
          <w:bCs/>
        </w:rPr>
        <w:t>Execution Timeline (Phase 8):</w:t>
      </w:r>
      <w:r>
        <w:t xml:space="preserve"> This is minor, but you logged the total time for each phase’s experiments (~7.33 hours total)</w:t>
      </w:r>
      <w:hyperlink r:id="rId59" w:anchor="L448-L451">
        <w:r>
          <w:rPr>
            <w:rStyle w:val="Hyperlink"/>
          </w:rPr>
          <w:t>[10]</w:t>
        </w:r>
      </w:hyperlink>
      <w:r>
        <w:t xml:space="preserve">. For an </w:t>
      </w:r>
      <w:r>
        <w:rPr>
          <w:i/>
          <w:iCs/>
        </w:rPr>
        <w:t>IEEE Software</w:t>
      </w:r>
      <w:r>
        <w:t xml:space="preserve"> </w:t>
      </w:r>
      <w:r>
        <w:t xml:space="preserve">audience, this isn’t critical to show; rather, it can be mentioned to reassure that the evaluation was reasonably scaled. If needed, just state </w:t>
      </w:r>
      <w:r>
        <w:rPr>
          <w:i/>
          <w:iCs/>
        </w:rPr>
        <w:t>“All experiments together ran in under 8 hours on a single GPU, indicating our methods are evaluable with modest resources.”</w:t>
      </w:r>
      <w:r>
        <w:t xml:space="preserve"> Figure 20 (timeline Gantt chart) can be left out.</w:t>
      </w:r>
    </w:p>
    <w:p w14:paraId="5DD502D6" w14:textId="77777777" w:rsidR="00FD2339" w:rsidRDefault="008830B3">
      <w:pPr>
        <w:pStyle w:val="FirstParagraph"/>
      </w:pPr>
      <w:r>
        <w:t xml:space="preserve">In summary, the </w:t>
      </w:r>
      <w:r>
        <w:rPr>
          <w:b/>
          <w:bCs/>
        </w:rPr>
        <w:t>figures most worth including</w:t>
      </w:r>
      <w:r>
        <w:t xml:space="preserve"> for a strong publication impact are: </w:t>
      </w:r>
      <w:r>
        <w:rPr>
          <w:b/>
          <w:bCs/>
        </w:rPr>
        <w:t>Figure 1 (baseline vulnerability)</w:t>
      </w:r>
      <w:r>
        <w:t xml:space="preserve">, </w:t>
      </w:r>
      <w:r>
        <w:rPr>
          <w:b/>
          <w:bCs/>
        </w:rPr>
        <w:t>Figure 14 or 15 (performance progression / generalization gap)</w:t>
      </w:r>
      <w:r>
        <w:t xml:space="preserve">, </w:t>
      </w:r>
      <w:r>
        <w:rPr>
          <w:b/>
          <w:bCs/>
        </w:rPr>
        <w:t>Figure 11 (novel attack coverage gaps)</w:t>
      </w:r>
      <w:r>
        <w:t xml:space="preserve">, and </w:t>
      </w:r>
      <w:r>
        <w:rPr>
          <w:b/>
          <w:bCs/>
        </w:rPr>
        <w:t>Figure 16 (system architecture)</w:t>
      </w:r>
      <w:r>
        <w:t>. These four would cover: the threat, the solution’s effectiveness over phases, the remaining weakness, and the system design – an excellent balance. If a fifth figure is allowed, use one from Phase 2 or 3 (perhaps the v1 vs v2 vs v3 performance bars, or the complementari</w:t>
      </w:r>
      <w:r>
        <w:t xml:space="preserve">ty Venn) to illustrate intermediate decisions. Otherwise, incorporate those results into the text. Many of the other figures can be combined or described rather than shown. </w:t>
      </w:r>
      <w:r>
        <w:rPr>
          <w:b/>
          <w:bCs/>
        </w:rPr>
        <w:t>Table-wise</w:t>
      </w:r>
      <w:r>
        <w:t>, a single summary table of key metrics or configurations (like the key metrics summary</w:t>
      </w:r>
      <w:hyperlink r:id="rId60" w:anchor="L440-L449">
        <w:r>
          <w:rPr>
            <w:rStyle w:val="Hyperlink"/>
          </w:rPr>
          <w:t>[44]</w:t>
        </w:r>
      </w:hyperlink>
      <w:r>
        <w:t xml:space="preserve"> or the production vs monitoring config) could be useful if the venue permits. But given page limits, it may be better to fold metrics into figure captions or prose.</w:t>
      </w:r>
    </w:p>
    <w:p w14:paraId="5DD502D7" w14:textId="77777777" w:rsidR="00FD2339" w:rsidRDefault="008830B3">
      <w:pPr>
        <w:pStyle w:val="Heading2"/>
      </w:pPr>
      <w:bookmarkStart w:id="5" w:name="X63a9a33d66940947f0d74c12aa1612baf14a984"/>
      <w:bookmarkEnd w:id="4"/>
      <w:r>
        <w:t>Gaps, Missing Context, and Areas for Improvement</w:t>
      </w:r>
    </w:p>
    <w:p w14:paraId="5DD502D8" w14:textId="77777777" w:rsidR="00FD2339" w:rsidRDefault="008830B3">
      <w:pPr>
        <w:pStyle w:val="FirstParagraph"/>
      </w:pPr>
      <w:r>
        <w:t>Despite the thoroughness, a few gaps and improvement areas should be addressed before submission to ensure clarity and rigor:</w:t>
      </w:r>
    </w:p>
    <w:p w14:paraId="5DD502D9" w14:textId="77777777" w:rsidR="00FD2339" w:rsidRDefault="008830B3">
      <w:pPr>
        <w:numPr>
          <w:ilvl w:val="0"/>
          <w:numId w:val="5"/>
        </w:numPr>
      </w:pPr>
      <w:r>
        <w:rPr>
          <w:b/>
          <w:bCs/>
        </w:rPr>
        <w:t>Integration of Related Work &amp; Context:</w:t>
      </w:r>
      <w:r>
        <w:t xml:space="preserve"> Currently, the documentation is self-contained but makes almost no reference to existing literature or industry context. For an IEEE/CACM article, you’ll need to frame the study in terms of what’s already known. For example, you should mention that </w:t>
      </w:r>
      <w:r>
        <w:rPr>
          <w:i/>
          <w:iCs/>
        </w:rPr>
        <w:t>prompt injection attacks are widely recognized as a top threat in LLM applications</w:t>
      </w:r>
      <w:r>
        <w:t xml:space="preserve"> – citing sources like OWASP’s #1 LLM threat listing</w:t>
      </w:r>
      <w:hyperlink r:id="rId61" w:anchor=":~:text=Recent%20advances%20in%20Large%20Language,A%2C%20which%20has%20poor%20reviews">
        <w:r>
          <w:rPr>
            <w:rStyle w:val="Hyperlink"/>
          </w:rPr>
          <w:t>[45]</w:t>
        </w:r>
      </w:hyperlink>
      <w:r>
        <w:t xml:space="preserve">. Readers should understand that many others are concerned about this problem. Similarly, relate how </w:t>
      </w:r>
      <w:r>
        <w:rPr>
          <w:i/>
          <w:iCs/>
        </w:rPr>
        <w:t>previous defenses</w:t>
      </w:r>
      <w:r>
        <w:t xml:space="preserve"> have approached it. The editorial notes hint at an OpenAI Moderation API baseline comparison – be sure to include that: e.g., </w:t>
      </w:r>
      <w:r>
        <w:rPr>
          <w:i/>
          <w:iCs/>
        </w:rPr>
        <w:t>“we compared against OpenAI’s built-in moderation filter and found it allowed X% of our test attacks through”</w:t>
      </w:r>
      <w:r>
        <w:t xml:space="preserve"> (if you have data for that in your notes). If not measured, at least qualitatively state that naive content filtering is insufficient (which the community kn</w:t>
      </w:r>
      <w:r>
        <w:t>ows anecdotally).</w:t>
      </w:r>
    </w:p>
    <w:p w14:paraId="5DD502DA" w14:textId="77777777" w:rsidR="00FD2339" w:rsidRDefault="008830B3">
      <w:pPr>
        <w:numPr>
          <w:ilvl w:val="0"/>
          <w:numId w:val="5"/>
        </w:numPr>
      </w:pPr>
      <w:r>
        <w:rPr>
          <w:b/>
          <w:bCs/>
        </w:rPr>
        <w:t>Cite Prior Defense Approaches:</w:t>
      </w:r>
      <w:r>
        <w:t xml:space="preserve"> Incorporate a brief related-work paragraph in the intro or sidebar. Relevant citations likely include:</w:t>
      </w:r>
    </w:p>
    <w:p w14:paraId="5DD502DB" w14:textId="77777777" w:rsidR="00FD2339" w:rsidRDefault="008830B3">
      <w:pPr>
        <w:pStyle w:val="Compact"/>
        <w:numPr>
          <w:ilvl w:val="0"/>
          <w:numId w:val="5"/>
        </w:numPr>
      </w:pPr>
      <w:r>
        <w:rPr>
          <w:i/>
          <w:iCs/>
        </w:rPr>
        <w:t>Liu et al., USENIX Security 2024</w:t>
      </w:r>
      <w:r>
        <w:t xml:space="preserve"> – who formalized prompt injection and benchmarked multiple defenses</w:t>
      </w:r>
      <w:hyperlink r:id="rId62" w:anchor=":~:text=A%20prompt%20injection%20attack%20aims,benchmark%20for%20quantitatively%20evaluating%20future">
        <w:r>
          <w:rPr>
            <w:rStyle w:val="Hyperlink"/>
          </w:rPr>
          <w:t>[46]</w:t>
        </w:r>
      </w:hyperlink>
      <w:r>
        <w:t>. They note that prior to their work, research lacked systematic evaluation of these attacks</w:t>
      </w:r>
      <w:hyperlink r:id="rId63" w:anchor=":~:text=A%20prompt%20injection%20attack%20aims,with%2010%20LLMs%20and%207">
        <w:r>
          <w:rPr>
            <w:rStyle w:val="Hyperlink"/>
          </w:rPr>
          <w:t>[47]</w:t>
        </w:r>
      </w:hyperlink>
      <w:r>
        <w:t>; your study directly contributes to filling that gap by providing a systematic multi-phase evaluation. Citing them lends credibility and shows awareness.</w:t>
      </w:r>
    </w:p>
    <w:p w14:paraId="5DD502DC" w14:textId="77777777" w:rsidR="00FD2339" w:rsidRDefault="008830B3">
      <w:pPr>
        <w:pStyle w:val="Compact"/>
        <w:numPr>
          <w:ilvl w:val="0"/>
          <w:numId w:val="5"/>
        </w:numPr>
      </w:pPr>
      <w:r>
        <w:rPr>
          <w:i/>
          <w:iCs/>
        </w:rPr>
        <w:t>Chen et al. (Berkeley/BAIR blog 2025)</w:t>
      </w:r>
      <w:r>
        <w:t xml:space="preserve"> – who propose </w:t>
      </w:r>
      <w:r>
        <w:rPr>
          <w:b/>
          <w:bCs/>
        </w:rPr>
        <w:t>StruQ</w:t>
      </w:r>
      <w:r>
        <w:t xml:space="preserve"> and </w:t>
      </w:r>
      <w:r>
        <w:rPr>
          <w:b/>
          <w:bCs/>
        </w:rPr>
        <w:t>SecAlign</w:t>
      </w:r>
      <w:r>
        <w:t>, fine-tuning methods that achieved near-zero attack success by retraining the LLM itself</w:t>
      </w:r>
      <w:hyperlink r:id="rId64" w:anchor=":~:text=Slack%20AI%2C%20ChatGPT%2C%20have%20been,in%20all%205%20tested%20LLMs">
        <w:r>
          <w:rPr>
            <w:rStyle w:val="Hyperlink"/>
          </w:rPr>
          <w:t>[48]</w:t>
        </w:r>
      </w:hyperlink>
      <w:r>
        <w:t>. Mention that approach as an alternative: whereas they altered the model to ignore injected instructions (reducing attack success to &lt;15% in some cases</w:t>
      </w:r>
      <w:hyperlink r:id="rId65" w:anchor=":~:text=injection%20threat%2C%20we%20propose%20two,in%20all%205%20tested%20LLMs">
        <w:r>
          <w:rPr>
            <w:rStyle w:val="Hyperlink"/>
          </w:rPr>
          <w:t>[49]</w:t>
        </w:r>
      </w:hyperlink>
      <w:r>
        <w:t xml:space="preserve">), your approach is model-agnostic and acts externally as a guard. This positions your work in contrast to </w:t>
      </w:r>
      <w:r>
        <w:rPr>
          <w:i/>
          <w:iCs/>
        </w:rPr>
        <w:t>training-time defenses</w:t>
      </w:r>
      <w:r>
        <w:t>.</w:t>
      </w:r>
    </w:p>
    <w:p w14:paraId="5DD502DD" w14:textId="77777777" w:rsidR="00FD2339" w:rsidRDefault="008830B3">
      <w:pPr>
        <w:pStyle w:val="Compact"/>
        <w:numPr>
          <w:ilvl w:val="0"/>
          <w:numId w:val="5"/>
        </w:numPr>
      </w:pPr>
      <w:r>
        <w:rPr>
          <w:i/>
          <w:iCs/>
        </w:rPr>
        <w:t>Chen et al., 2025 (DefensiveTokens)</w:t>
      </w:r>
      <w:r>
        <w:t xml:space="preserve"> – a test-time defense strategy of inserting learned “dummy” tokens to make the model robust</w:t>
      </w:r>
      <w:hyperlink r:id="rId66" w:anchor=":~:text=significant%20threat,In%20security">
        <w:r>
          <w:rPr>
            <w:rStyle w:val="Hyperlink"/>
          </w:rPr>
          <w:t>[50]</w:t>
        </w:r>
      </w:hyperlink>
      <w:hyperlink r:id="rId67" w:anchor=":~:text=we%20propose%20DefensiveToken%2C%20a%20test,SOTA">
        <w:r>
          <w:rPr>
            <w:rStyle w:val="Hyperlink"/>
          </w:rPr>
          <w:t>[51]</w:t>
        </w:r>
      </w:hyperlink>
      <w:r>
        <w:t xml:space="preserve">. This is another innovative approach, and referencing it shows you are up-to-date. You can say: </w:t>
      </w:r>
      <w:r>
        <w:rPr>
          <w:i/>
          <w:iCs/>
        </w:rPr>
        <w:t>“Researchers have even explored adding special ‘defensive tokens’ to the prompt to immunize the model at test time</w:t>
      </w:r>
      <w:hyperlink r:id="rId68" w:anchor=":~:text=task%20directed%20by%20the%20attacker,In%20scenarios%20where">
        <w:r>
          <w:rPr>
            <w:rStyle w:val="Hyperlink"/>
            <w:i/>
            <w:iCs/>
          </w:rPr>
          <w:t>[52]</w:t>
        </w:r>
      </w:hyperlink>
      <w:r>
        <w:rPr>
          <w:i/>
          <w:iCs/>
        </w:rPr>
        <w:t>, which is conceptually different from our detection-filtering approach.”</w:t>
      </w:r>
    </w:p>
    <w:p w14:paraId="5DD502DE" w14:textId="77777777" w:rsidR="00FD2339" w:rsidRDefault="008830B3">
      <w:pPr>
        <w:pStyle w:val="Compact"/>
        <w:numPr>
          <w:ilvl w:val="0"/>
          <w:numId w:val="5"/>
        </w:numPr>
      </w:pPr>
      <w:r>
        <w:t xml:space="preserve">Any notable </w:t>
      </w:r>
      <w:r>
        <w:rPr>
          <w:i/>
          <w:iCs/>
        </w:rPr>
        <w:t>jailbreak/prompt injection incident reports or analyses</w:t>
      </w:r>
      <w:r>
        <w:t xml:space="preserve"> by industry (e.g., Microsoft’s or OpenAI’s statements on this problem, or blogs by Simon Willison or Riley Goodside). For instance, the BAIR blog mentions real products (Google Docs, Slack AI, ChatGPT) being vulnerable</w:t>
      </w:r>
      <w:hyperlink r:id="rId69" w:anchor=":~:text=Image%20An%20example%20of%20prompt,injection">
        <w:r>
          <w:rPr>
            <w:rStyle w:val="Hyperlink"/>
          </w:rPr>
          <w:t>[53]</w:t>
        </w:r>
      </w:hyperlink>
      <w:r>
        <w:t xml:space="preserve"> – dropping a line about how high-profile these vulnerabilities are will underscore the importance of your work.</w:t>
      </w:r>
    </w:p>
    <w:p w14:paraId="5DD502DF" w14:textId="77777777" w:rsidR="00FD2339" w:rsidRDefault="008830B3">
      <w:pPr>
        <w:pStyle w:val="FirstParagraph"/>
      </w:pPr>
      <w:r>
        <w:t xml:space="preserve">Including these citations will strengthen the introduction and related work section, framing your multi-phase evaluation as building on and complementing these efforts. It will also satisfy </w:t>
      </w:r>
      <w:r>
        <w:rPr>
          <w:i/>
          <w:iCs/>
        </w:rPr>
        <w:t>CACM</w:t>
      </w:r>
      <w:r>
        <w:t xml:space="preserve"> reviewers that you’re aware of the state-of-the-art.</w:t>
      </w:r>
    </w:p>
    <w:p w14:paraId="5DD502E0" w14:textId="77777777" w:rsidR="00FD2339" w:rsidRDefault="008830B3">
      <w:pPr>
        <w:numPr>
          <w:ilvl w:val="0"/>
          <w:numId w:val="6"/>
        </w:numPr>
      </w:pPr>
      <w:r>
        <w:rPr>
          <w:b/>
          <w:bCs/>
        </w:rPr>
        <w:t>Explanation of “v3” Detector Design Choice:</w:t>
      </w:r>
      <w:r>
        <w:t xml:space="preserve"> It’s hinted in </w:t>
      </w:r>
      <w:r>
        <w:rPr>
          <w:b/>
          <w:bCs/>
        </w:rPr>
        <w:t>PHASE2_DETECTOR_VERSIONS_CLARIFICATION.md</w:t>
      </w:r>
      <w:r>
        <w:t xml:space="preserve"> that v3 was </w:t>
      </w:r>
      <w:r>
        <w:rPr>
          <w:i/>
          <w:iCs/>
        </w:rPr>
        <w:t>not</w:t>
      </w:r>
      <w:r>
        <w:t xml:space="preserve"> a machine-learned model but a semantic rule-based approach (and that a potential ML classifier was abandoned). The paper should clarify this to preempt reader questions. In the methodology, explicitly state that you tried a heuristic “semantic” detector rather than an AI/ML classifier for v3 </w:t>
      </w:r>
      <w:r>
        <w:rPr>
          <w:i/>
          <w:iCs/>
        </w:rPr>
        <w:t>due to limited attack data or to keep the solution lightweight</w:t>
      </w:r>
      <w:r>
        <w:t>. That addresses why your pipeline didn’t include training a neural network classif</w:t>
      </w:r>
      <w:r>
        <w:t xml:space="preserve">ier – a reader might otherwise wonder. It also highlights that your approach is </w:t>
      </w:r>
      <w:r>
        <w:rPr>
          <w:b/>
          <w:bCs/>
        </w:rPr>
        <w:t>knowledge-based and interpretable</w:t>
      </w:r>
      <w:r>
        <w:t xml:space="preserve"> (a plus for practitioners). You can use content from your phase2 clarification doc to add a footnote or sentence about this decision.</w:t>
      </w:r>
    </w:p>
    <w:p w14:paraId="5DD502E1" w14:textId="77777777" w:rsidR="00FD2339" w:rsidRDefault="008830B3">
      <w:pPr>
        <w:numPr>
          <w:ilvl w:val="0"/>
          <w:numId w:val="6"/>
        </w:numPr>
      </w:pPr>
      <w:r>
        <w:rPr>
          <w:b/>
          <w:bCs/>
        </w:rPr>
        <w:t>Clarify the 99% TPR “Too Good to be True” Result:</w:t>
      </w:r>
      <w:r>
        <w:t xml:space="preserve"> When presenting Phase 5’s 99% detection on training data, immediately contextualize it by referencing the generalization drop. The editorial </w:t>
      </w:r>
      <w:r>
        <w:rPr>
          <w:b/>
          <w:bCs/>
        </w:rPr>
        <w:t>Phase5 Critical Analysis</w:t>
      </w:r>
      <w:r>
        <w:t xml:space="preserve"> likely explains that this perfect score indicates </w:t>
      </w:r>
      <w:r>
        <w:rPr>
          <w:i/>
          <w:iCs/>
        </w:rPr>
        <w:t>overfitting to known patterns</w:t>
      </w:r>
      <w:r>
        <w:t xml:space="preserve">. Make sure the article doesn’t give a false impression that 99% detection is broadly achievable. A good approach is to transition like: “Our learned model reached 99% TPR on Phase 1 attacks, </w:t>
      </w:r>
      <w:r>
        <w:rPr>
          <w:b/>
          <w:bCs/>
        </w:rPr>
        <w:t>but</w:t>
      </w:r>
      <w:r>
        <w:t xml:space="preserve"> this proved to be an optimistic scenario – as we show next, its perfor</w:t>
      </w:r>
      <w:r>
        <w:t xml:space="preserve">mance on novel attacks was much lower, indicating it overfit to the specific attack patterns in Phase 1.” This manages expectations and naturally leads into Phase 6 results. Essentially, use the </w:t>
      </w:r>
      <w:r>
        <w:rPr>
          <w:b/>
          <w:bCs/>
        </w:rPr>
        <w:t>generalization gap</w:t>
      </w:r>
      <w:r>
        <w:t xml:space="preserve"> as a narrative pivot from “we solved it!” to “we discovered new challenges.”</w:t>
      </w:r>
    </w:p>
    <w:p w14:paraId="5DD502E2" w14:textId="77777777" w:rsidR="00FD2339" w:rsidRDefault="008830B3">
      <w:pPr>
        <w:numPr>
          <w:ilvl w:val="0"/>
          <w:numId w:val="6"/>
        </w:numPr>
      </w:pPr>
      <w:r>
        <w:rPr>
          <w:b/>
          <w:bCs/>
        </w:rPr>
        <w:t>Emphasize Practical Implications of Results:</w:t>
      </w:r>
      <w:r>
        <w:t xml:space="preserve"> Some insights from the analysis should be explicitly pulled out in the discussion section of the paper:</w:t>
      </w:r>
    </w:p>
    <w:p w14:paraId="5DD502E3" w14:textId="77777777" w:rsidR="00FD2339" w:rsidRDefault="008830B3">
      <w:pPr>
        <w:pStyle w:val="Compact"/>
        <w:numPr>
          <w:ilvl w:val="0"/>
          <w:numId w:val="6"/>
        </w:numPr>
      </w:pPr>
      <w:r>
        <w:t xml:space="preserve">The fact that </w:t>
      </w:r>
      <w:r>
        <w:rPr>
          <w:b/>
          <w:bCs/>
        </w:rPr>
        <w:t>simple static rules (v1)</w:t>
      </w:r>
      <w:r>
        <w:t xml:space="preserve"> were highly effective is a useful insight: it suggests low-hanging fruit (like pattern matching for known bad phrases) can catch a lot of attacks cheaply. Practitioners love hearing when simple approaches work – it means they can implement quick wins. Connect this to the bigger picture: why might v1 have worked so well? Perhaps because many known prompt injections have recognizable markers. This can segue into noting its limitations (it failed on paraphrased/hypothetical inputs).</w:t>
      </w:r>
    </w:p>
    <w:p w14:paraId="5DD502E4" w14:textId="77777777" w:rsidR="00FD2339" w:rsidRDefault="008830B3">
      <w:pPr>
        <w:pStyle w:val="Compact"/>
        <w:numPr>
          <w:ilvl w:val="0"/>
          <w:numId w:val="6"/>
        </w:numPr>
      </w:pPr>
      <w:r>
        <w:t xml:space="preserve">The complementary nature of </w:t>
      </w:r>
      <w:r>
        <w:rPr>
          <w:b/>
          <w:bCs/>
        </w:rPr>
        <w:t>v1 and v3</w:t>
      </w:r>
      <w:r>
        <w:t>: one being good at obvious injections, the other catching more subtle ones. This justifies a multi-layer defense. You might generalize this as “defense-in-depth” principle for LLMs – never rely on one detection mechanism.</w:t>
      </w:r>
    </w:p>
    <w:p w14:paraId="5DD502E5" w14:textId="77777777" w:rsidR="00FD2339" w:rsidRDefault="008830B3">
      <w:pPr>
        <w:pStyle w:val="Compact"/>
        <w:numPr>
          <w:ilvl w:val="0"/>
          <w:numId w:val="6"/>
        </w:numPr>
      </w:pPr>
      <w:r>
        <w:t xml:space="preserve">The </w:t>
      </w:r>
      <w:r>
        <w:rPr>
          <w:b/>
          <w:bCs/>
        </w:rPr>
        <w:t>overfitting lesson</w:t>
      </w:r>
      <w:r>
        <w:t xml:space="preserve">: even with a cross-validation, the learned model didn’t prepare you for fundamentally new attack classes. This yields a lesson: </w:t>
      </w:r>
      <w:r>
        <w:rPr>
          <w:i/>
          <w:iCs/>
        </w:rPr>
        <w:t>future defenses should consider more diverse training data or adaptive learning</w:t>
      </w:r>
      <w:r>
        <w:t>.</w:t>
      </w:r>
    </w:p>
    <w:p w14:paraId="5DD502E6" w14:textId="77777777" w:rsidR="00FD2339" w:rsidRDefault="008830B3">
      <w:pPr>
        <w:pStyle w:val="Compact"/>
        <w:numPr>
          <w:ilvl w:val="0"/>
          <w:numId w:val="6"/>
        </w:numPr>
      </w:pPr>
      <w:r>
        <w:t xml:space="preserve">The remaining </w:t>
      </w:r>
      <w:r>
        <w:rPr>
          <w:b/>
          <w:bCs/>
        </w:rPr>
        <w:t>coverage gaps</w:t>
      </w:r>
      <w:r>
        <w:t xml:space="preserve"> </w:t>
      </w:r>
      <w:r>
        <w:t xml:space="preserve">(multi-turn, context confusion) point to areas where new research or mechanisms (like conversation state tracking or semantic understanding of user intent) are needed. Flag these clearly so the community knows where to focus. In the </w:t>
      </w:r>
      <w:r>
        <w:rPr>
          <w:i/>
          <w:iCs/>
        </w:rPr>
        <w:t>future work</w:t>
      </w:r>
      <w:r>
        <w:t xml:space="preserve"> section, you’ve prioritized these gaps</w:t>
      </w:r>
      <w:hyperlink r:id="rId70" w:anchor="L422-L431">
        <w:r>
          <w:rPr>
            <w:rStyle w:val="Hyperlink"/>
          </w:rPr>
          <w:t>[54]</w:t>
        </w:r>
      </w:hyperlink>
      <w:r>
        <w:t xml:space="preserve"> – ensure the paper articulates </w:t>
      </w:r>
      <w:r>
        <w:rPr>
          <w:i/>
          <w:iCs/>
        </w:rPr>
        <w:t>why</w:t>
      </w:r>
      <w:r>
        <w:t xml:space="preserve"> those gaps exist (e.g., </w:t>
      </w:r>
      <w:r>
        <w:rPr>
          <w:i/>
          <w:iCs/>
        </w:rPr>
        <w:t>“our detectors operate on a single-turn prompt without memory, so multi-turn manipulations slip by”</w:t>
      </w:r>
      <w:r>
        <w:t>) and suggests how one might address them (maybe reference any existing idea, like fine-tuning the LLM with conversation role separation as done in StruQ</w:t>
      </w:r>
      <w:hyperlink r:id="rId71" w:anchor=":~:text=Prompt%20Injection%20Defense%3A%20StruQ%20and,SecAlign">
        <w:r>
          <w:rPr>
            <w:rStyle w:val="Hyperlink"/>
          </w:rPr>
          <w:t>[55]</w:t>
        </w:r>
      </w:hyperlink>
      <w:r>
        <w:t>).</w:t>
      </w:r>
    </w:p>
    <w:p w14:paraId="5DD502E7" w14:textId="77777777" w:rsidR="00FD2339" w:rsidRDefault="008830B3">
      <w:pPr>
        <w:numPr>
          <w:ilvl w:val="0"/>
          <w:numId w:val="6"/>
        </w:numPr>
      </w:pPr>
      <w:r>
        <w:t xml:space="preserve">The </w:t>
      </w:r>
      <w:r>
        <w:rPr>
          <w:b/>
          <w:bCs/>
        </w:rPr>
        <w:t>false positive control</w:t>
      </w:r>
      <w:r>
        <w:t xml:space="preserve"> achievement: highlight that the production configuration meets a very low false alarm rate (&lt;1%), which is critical for deployment. Practitioners will appreciate that you didn’t just maximize TPR at the expense of bombarding users with false alerts. (If you have any estimate of performance overhead, mention it too; you did note it’s negligible CPU cost – that should be in the deployment section).</w:t>
      </w:r>
    </w:p>
    <w:p w14:paraId="5DD502E8" w14:textId="77777777" w:rsidR="00FD2339" w:rsidRDefault="008830B3">
      <w:pPr>
        <w:numPr>
          <w:ilvl w:val="0"/>
          <w:numId w:val="6"/>
        </w:numPr>
      </w:pPr>
      <w:r>
        <w:rPr>
          <w:b/>
          <w:bCs/>
        </w:rPr>
        <w:t>Check for Consistency and Missing Pieces:</w:t>
      </w:r>
      <w:r>
        <w:t xml:space="preserve"> Ensure that all references to figures, tables, and phases in your text are consistent after you trim down. For instance, if you refer to “Phase 6b” in the narrative, ensure the reader has been introduced to what that means (possibly by renaming it in the article to something like “</w:t>
      </w:r>
      <w:r>
        <w:rPr>
          <w:b/>
          <w:bCs/>
        </w:rPr>
        <w:t>Novel Attack Evaluation</w:t>
      </w:r>
      <w:r>
        <w:t>”). Since the final article won’t enumerate every phase like an internal report, consider using descriptive subheadings in the paper (e.g., “Baseline Vulnerability Assessment,” “Building the Defense – Filte</w:t>
      </w:r>
      <w:r>
        <w:t xml:space="preserve">rs and Fusion,” “Robustness to Obfuscation,” “Emerging Attack Types Test”). This will make it more readable than referring to phase numbers alone, and it aligns with </w:t>
      </w:r>
      <w:r>
        <w:rPr>
          <w:i/>
          <w:iCs/>
        </w:rPr>
        <w:t>IEEE Software’s</w:t>
      </w:r>
      <w:r>
        <w:t xml:space="preserve"> style of using thematic sections.</w:t>
      </w:r>
    </w:p>
    <w:p w14:paraId="5DD502E9" w14:textId="77777777" w:rsidR="00FD2339" w:rsidRDefault="008830B3">
      <w:pPr>
        <w:numPr>
          <w:ilvl w:val="0"/>
          <w:numId w:val="6"/>
        </w:numPr>
      </w:pPr>
      <w:r>
        <w:rPr>
          <w:b/>
          <w:bCs/>
        </w:rPr>
        <w:t>Polish the Architecture Diagram:</w:t>
      </w:r>
      <w:r>
        <w:t xml:space="preserve"> As noted, Figure 16 needs to be created. This is not just a task of drawing; also consider </w:t>
      </w:r>
      <w:r>
        <w:rPr>
          <w:i/>
          <w:iCs/>
        </w:rPr>
        <w:t>adding any missing context</w:t>
      </w:r>
      <w:r>
        <w:t xml:space="preserve"> in that figure:</w:t>
      </w:r>
    </w:p>
    <w:p w14:paraId="5DD502EA" w14:textId="77777777" w:rsidR="00FD2339" w:rsidRDefault="008830B3">
      <w:pPr>
        <w:pStyle w:val="Compact"/>
        <w:numPr>
          <w:ilvl w:val="0"/>
          <w:numId w:val="6"/>
        </w:numPr>
      </w:pPr>
      <w:r>
        <w:t>If possible, illustrate an example of how an attack is processed: perhaps a callout that shows “Input contains: ‘Ignore previous instructions…’ → Normalizer cleans it → v1 flags it → final decision: blocked.” A simple flow example either in the figure or in the caption can drive home how the system works in practice.</w:t>
      </w:r>
    </w:p>
    <w:p w14:paraId="5DD502EB" w14:textId="77777777" w:rsidR="00FD2339" w:rsidRDefault="008830B3">
      <w:pPr>
        <w:pStyle w:val="Compact"/>
        <w:numPr>
          <w:ilvl w:val="0"/>
          <w:numId w:val="6"/>
        </w:numPr>
      </w:pPr>
      <w:r>
        <w:t>Ensure all components are labeled consistently with how you describe them in text (e.g., call it “Signature Detector (v1)”, etc.). This will avoid confusion.</w:t>
      </w:r>
    </w:p>
    <w:p w14:paraId="5DD502EC" w14:textId="77777777" w:rsidR="00FD2339" w:rsidRDefault="008830B3">
      <w:pPr>
        <w:pStyle w:val="Compact"/>
        <w:numPr>
          <w:ilvl w:val="0"/>
          <w:numId w:val="6"/>
        </w:numPr>
      </w:pPr>
      <w:r>
        <w:t>Mention the model (LLM) in the flow – to clarify that detection happens before the prompt reaches the LLM, which is a key aspect of your approach.</w:t>
      </w:r>
    </w:p>
    <w:p w14:paraId="5DD502ED" w14:textId="77777777" w:rsidR="00FD2339" w:rsidRDefault="008830B3">
      <w:pPr>
        <w:pStyle w:val="Compact"/>
        <w:numPr>
          <w:ilvl w:val="0"/>
          <w:numId w:val="6"/>
        </w:numPr>
      </w:pPr>
      <w:r>
        <w:t xml:space="preserve">Given </w:t>
      </w:r>
      <w:r>
        <w:rPr>
          <w:i/>
          <w:iCs/>
        </w:rPr>
        <w:t>CACM</w:t>
      </w:r>
      <w:r>
        <w:t xml:space="preserve"> and </w:t>
      </w:r>
      <w:r>
        <w:rPr>
          <w:i/>
          <w:iCs/>
        </w:rPr>
        <w:t>IEEE Software</w:t>
      </w:r>
      <w:r>
        <w:t xml:space="preserve"> are visually oriented, make the diagram as uncluttered as possible: use clear icons or boxes for “Normalizer,” “Detector v1/v2/v3,” and so on, with arrows. Use color or bold text to highlight the recommended path (like Normalizer+v3).</w:t>
      </w:r>
    </w:p>
    <w:p w14:paraId="5DD502EE" w14:textId="77777777" w:rsidR="00FD2339" w:rsidRDefault="008830B3">
      <w:pPr>
        <w:numPr>
          <w:ilvl w:val="0"/>
          <w:numId w:val="6"/>
        </w:numPr>
      </w:pPr>
      <w:r>
        <w:t>Since the code suggests using draw.io</w:t>
      </w:r>
      <w:hyperlink r:id="rId72" w:anchor="L12-L16">
        <w:r>
          <w:rPr>
            <w:rStyle w:val="Hyperlink"/>
          </w:rPr>
          <w:t>[56]</w:t>
        </w:r>
      </w:hyperlink>
      <w:r>
        <w:t>, you might produce an SVG or high-res PNG and ensure it’s legible when sized for print.</w:t>
      </w:r>
    </w:p>
    <w:p w14:paraId="5DD502EF" w14:textId="77777777" w:rsidR="00FD2339" w:rsidRDefault="008830B3">
      <w:pPr>
        <w:numPr>
          <w:ilvl w:val="0"/>
          <w:numId w:val="6"/>
        </w:numPr>
      </w:pPr>
      <w:r>
        <w:rPr>
          <w:b/>
          <w:bCs/>
        </w:rPr>
        <w:t>Ensure Terminology Consistency:</w:t>
      </w:r>
      <w:r>
        <w:t xml:space="preserve"> The editorial notes mention a section on terminology consistency. Double-check that you use terms uniformly. For instance, sometimes “FAR” vs “FPR” are both used (false alarm vs false positive rate) – pick one term for the article (perhaps “False Positive Rate (FPR)”). Also ensure “ASR” is spelled out (Attack Success Rate) at first use, and so on. IEEE Software will not want unexplained acronyms. The term “schema smuggling” might need a brief explanation for general readers (one phrase to say it means inje</w:t>
      </w:r>
      <w:r>
        <w:t>cting malicious content via structured inputs like code or JSON). These small clarifications will make the article accessible to a broad audience.</w:t>
      </w:r>
    </w:p>
    <w:p w14:paraId="5DD502F0" w14:textId="77777777" w:rsidR="00FD2339" w:rsidRDefault="008830B3">
      <w:pPr>
        <w:numPr>
          <w:ilvl w:val="0"/>
          <w:numId w:val="6"/>
        </w:numPr>
      </w:pPr>
      <w:r>
        <w:rPr>
          <w:b/>
          <w:bCs/>
        </w:rPr>
        <w:t>Length and Focus:</w:t>
      </w:r>
      <w:r>
        <w:t xml:space="preserve"> Recognizing the </w:t>
      </w:r>
      <w:r>
        <w:rPr>
          <w:b/>
          <w:bCs/>
        </w:rPr>
        <w:t>page limit (likely ~6 pages)</w:t>
      </w:r>
      <w:r>
        <w:t xml:space="preserve">, plan the content scope carefully. You have far more material than can fit. Focus on </w:t>
      </w:r>
      <w:r>
        <w:rPr>
          <w:b/>
          <w:bCs/>
        </w:rPr>
        <w:t>key insights and recommendations</w:t>
      </w:r>
      <w:r>
        <w:t xml:space="preserve"> rather than step-by-step details of every phase. The </w:t>
      </w:r>
      <w:r>
        <w:rPr>
          <w:i/>
          <w:iCs/>
        </w:rPr>
        <w:t>Comprehensive Methods</w:t>
      </w:r>
      <w:r>
        <w:t xml:space="preserve"> docs can be used as a reference to ensure accuracy, but the article itself can be structured more thematically (e.g., “Understanding the Threat,” “Designing a Multi-Layer Defense,” “What Worked (and What Didn’t),” “Recommendations for Practice,” etc.). You might not explic</w:t>
      </w:r>
      <w:r>
        <w:t>itly mention “Phase 2, Phase 3…” at all – those can be implicit in the narrative. Use the prepared templates (Introduction, Methods, Results, etc.) but populate them selectively. For instance, the Methods section can summarize the evaluation framework (which spans Phases 1–6) in a couple of paragraphs rather than documenting each in full detail.</w:t>
      </w:r>
    </w:p>
    <w:p w14:paraId="5DD502F1" w14:textId="77777777" w:rsidR="00FD2339" w:rsidRDefault="008830B3">
      <w:pPr>
        <w:numPr>
          <w:ilvl w:val="0"/>
          <w:numId w:val="6"/>
        </w:numPr>
      </w:pPr>
      <w:r>
        <w:rPr>
          <w:b/>
          <w:bCs/>
        </w:rPr>
        <w:t>Critical Eye on Rigor:</w:t>
      </w:r>
      <w:r>
        <w:t xml:space="preserve"> Although this is aimed at practitioners, ensure the rigor of claims is maintained:</w:t>
      </w:r>
    </w:p>
    <w:p w14:paraId="5DD502F2" w14:textId="77777777" w:rsidR="00FD2339" w:rsidRDefault="008830B3">
      <w:pPr>
        <w:pStyle w:val="Compact"/>
        <w:numPr>
          <w:ilvl w:val="0"/>
          <w:numId w:val="6"/>
        </w:numPr>
      </w:pPr>
      <w:r>
        <w:t>Where you say “significant,” you have the statistical evidence – consider including at least one sentence about performing significance tests (you did McNemar’s tests in Phase 2</w:t>
      </w:r>
      <w:hyperlink r:id="rId73" w:anchor="L237-L245">
        <w:r>
          <w:rPr>
            <w:rStyle w:val="Hyperlink"/>
          </w:rPr>
          <w:t>[18]</w:t>
        </w:r>
      </w:hyperlink>
      <w:r>
        <w:t xml:space="preserve">). Even if you don’t show the table, noting </w:t>
      </w:r>
      <w:r>
        <w:rPr>
          <w:i/>
          <w:iCs/>
        </w:rPr>
        <w:t>“We performed statistical tests to confirm improvements; e.g., the v1 vs v3 detector difference was significant (p&lt;0.005)”</w:t>
      </w:r>
      <w:r>
        <w:t xml:space="preserve"> will add credibility.</w:t>
      </w:r>
    </w:p>
    <w:p w14:paraId="5DD502F3" w14:textId="77777777" w:rsidR="00FD2339" w:rsidRDefault="008830B3">
      <w:pPr>
        <w:pStyle w:val="Compact"/>
        <w:numPr>
          <w:ilvl w:val="0"/>
          <w:numId w:val="6"/>
        </w:numPr>
      </w:pPr>
      <w:r>
        <w:t xml:space="preserve">When discussing generalization, be precise that novel attacks were </w:t>
      </w:r>
      <w:r>
        <w:rPr>
          <w:b/>
          <w:bCs/>
        </w:rPr>
        <w:t>not present</w:t>
      </w:r>
      <w:r>
        <w:t xml:space="preserve"> in training or development – thus highlighting the evaluation’s fairness.</w:t>
      </w:r>
    </w:p>
    <w:p w14:paraId="5DD502F4" w14:textId="77777777" w:rsidR="00FD2339" w:rsidRDefault="008830B3">
      <w:pPr>
        <w:pStyle w:val="Compact"/>
        <w:numPr>
          <w:ilvl w:val="0"/>
          <w:numId w:val="6"/>
        </w:numPr>
      </w:pPr>
      <w:r>
        <w:t xml:space="preserve">If there are any threats to validity, mention them briefly. For example: only two model types were tested (both 7B parameter LLMs), which leaves open how larger or instruction-tuned models might behave. It might be worth acknowledging that (maybe in a limitations section or footnote) to forestall reviewer critiques. You can say: </w:t>
      </w:r>
      <w:r>
        <w:rPr>
          <w:i/>
          <w:iCs/>
        </w:rPr>
        <w:t>“Our evaluation focused on open-source 7B models; we anticipate larger models or different architectures may have different absolute vulnerability levels, but the defense patterns observed (need for input filtering, etc.) should carry over – an area for future testing.”</w:t>
      </w:r>
    </w:p>
    <w:p w14:paraId="5DD502F5" w14:textId="77777777" w:rsidR="00FD2339" w:rsidRDefault="008830B3">
      <w:pPr>
        <w:pStyle w:val="FirstParagraph"/>
      </w:pPr>
      <w:r>
        <w:t>By addressing these gaps – especially adding context from prior work and clarifying design choices – the manuscript will be much stronger and reviewer-proof.</w:t>
      </w:r>
    </w:p>
    <w:p w14:paraId="5DD502F6" w14:textId="77777777" w:rsidR="00FD2339" w:rsidRDefault="008830B3">
      <w:pPr>
        <w:pStyle w:val="Heading2"/>
      </w:pPr>
      <w:bookmarkStart w:id="6" w:name="recommended-literature-to-reference"/>
      <w:bookmarkEnd w:id="5"/>
      <w:r>
        <w:t>Recommended Literature to Reference</w:t>
      </w:r>
    </w:p>
    <w:p w14:paraId="5DD502F7" w14:textId="77777777" w:rsidR="00FD2339" w:rsidRDefault="008830B3">
      <w:pPr>
        <w:pStyle w:val="FirstParagraph"/>
      </w:pPr>
      <w:r>
        <w:t>To appropriately frame the study within existing work on LLM security and prompt injection, consider citing the following in the introduction or related-work section (using IEEE or ACM reference style as required):</w:t>
      </w:r>
    </w:p>
    <w:p w14:paraId="5DD502F8" w14:textId="77777777" w:rsidR="00FD2339" w:rsidRDefault="008830B3">
      <w:pPr>
        <w:numPr>
          <w:ilvl w:val="0"/>
          <w:numId w:val="7"/>
        </w:numPr>
      </w:pPr>
      <w:r>
        <w:rPr>
          <w:b/>
          <w:bCs/>
        </w:rPr>
        <w:t>Prompt Injection as a known threat:</w:t>
      </w:r>
      <w:r>
        <w:t xml:space="preserve"> Cite the OWASP Top 10 for LLMs or similar. For instance, the Berkeley AI Research blog states prompt injection is </w:t>
      </w:r>
      <w:r>
        <w:rPr>
          <w:i/>
          <w:iCs/>
        </w:rPr>
        <w:t>“listed as the #1 threat by OWASP to LLM-integrated applications”</w:t>
      </w:r>
      <w:hyperlink r:id="rId74" w:anchor=":~:text=Recent%20advances%20in%20Large%20Language,A%2C%20which%20has%20poor%20reviews">
        <w:r>
          <w:rPr>
            <w:rStyle w:val="Hyperlink"/>
          </w:rPr>
          <w:t>[45]</w:t>
        </w:r>
      </w:hyperlink>
      <w:r>
        <w:t>. A whitepaper or blog by IBM, NCC Group, or academic source confirming this could be useful. (NCC Group’s report on prompt injection might be one; ensure at least one credible source is cited for the claim that this is an important problem).</w:t>
      </w:r>
    </w:p>
    <w:p w14:paraId="5DD502F9" w14:textId="77777777" w:rsidR="00FD2339" w:rsidRDefault="008830B3">
      <w:pPr>
        <w:numPr>
          <w:ilvl w:val="0"/>
          <w:numId w:val="7"/>
        </w:numPr>
      </w:pPr>
      <w:r>
        <w:rPr>
          <w:b/>
          <w:bCs/>
        </w:rPr>
        <w:t>Formal studies of attacks/defenses:</w:t>
      </w:r>
      <w:r>
        <w:t xml:space="preserve"> Reference </w:t>
      </w:r>
      <w:r>
        <w:rPr>
          <w:i/>
          <w:iCs/>
        </w:rPr>
        <w:t>Liu et al. (USENIX Security ’24)</w:t>
      </w:r>
      <w:r>
        <w:t xml:space="preserve">: </w:t>
      </w:r>
      <w:r>
        <w:rPr>
          <w:i/>
          <w:iCs/>
        </w:rPr>
        <w:t>“Formalizing and Benchmarking Prompt Injection Attacks and Defenses.”</w:t>
      </w:r>
      <w:r>
        <w:t xml:space="preserve"> They provide a framework and systematically evaluate 5 attacks and 10 defenses across many models</w:t>
      </w:r>
      <w:hyperlink r:id="rId75" w:anchor=":~:text=A%20prompt%20injection%20attack%20aims,benchmark%20for%20quantitatively%20evaluating%20future">
        <w:r>
          <w:rPr>
            <w:rStyle w:val="Hyperlink"/>
          </w:rPr>
          <w:t>[46]</w:t>
        </w:r>
      </w:hyperlink>
      <w:r>
        <w:t>. You can mention that prior to their work, most discussions were anecdotal, highlighting the need for systematic evaluations</w:t>
      </w:r>
      <w:hyperlink r:id="rId76" w:anchor=":~:text=A%20prompt%20injection%20attack%20aims,with%2010%20LLMs%20and%207">
        <w:r>
          <w:rPr>
            <w:rStyle w:val="Hyperlink"/>
          </w:rPr>
          <w:t>[47]</w:t>
        </w:r>
      </w:hyperlink>
      <w:r>
        <w:t xml:space="preserve"> – which is exactly what your work contributes as well (though your focus is on a particular defense strategy).</w:t>
      </w:r>
    </w:p>
    <w:p w14:paraId="5DD502FA" w14:textId="77777777" w:rsidR="00FD2339" w:rsidRDefault="008830B3">
      <w:pPr>
        <w:numPr>
          <w:ilvl w:val="0"/>
          <w:numId w:val="7"/>
        </w:numPr>
      </w:pPr>
      <w:r>
        <w:rPr>
          <w:b/>
          <w:bCs/>
        </w:rPr>
        <w:t>Training-time defenses:</w:t>
      </w:r>
      <w:r>
        <w:t xml:space="preserve"> Mention </w:t>
      </w:r>
      <w:r>
        <w:rPr>
          <w:i/>
          <w:iCs/>
        </w:rPr>
        <w:t>Chen et al., 2025 (StruQ &amp; SecAlign)</w:t>
      </w:r>
      <w:r>
        <w:t xml:space="preserve">, which is a </w:t>
      </w:r>
      <w:r>
        <w:rPr>
          <w:b/>
          <w:bCs/>
        </w:rPr>
        <w:t>fine-tuning approach</w:t>
      </w:r>
      <w:r>
        <w:t xml:space="preserve"> to train LLMs to resist prompt injections</w:t>
      </w:r>
      <w:hyperlink r:id="rId77" w:anchor=":~:text=Slack%20AI%2C%20ChatGPT%2C%20have%20been,in%20all%205%20tested%20LLMs">
        <w:r>
          <w:rPr>
            <w:rStyle w:val="Hyperlink"/>
          </w:rPr>
          <w:t>[48]</w:t>
        </w:r>
      </w:hyperlink>
      <w:r>
        <w:t>. They achieved dramatic reductions in attack success (down to 0% on many attacks, ~8–15% on others) by structured instruction tuning and reward alignment</w:t>
      </w:r>
      <w:hyperlink r:id="rId78" w:anchor=":~:text=injection%20threat%2C%20we%20propose%20two,in%20all%205%20tested%20LLMs">
        <w:r>
          <w:rPr>
            <w:rStyle w:val="Hyperlink"/>
          </w:rPr>
          <w:t>[49]</w:t>
        </w:r>
      </w:hyperlink>
      <w:hyperlink r:id="rId79" w:anchor=":~:text=response%20begins%20with%20%E2%80%9CHacked%E2%80%9D%20or,%E2%80%9Chacked%E2%80%9D">
        <w:r>
          <w:rPr>
            <w:rStyle w:val="Hyperlink"/>
          </w:rPr>
          <w:t>[57]</w:t>
        </w:r>
      </w:hyperlink>
      <w:r>
        <w:t>. This shows an alternate path (making the model itself robust) – contrast that with your external detection approach which doesn’t require customizing the LLM. This will illustrate a spectrum of defenses (training-time vs test-time).</w:t>
      </w:r>
    </w:p>
    <w:p w14:paraId="5DD502FB" w14:textId="77777777" w:rsidR="00FD2339" w:rsidRDefault="008830B3">
      <w:pPr>
        <w:numPr>
          <w:ilvl w:val="0"/>
          <w:numId w:val="7"/>
        </w:numPr>
      </w:pPr>
      <w:r>
        <w:rPr>
          <w:b/>
          <w:bCs/>
        </w:rPr>
        <w:t>Test-time defenses:</w:t>
      </w:r>
      <w:r>
        <w:t xml:space="preserve"> Cite </w:t>
      </w:r>
      <w:r>
        <w:rPr>
          <w:i/>
          <w:iCs/>
        </w:rPr>
        <w:t>Chen et al., 2025 (DefensiveTokens, arXiv)</w:t>
      </w:r>
      <w:r>
        <w:t xml:space="preserve"> as an example of a creative test-time defense that added special tokens to prompts to boost security</w:t>
      </w:r>
      <w:hyperlink r:id="rId80" w:anchor=":~:text=significant%20threat,In%20security">
        <w:r>
          <w:rPr>
            <w:rStyle w:val="Hyperlink"/>
          </w:rPr>
          <w:t>[50]</w:t>
        </w:r>
      </w:hyperlink>
      <w:r>
        <w:t xml:space="preserve">. Also any known method like “prompt sanitization” or tools like </w:t>
      </w:r>
      <w:r>
        <w:rPr>
          <w:b/>
          <w:bCs/>
        </w:rPr>
        <w:t>LM Guardrails</w:t>
      </w:r>
      <w:r>
        <w:t xml:space="preserve"> can be referenced (e.g., Rohan Paul’s 2024 survey might have something on guardrail techniques</w:t>
      </w:r>
      <w:hyperlink r:id="rId81" w:anchor=":~:text=technology,while">
        <w:r>
          <w:rPr>
            <w:rStyle w:val="Hyperlink"/>
          </w:rPr>
          <w:t>[58]</w:t>
        </w:r>
      </w:hyperlink>
      <w:r>
        <w:t>). The point is to acknowledge that solutions ranging from prompt engineering tricks to external filters have been explored, but many are not fully effective or have trade-offs. For instance, DefensiveTokens claim “robustness comparable to training-time”</w:t>
      </w:r>
      <w:hyperlink r:id="rId82" w:anchor=":~:text=task%20directed%20by%20the%20attacker,In%20scenarios%20where">
        <w:r>
          <w:rPr>
            <w:rStyle w:val="Hyperlink"/>
          </w:rPr>
          <w:t>[52]</w:t>
        </w:r>
      </w:hyperlink>
      <w:r>
        <w:t xml:space="preserve"> – if true, that’s noteworthy, but it’s a very new idea with unknown real-world use. Mention it as an emerging idea, perhaps.</w:t>
      </w:r>
    </w:p>
    <w:p w14:paraId="5DD502FC" w14:textId="77777777" w:rsidR="00FD2339" w:rsidRDefault="008830B3">
      <w:pPr>
        <w:numPr>
          <w:ilvl w:val="0"/>
          <w:numId w:val="7"/>
        </w:numPr>
      </w:pPr>
      <w:r>
        <w:rPr>
          <w:b/>
          <w:bCs/>
        </w:rPr>
        <w:t>Past incidents and discussion:</w:t>
      </w:r>
      <w:r>
        <w:t xml:space="preserve"> If space allows, referencing a high-profile incident can grab attention. For example: </w:t>
      </w:r>
      <w:r>
        <w:rPr>
          <w:i/>
          <w:iCs/>
        </w:rPr>
        <w:t>“Early in 2023, users discovered they could prompt ChatGPT to reveal its system instructions (the ‘DAN’ jailbreak etc.), illustrating how easily prompt injection could subvert even top-tier models</w:t>
      </w:r>
      <w:hyperlink r:id="rId83" w:anchor=":~:text=Prompt%20injection%20attack%20is%20listed,A%2C%20which%20has%20poor%20reviews">
        <w:r>
          <w:rPr>
            <w:rStyle w:val="Hyperlink"/>
            <w:i/>
            <w:iCs/>
          </w:rPr>
          <w:t>[59]</w:t>
        </w:r>
      </w:hyperlink>
      <w:r>
        <w:rPr>
          <w:i/>
          <w:iCs/>
        </w:rPr>
        <w:t>.”</w:t>
      </w:r>
      <w:r>
        <w:t xml:space="preserve"> Simon Willison’s blog or the initial GPT-4 paper’s discussion might serve as a source. This kind of narrative touch can make the problem concrete to readers (CACM articles often start with an anecdote like this).</w:t>
      </w:r>
    </w:p>
    <w:p w14:paraId="5DD502FD" w14:textId="77777777" w:rsidR="00FD2339" w:rsidRDefault="008830B3">
      <w:pPr>
        <w:numPr>
          <w:ilvl w:val="0"/>
          <w:numId w:val="7"/>
        </w:numPr>
      </w:pPr>
      <w:r>
        <w:rPr>
          <w:b/>
          <w:bCs/>
        </w:rPr>
        <w:t>Security analogies:</w:t>
      </w:r>
      <w:r>
        <w:t xml:space="preserve"> It might help to cite works that compare prompt injection to traditional injection attacks (like SQL injection or sandbox escapes). If any paper or article draws that parallel explicitly, citing it could strengthen the argument that known defensive mindsets (like input validation, defense in depth) need to be adapted for LLMs. The IBM link in the BAIR blog or OWASP docs might suffice for this.</w:t>
      </w:r>
    </w:p>
    <w:p w14:paraId="5DD502FE" w14:textId="77777777" w:rsidR="00FD2339" w:rsidRDefault="008830B3">
      <w:pPr>
        <w:pStyle w:val="FirstParagraph"/>
      </w:pPr>
      <w:r>
        <w:t xml:space="preserve">In the references section, ensure these citations are formatted properly. Since IEEE Software is a magazine, they may allow informal referencing in-text, but CACM expects a few key references listed at the end of the article (usually ~5–10 references maximum in CACM). Choose the most relevant ones. A possible list: </w:t>
      </w:r>
      <w:r>
        <w:rPr>
          <w:b/>
          <w:bCs/>
        </w:rPr>
        <w:t>(1)</w:t>
      </w:r>
      <w:r>
        <w:t xml:space="preserve"> OWASP Top 10 for LLMs (or an NCC Group report), </w:t>
      </w:r>
      <w:r>
        <w:rPr>
          <w:b/>
          <w:bCs/>
        </w:rPr>
        <w:t>(2)</w:t>
      </w:r>
      <w:r>
        <w:t xml:space="preserve"> Liu et al. USENIX’24, </w:t>
      </w:r>
      <w:r>
        <w:rPr>
          <w:b/>
          <w:bCs/>
        </w:rPr>
        <w:t>(3)</w:t>
      </w:r>
      <w:r>
        <w:t xml:space="preserve"> Chen et al. (DefensiveTokens, arXiv’25), </w:t>
      </w:r>
      <w:r>
        <w:rPr>
          <w:b/>
          <w:bCs/>
        </w:rPr>
        <w:t>(4)</w:t>
      </w:r>
      <w:r>
        <w:t xml:space="preserve"> Chen et al. (StruQ/SecAlign, BAIR blog &amp; perhaps a corresponding paper if available), </w:t>
      </w:r>
      <w:r>
        <w:rPr>
          <w:b/>
          <w:bCs/>
        </w:rPr>
        <w:t>(5)</w:t>
      </w:r>
      <w:r>
        <w:t xml:space="preserve"> one general “Prompt Injection Attacks and Defense Survey” if exists (there might be an arXiv or a chapter – Rohan Paul’s blog or an Arxiv systematic eval</w:t>
      </w:r>
      <w:hyperlink r:id="rId84" w:anchor=":~:text=A%20Systematic%20Evaluation%20of%20Prompt,encoding%20deception%20while%20maintaining">
        <w:r>
          <w:rPr>
            <w:rStyle w:val="Hyperlink"/>
          </w:rPr>
          <w:t>[60]</w:t>
        </w:r>
      </w:hyperlink>
      <w:r>
        <w:t xml:space="preserve"> could work).</w:t>
      </w:r>
    </w:p>
    <w:p w14:paraId="5DD502FF" w14:textId="77777777" w:rsidR="00FD2339" w:rsidRDefault="008830B3">
      <w:pPr>
        <w:pStyle w:val="BodyText"/>
      </w:pPr>
      <w:r>
        <w:t>Also cite any standard references for techniques you use: e.g., if you mention using logistic regression or McNemar’s test, you might not need formal citations for those, but be sure to explain them in simple terms for the audience instead.</w:t>
      </w:r>
    </w:p>
    <w:p w14:paraId="5DD50300" w14:textId="77777777" w:rsidR="00FD2339" w:rsidRDefault="008830B3">
      <w:pPr>
        <w:pStyle w:val="BodyText"/>
      </w:pPr>
      <w:r>
        <w:t xml:space="preserve">By including these references, you demonstrate that your work builds on a foundation and contributes novel practical insight. It frames the narrative as </w:t>
      </w:r>
      <w:r>
        <w:rPr>
          <w:i/>
          <w:iCs/>
        </w:rPr>
        <w:t>“We stand on the shoulders of prior research, but take it in a new applied direction by implementing and evaluating a full defensive pipeline.”</w:t>
      </w:r>
    </w:p>
    <w:p w14:paraId="5DD50301" w14:textId="77777777" w:rsidR="00FD2339" w:rsidRDefault="008830B3">
      <w:pPr>
        <w:pStyle w:val="Heading2"/>
      </w:pPr>
      <w:bookmarkStart w:id="7" w:name="next-steps-and-action-items"/>
      <w:bookmarkEnd w:id="6"/>
      <w:r>
        <w:t>Next Steps and Action Items</w:t>
      </w:r>
    </w:p>
    <w:p w14:paraId="5DD50302" w14:textId="77777777" w:rsidR="00FD2339" w:rsidRDefault="008830B3">
      <w:pPr>
        <w:pStyle w:val="FirstParagraph"/>
      </w:pPr>
      <w:r>
        <w:t xml:space="preserve">To prepare the manuscript for submission to </w:t>
      </w:r>
      <w:r>
        <w:rPr>
          <w:i/>
          <w:iCs/>
        </w:rPr>
        <w:t>IEEE Software</w:t>
      </w:r>
      <w:r>
        <w:t xml:space="preserve"> or </w:t>
      </w:r>
      <w:r>
        <w:rPr>
          <w:i/>
          <w:iCs/>
        </w:rPr>
        <w:t>Communications of the ACM</w:t>
      </w:r>
      <w:r>
        <w:t>, here are the key next steps and action items based on the above assessment:</w:t>
      </w:r>
    </w:p>
    <w:p w14:paraId="5DD50303" w14:textId="77777777" w:rsidR="00FD2339" w:rsidRDefault="008830B3">
      <w:pPr>
        <w:pStyle w:val="Compact"/>
        <w:numPr>
          <w:ilvl w:val="0"/>
          <w:numId w:val="8"/>
        </w:numPr>
      </w:pPr>
      <w:r>
        <w:rPr>
          <w:b/>
          <w:bCs/>
        </w:rPr>
        <w:t>Consolidate Writing Using Templates:</w:t>
      </w:r>
      <w:r>
        <w:t xml:space="preserve"> Begin drafting the actual article using the provided </w:t>
      </w:r>
      <w:r>
        <w:rPr>
          <w:rStyle w:val="VerbatimChar"/>
        </w:rPr>
        <w:t>07_MANUSCRIPT_TEMPLATES</w:t>
      </w:r>
      <w:r>
        <w:t xml:space="preserve">. Start with the </w:t>
      </w:r>
      <w:r>
        <w:rPr>
          <w:b/>
          <w:bCs/>
        </w:rPr>
        <w:t>MANUSCRIPT_OUTLINE.md</w:t>
      </w:r>
      <w:hyperlink r:id="rId85" w:anchor="L72-L79">
        <w:r>
          <w:rPr>
            <w:rStyle w:val="Hyperlink"/>
          </w:rPr>
          <w:t>[61]</w:t>
        </w:r>
      </w:hyperlink>
      <w:r>
        <w:t xml:space="preserve"> to map content to sections. Given length constraints, populate each section with the most important points only:</w:t>
      </w:r>
    </w:p>
    <w:p w14:paraId="5DD50304" w14:textId="77777777" w:rsidR="00FD2339" w:rsidRDefault="008830B3">
      <w:pPr>
        <w:pStyle w:val="Compact"/>
        <w:numPr>
          <w:ilvl w:val="0"/>
          <w:numId w:val="8"/>
        </w:numPr>
      </w:pPr>
      <w:r>
        <w:rPr>
          <w:b/>
          <w:bCs/>
        </w:rPr>
        <w:t>Introduction:</w:t>
      </w:r>
      <w:r>
        <w:t xml:space="preserve"> Frame the problem (prompt injection threat) with a real example or statistic, cite OWASP or an incident</w:t>
      </w:r>
      <w:hyperlink r:id="rId86" w:anchor=":~:text=Prompt%20injection%20attack%20is%20listed,A%2C%20which%20has%20poor%20reviews">
        <w:r>
          <w:rPr>
            <w:rStyle w:val="Hyperlink"/>
          </w:rPr>
          <w:t>[59]</w:t>
        </w:r>
      </w:hyperlink>
      <w:r>
        <w:t>, and state the article’s purpose (to evaluate and propose a multi-layer defense). Mention at a high level what you achieved (e.g., “cut attack success from 65% to 0% on known attacks, but uncovered new vulnerabilities in the process”).</w:t>
      </w:r>
    </w:p>
    <w:p w14:paraId="5DD50305" w14:textId="77777777" w:rsidR="00FD2339" w:rsidRDefault="008830B3">
      <w:pPr>
        <w:pStyle w:val="Compact"/>
        <w:numPr>
          <w:ilvl w:val="0"/>
          <w:numId w:val="8"/>
        </w:numPr>
      </w:pPr>
      <w:r>
        <w:rPr>
          <w:b/>
          <w:bCs/>
        </w:rPr>
        <w:t>Background/Related Work (could be part of Intro):</w:t>
      </w:r>
      <w:r>
        <w:t xml:space="preserve"> Briefly cite prior approaches (training-based and others)</w:t>
      </w:r>
      <w:hyperlink r:id="rId87" w:anchor=":~:text=injection%20threat%2C%20we%20propose%20two,in%20all%205%20tested%20LLMs">
        <w:r>
          <w:rPr>
            <w:rStyle w:val="Hyperlink"/>
          </w:rPr>
          <w:t>[49]</w:t>
        </w:r>
      </w:hyperlink>
      <w:hyperlink r:id="rId88" w:anchor=":~:text=significant%20threat,In%20security">
        <w:r>
          <w:rPr>
            <w:rStyle w:val="Hyperlink"/>
          </w:rPr>
          <w:t>[50]</w:t>
        </w:r>
      </w:hyperlink>
      <w:r>
        <w:t xml:space="preserve"> and position your work. Emphasize this is a </w:t>
      </w:r>
      <w:r>
        <w:rPr>
          <w:i/>
          <w:iCs/>
        </w:rPr>
        <w:t>practically implemented</w:t>
      </w:r>
      <w:r>
        <w:t xml:space="preserve"> solution and experiment – something that sets it apart.</w:t>
      </w:r>
    </w:p>
    <w:p w14:paraId="5DD50306" w14:textId="77777777" w:rsidR="00FD2339" w:rsidRDefault="008830B3">
      <w:pPr>
        <w:pStyle w:val="Compact"/>
        <w:numPr>
          <w:ilvl w:val="0"/>
          <w:numId w:val="8"/>
        </w:numPr>
      </w:pPr>
      <w:r>
        <w:rPr>
          <w:b/>
          <w:bCs/>
        </w:rPr>
        <w:t>Approach/Methods:</w:t>
      </w:r>
      <w:r>
        <w:t xml:space="preserve"> Describe the defense system architecture (with Figure 16) and the evaluation framework. You can structure this as “We evaluated in 8 phases…” but condense the description of each phase to 1-2 sentences. Focus on what was tested in each and why.</w:t>
      </w:r>
    </w:p>
    <w:p w14:paraId="5DD50307" w14:textId="77777777" w:rsidR="00FD2339" w:rsidRDefault="008830B3">
      <w:pPr>
        <w:pStyle w:val="Compact"/>
        <w:numPr>
          <w:ilvl w:val="0"/>
          <w:numId w:val="8"/>
        </w:numPr>
      </w:pPr>
      <w:r>
        <w:rPr>
          <w:b/>
          <w:bCs/>
        </w:rPr>
        <w:t>Results:</w:t>
      </w:r>
      <w:r>
        <w:t xml:space="preserve"> Highlight the key results phase by phase, but group logically (e.g., one paragraph on baseline vulnerability, one on detector performance/fusion improvements, one on obfuscation handling, one on novel attacks and generalization gap). Use the selected figures to illustrate these. Keep the tone results-oriented with minimal procedural detail.</w:t>
      </w:r>
    </w:p>
    <w:p w14:paraId="5DD50308" w14:textId="77777777" w:rsidR="00FD2339" w:rsidRDefault="008830B3">
      <w:pPr>
        <w:pStyle w:val="Compact"/>
        <w:numPr>
          <w:ilvl w:val="0"/>
          <w:numId w:val="8"/>
        </w:numPr>
      </w:pPr>
      <w:r>
        <w:rPr>
          <w:b/>
          <w:bCs/>
        </w:rPr>
        <w:t>Discussion:</w:t>
      </w:r>
      <w:r>
        <w:t xml:space="preserve"> Interpret what the results mean for practitioners. This is where you explain the takeaways (e.g., signature rules are surprisingly effective, but must be augmented with semantic checks; defenses must anticipate being tuned to known attacks and will need updates for new attack forms; a combination of strategies yields best coverage). Also, address any anomalies (like v2 underperforming, or why Falcon-7b had a weird 26% in schema smuggling vs 5% in RAG – do we need to explain that? Possibly not in a short ar</w:t>
      </w:r>
      <w:r>
        <w:t>ticle, unless asked).</w:t>
      </w:r>
    </w:p>
    <w:p w14:paraId="5DD50309" w14:textId="77777777" w:rsidR="00FD2339" w:rsidRDefault="008830B3">
      <w:pPr>
        <w:pStyle w:val="Compact"/>
        <w:numPr>
          <w:ilvl w:val="0"/>
          <w:numId w:val="8"/>
        </w:numPr>
      </w:pPr>
      <w:r>
        <w:rPr>
          <w:b/>
          <w:bCs/>
        </w:rPr>
        <w:t>Recommendations:</w:t>
      </w:r>
      <w:r>
        <w:t xml:space="preserve"> Clearly state your deployment recommendations (as you have in conclusions: Normalizer+v3 for production, Normalizer+v1+v3 for monitoring</w:t>
      </w:r>
      <w:hyperlink r:id="rId89" w:anchor="L413-L420">
        <w:r>
          <w:rPr>
            <w:rStyle w:val="Hyperlink"/>
          </w:rPr>
          <w:t>[43]</w:t>
        </w:r>
      </w:hyperlink>
      <w:r>
        <w:t>). Perhaps present it as advice to the reader: “If you are implementing LLMs with external data, use an input normalization and filtering step (as we did) to catch easy injections. For advanced coverage, consider an ensemble of detectors and continuously monitor for novel attack patterns.”</w:t>
      </w:r>
    </w:p>
    <w:p w14:paraId="5DD5030A" w14:textId="77777777" w:rsidR="00FD2339" w:rsidRDefault="008830B3">
      <w:pPr>
        <w:pStyle w:val="Compact"/>
        <w:numPr>
          <w:ilvl w:val="0"/>
          <w:numId w:val="8"/>
        </w:numPr>
      </w:pPr>
      <w:r>
        <w:rPr>
          <w:b/>
          <w:bCs/>
        </w:rPr>
        <w:t>Limitations/Future Work:</w:t>
      </w:r>
      <w:r>
        <w:t xml:space="preserve"> Acknowledge that your solution isn’t complete. List the gaps (multi-turn, context confusion, etc. from Phase 6b) and suggest potential future defenses (maybe fine-tuned LLMs or dialogue context analysis) to address these. Reiterate that prompt injection is an evolving threat (attackers will devise new strategies, so defenses must also evolve – an ongoing “cat-and-mouse” dynamic). This sets realistic expectations.</w:t>
      </w:r>
    </w:p>
    <w:p w14:paraId="5DD5030B" w14:textId="77777777" w:rsidR="00FD2339" w:rsidRDefault="008830B3">
      <w:pPr>
        <w:pStyle w:val="Compact"/>
        <w:numPr>
          <w:ilvl w:val="0"/>
          <w:numId w:val="8"/>
        </w:numPr>
      </w:pPr>
      <w:r>
        <w:rPr>
          <w:b/>
          <w:bCs/>
        </w:rPr>
        <w:t>Conclusion:</w:t>
      </w:r>
      <w:r>
        <w:t xml:space="preserve"> End on a practical note. Summarize how your multi-phase evaluation approach can be a blueprint for others to systematically test LLM security, and how the insights (like combining simple and semantic detectors) can inform building more secure AI systems. Possibly call to action: encourage the community to treat prompt injection like other software security issues with regular testing and hardening cycles.</w:t>
      </w:r>
    </w:p>
    <w:p w14:paraId="5DD5030C" w14:textId="77777777" w:rsidR="00FD2339" w:rsidRDefault="008830B3">
      <w:pPr>
        <w:pStyle w:val="FirstParagraph"/>
      </w:pPr>
      <w:r>
        <w:t xml:space="preserve">Use the editorial notes documents for any ready-made wording for tricky parts. For example, </w:t>
      </w:r>
      <w:r>
        <w:rPr>
          <w:b/>
          <w:bCs/>
        </w:rPr>
        <w:t>PUBLICATION_EDITORIAL_NOTES.md</w:t>
      </w:r>
      <w:r>
        <w:t xml:space="preserve"> has “ready-to-insert sections” on terminology and differentiators – leverage those</w:t>
      </w:r>
      <w:hyperlink r:id="rId90" w:anchor="L145-L153">
        <w:r>
          <w:rPr>
            <w:rStyle w:val="Hyperlink"/>
          </w:rPr>
          <w:t>[62]</w:t>
        </w:r>
      </w:hyperlink>
      <w:hyperlink r:id="rId91" w:anchor="L156-L164">
        <w:r>
          <w:rPr>
            <w:rStyle w:val="Hyperlink"/>
          </w:rPr>
          <w:t>[63]</w:t>
        </w:r>
      </w:hyperlink>
      <w:r>
        <w:t>. The phase-specific clarification docs will help ensure you don’t accidentally confuse readers (e.g., clarify v3 is rule-based, not ML, when you describe it).</w:t>
      </w:r>
    </w:p>
    <w:p w14:paraId="5DD5030D" w14:textId="77777777" w:rsidR="00FD2339" w:rsidRDefault="008830B3">
      <w:pPr>
        <w:numPr>
          <w:ilvl w:val="0"/>
          <w:numId w:val="9"/>
        </w:numPr>
      </w:pPr>
      <w:r>
        <w:rPr>
          <w:b/>
          <w:bCs/>
        </w:rPr>
        <w:t>Create/Finalize the Architecture Figure:</w:t>
      </w:r>
      <w:r>
        <w:t xml:space="preserve"> As identified, design </w:t>
      </w:r>
      <w:r>
        <w:rPr>
          <w:b/>
          <w:bCs/>
        </w:rPr>
        <w:t>Figure 16 (System Architecture)</w:t>
      </w:r>
      <w:r>
        <w:t xml:space="preserve"> in a polished form. Use a tool (draw.io, Visio, etc.) to make it publication-quality. Incorporate any improvements as discussed (clear labels, a simple flow example, key metrics annotated). Save it as a high-resolution image (PNG or PDF) and update the manuscript to include it at an appropriate point (likely in the Approach/Methods section). Also update the figure caption to be self-explanatory for readers (the caption text you have is a good starting p</w:t>
      </w:r>
      <w:r>
        <w:t>oint</w:t>
      </w:r>
      <w:hyperlink r:id="rId92" w:anchor="L400-L409">
        <w:r>
          <w:rPr>
            <w:rStyle w:val="Hyperlink"/>
          </w:rPr>
          <w:t>[41]</w:t>
        </w:r>
      </w:hyperlink>
      <w:r>
        <w:t>, just ensure it’s phrased in complete sentences for the paper).</w:t>
      </w:r>
    </w:p>
    <w:p w14:paraId="5DD5030E" w14:textId="77777777" w:rsidR="00FD2339" w:rsidRDefault="008830B3">
      <w:pPr>
        <w:numPr>
          <w:ilvl w:val="0"/>
          <w:numId w:val="9"/>
        </w:numPr>
      </w:pPr>
      <w:r>
        <w:rPr>
          <w:b/>
          <w:bCs/>
        </w:rPr>
        <w:t>Generate and Review Selected Figures:</w:t>
      </w:r>
      <w:r>
        <w:t xml:space="preserve"> Run the </w:t>
      </w:r>
      <w:r>
        <w:rPr>
          <w:rStyle w:val="VerbatimChar"/>
        </w:rPr>
        <w:t>generate_all_figures.py</w:t>
      </w:r>
      <w:r>
        <w:t xml:space="preserve"> script</w:t>
      </w:r>
      <w:hyperlink r:id="rId93" w:anchor="L9-L17">
        <w:r>
          <w:rPr>
            <w:rStyle w:val="Hyperlink"/>
          </w:rPr>
          <w:t>[64]</w:t>
        </w:r>
      </w:hyperlink>
      <w:hyperlink r:id="rId94" w:anchor="L70-L78">
        <w:r>
          <w:rPr>
            <w:rStyle w:val="Hyperlink"/>
          </w:rPr>
          <w:t>[65]</w:t>
        </w:r>
      </w:hyperlink>
      <w:r>
        <w:t xml:space="preserve"> to produce the figures in </w:t>
      </w:r>
      <w:r>
        <w:rPr>
          <w:rStyle w:val="VerbatimChar"/>
        </w:rPr>
        <w:t>GENERATED_FIGURES/</w:t>
      </w:r>
      <w:r>
        <w:t>. Specifically check the ones you plan to use:</w:t>
      </w:r>
    </w:p>
    <w:p w14:paraId="5DD5030F" w14:textId="77777777" w:rsidR="00FD2339" w:rsidRDefault="008830B3">
      <w:pPr>
        <w:pStyle w:val="Compact"/>
        <w:numPr>
          <w:ilvl w:val="0"/>
          <w:numId w:val="9"/>
        </w:numPr>
      </w:pPr>
      <w:r>
        <w:t xml:space="preserve">Ensure </w:t>
      </w:r>
      <w:r>
        <w:rPr>
          <w:b/>
          <w:bCs/>
        </w:rPr>
        <w:t>Figure 1, 4, 11, 14/15,</w:t>
      </w:r>
      <w:r>
        <w:t xml:space="preserve"> etc., look good (labels and legends are readable, titles are correct as per manuscript, no cut-off text). Minor tweaks might be needed (e.g., the font size is set to 10 in the script</w:t>
      </w:r>
      <w:hyperlink r:id="rId95" w:anchor="L23-L26">
        <w:r>
          <w:rPr>
            <w:rStyle w:val="Hyperlink"/>
          </w:rPr>
          <w:t>[66]</w:t>
        </w:r>
      </w:hyperlink>
      <w:r>
        <w:t xml:space="preserve"> – that might be a bit small when printed; consider increasing if figures look tiny).</w:t>
      </w:r>
    </w:p>
    <w:p w14:paraId="5DD50310" w14:textId="77777777" w:rsidR="00FD2339" w:rsidRDefault="008830B3">
      <w:pPr>
        <w:pStyle w:val="Compact"/>
        <w:numPr>
          <w:ilvl w:val="0"/>
          <w:numId w:val="9"/>
        </w:numPr>
      </w:pPr>
      <w:r>
        <w:t>If combining or trimming figures (like using only part of a multi-panel figure), do that editing now. For example, if you want to combine Figure 11 and 12 into one image with subplots, you could manually arrange them side by side in an image editor or adjust a script.</w:t>
      </w:r>
    </w:p>
    <w:p w14:paraId="5DD50311" w14:textId="77777777" w:rsidR="00FD2339" w:rsidRDefault="008830B3">
      <w:pPr>
        <w:pStyle w:val="Compact"/>
        <w:numPr>
          <w:ilvl w:val="0"/>
          <w:numId w:val="9"/>
        </w:numPr>
      </w:pPr>
      <w:r>
        <w:t xml:space="preserve">Because </w:t>
      </w:r>
      <w:r>
        <w:rPr>
          <w:i/>
          <w:iCs/>
        </w:rPr>
        <w:t>IEEE Software/CACM</w:t>
      </w:r>
      <w:r>
        <w:t xml:space="preserve"> typically print in color (but sometimes have grayscale in mind), double-check that any color-coded elements are distinguishable. E.g., Figure 5 uses color to highlight v1+v3 in red</w:t>
      </w:r>
      <w:hyperlink r:id="rId96" w:anchor="L294-L302">
        <w:r>
          <w:rPr>
            <w:rStyle w:val="Hyperlink"/>
          </w:rPr>
          <w:t>[20]</w:t>
        </w:r>
      </w:hyperlink>
      <w:r>
        <w:t xml:space="preserve"> – if that figure is included, add an annotation or shape around that point so it’s clear even in grayscale. For bar charts, patterned or labeled bars are safest for black-and-white printing.</w:t>
      </w:r>
    </w:p>
    <w:p w14:paraId="5DD50312" w14:textId="77777777" w:rsidR="00FD2339" w:rsidRDefault="008830B3">
      <w:pPr>
        <w:numPr>
          <w:ilvl w:val="0"/>
          <w:numId w:val="9"/>
        </w:numPr>
      </w:pPr>
      <w:r>
        <w:t>Verify figure captions in the manuscript text exactly match the figure content. The comprehensive docs have detailed captions which you can mostly reuse</w:t>
      </w:r>
      <w:hyperlink r:id="rId97" w:anchor="L91-L99">
        <w:r>
          <w:rPr>
            <w:rStyle w:val="Hyperlink"/>
          </w:rPr>
          <w:t>[67]</w:t>
        </w:r>
      </w:hyperlink>
      <w:hyperlink r:id="rId98" w:anchor="L222-L229">
        <w:r>
          <w:rPr>
            <w:rStyle w:val="Hyperlink"/>
          </w:rPr>
          <w:t>[68]</w:t>
        </w:r>
      </w:hyperlink>
      <w:r>
        <w:t>, but you might need to shorten some for the article. Retain the key message in each caption (often the second sentence of your captions states the insight).</w:t>
      </w:r>
    </w:p>
    <w:p w14:paraId="5DD50313" w14:textId="77777777" w:rsidR="00FD2339" w:rsidRDefault="008830B3">
      <w:pPr>
        <w:numPr>
          <w:ilvl w:val="0"/>
          <w:numId w:val="9"/>
        </w:numPr>
      </w:pPr>
      <w:r>
        <w:rPr>
          <w:b/>
          <w:bCs/>
        </w:rPr>
        <w:t>Incorporate Citations and References:</w:t>
      </w:r>
      <w:r>
        <w:t xml:space="preserve"> Add the references discussed above. In IEEE style, you’ll number them; in CACM, likely just bracketed citations. Make sure each is actually referenced at least once in the text. For example, when you mention “#1 OWASP threat”, cite the OWASP source</w:t>
      </w:r>
      <w:hyperlink r:id="rId99" w:anchor=":~:text=Recent%20advances%20in%20Large%20Language,A%2C%20which%20has%20poor%20reviews">
        <w:r>
          <w:rPr>
            <w:rStyle w:val="Hyperlink"/>
          </w:rPr>
          <w:t>[45]</w:t>
        </w:r>
      </w:hyperlink>
      <w:r>
        <w:t>. When you talk about others’ defenses, cite the relevant paper/blog</w:t>
      </w:r>
      <w:hyperlink r:id="rId100" w:anchor=":~:text=Slack%20AI%2C%20ChatGPT%2C%20have%20been,in%20all%205%20tested%20LLMs">
        <w:r>
          <w:rPr>
            <w:rStyle w:val="Hyperlink"/>
          </w:rPr>
          <w:t>[48]</w:t>
        </w:r>
      </w:hyperlink>
      <w:hyperlink r:id="rId101" w:anchor=":~:text=significant%20threat,In%20security">
        <w:r>
          <w:rPr>
            <w:rStyle w:val="Hyperlink"/>
          </w:rPr>
          <w:t>[50]</w:t>
        </w:r>
      </w:hyperlink>
      <w:r>
        <w:t>. Also cite any source for definitions if needed (e.g., if you define “prompt injection” formally, you might cite a source that did so).</w:t>
      </w:r>
    </w:p>
    <w:p w14:paraId="5DD50314" w14:textId="77777777" w:rsidR="00FD2339" w:rsidRDefault="008830B3">
      <w:pPr>
        <w:pStyle w:val="Compact"/>
        <w:numPr>
          <w:ilvl w:val="0"/>
          <w:numId w:val="9"/>
        </w:numPr>
      </w:pPr>
      <w:r>
        <w:t xml:space="preserve">Use the </w:t>
      </w:r>
      <w:r>
        <w:rPr>
          <w:b/>
          <w:bCs/>
        </w:rPr>
        <w:t>REFERENCES_TEMPLATE.md</w:t>
      </w:r>
      <w:r>
        <w:t xml:space="preserve"> </w:t>
      </w:r>
      <w:r>
        <w:t>to format these properly. Ensure no placeholders remain (replace any “et al.” or “TODO” in the templates with actual citations).</w:t>
      </w:r>
    </w:p>
    <w:p w14:paraId="5DD50315" w14:textId="77777777" w:rsidR="00FD2339" w:rsidRDefault="008830B3">
      <w:pPr>
        <w:numPr>
          <w:ilvl w:val="0"/>
          <w:numId w:val="9"/>
        </w:numPr>
      </w:pPr>
      <w:r>
        <w:t>Double-check that all in-text citation numbers correspond to the correct references once compiled. Mismatched citations can irritate reviewers.</w:t>
      </w:r>
    </w:p>
    <w:p w14:paraId="5DD50316" w14:textId="77777777" w:rsidR="00FD2339" w:rsidRDefault="008830B3">
      <w:pPr>
        <w:numPr>
          <w:ilvl w:val="0"/>
          <w:numId w:val="9"/>
        </w:numPr>
      </w:pPr>
      <w:r>
        <w:rPr>
          <w:b/>
          <w:bCs/>
        </w:rPr>
        <w:t>Perform an Editorial Consistency Check:</w:t>
      </w:r>
      <w:r>
        <w:t xml:space="preserve"> Before finalizing, use the </w:t>
      </w:r>
      <w:r>
        <w:rPr>
          <w:b/>
          <w:bCs/>
        </w:rPr>
        <w:t>PUBLICATION_CHECKLIST.md</w:t>
      </w:r>
      <w:r>
        <w:t xml:space="preserve"> (if provided in 02_EDITORIAL_AND_PUBLICATION) to go over details:</w:t>
      </w:r>
    </w:p>
    <w:p w14:paraId="5DD50317" w14:textId="77777777" w:rsidR="00FD2339" w:rsidRDefault="008830B3">
      <w:pPr>
        <w:pStyle w:val="Compact"/>
        <w:numPr>
          <w:ilvl w:val="0"/>
          <w:numId w:val="9"/>
        </w:numPr>
      </w:pPr>
      <w:r>
        <w:t>All acronyms expanded on first use.</w:t>
      </w:r>
    </w:p>
    <w:p w14:paraId="5DD50318" w14:textId="77777777" w:rsidR="00FD2339" w:rsidRDefault="008830B3">
      <w:pPr>
        <w:pStyle w:val="Compact"/>
        <w:numPr>
          <w:ilvl w:val="0"/>
          <w:numId w:val="9"/>
        </w:numPr>
      </w:pPr>
      <w:r>
        <w:t>Consistent naming (e.g., sometimes your docs say “Phase 6c” vs “Phase 6C” – pick one style; probably “6c” as in the docs).</w:t>
      </w:r>
    </w:p>
    <w:p w14:paraId="5DD50319" w14:textId="77777777" w:rsidR="00FD2339" w:rsidRDefault="008830B3">
      <w:pPr>
        <w:pStyle w:val="Compact"/>
        <w:numPr>
          <w:ilvl w:val="0"/>
          <w:numId w:val="9"/>
        </w:numPr>
      </w:pPr>
      <w:r>
        <w:t>Check that any UI elements like ✅, ❌ symbols are either removed or explained in the paper. In the internal docs, they were used in tables for quick visual status</w:t>
      </w:r>
      <w:hyperlink r:id="rId102" w:anchor="L129-L137">
        <w:r>
          <w:rPr>
            <w:rStyle w:val="Hyperlink"/>
          </w:rPr>
          <w:t>[32]</w:t>
        </w:r>
      </w:hyperlink>
      <w:hyperlink r:id="rId103" w:anchor="L213-L221">
        <w:r>
          <w:rPr>
            <w:rStyle w:val="Hyperlink"/>
          </w:rPr>
          <w:t>[69]</w:t>
        </w:r>
      </w:hyperlink>
      <w:r>
        <w:t>, but in a formal paper, you might replace them with words (“✅ GOAL ACHIEVED” → “(goal achieved)” or green check mark in an image). It might be simplest to drop those symbols and just use text.</w:t>
      </w:r>
    </w:p>
    <w:p w14:paraId="5DD5031A" w14:textId="77777777" w:rsidR="00FD2339" w:rsidRDefault="008830B3">
      <w:pPr>
        <w:numPr>
          <w:ilvl w:val="0"/>
          <w:numId w:val="9"/>
        </w:numPr>
      </w:pPr>
      <w:r>
        <w:t>Proofread the text for any remnants of the internal phase structure that might confuse an outside reader. Make it read as a standalone article.</w:t>
      </w:r>
    </w:p>
    <w:p w14:paraId="5DD5031B" w14:textId="77777777" w:rsidR="00FD2339" w:rsidRDefault="008830B3">
      <w:pPr>
        <w:numPr>
          <w:ilvl w:val="0"/>
          <w:numId w:val="9"/>
        </w:numPr>
      </w:pPr>
      <w:r>
        <w:rPr>
          <w:b/>
          <w:bCs/>
        </w:rPr>
        <w:t>Internal Review and Rigor Check:</w:t>
      </w:r>
      <w:r>
        <w:t xml:space="preserve"> Given the importance of clarity, have at least one colleague (or an educated non-expert) read a near-final draft. Ask if anything was unclear or too technical. Use their feedback to refine explanations. For instance, if they don’t grasp what “schema smuggling” is, you might need to add a brief explanation. Make sure the flow is engaging – the story of discovering a solution and then finding new problems should come through.</w:t>
      </w:r>
    </w:p>
    <w:p w14:paraId="5DD5031C" w14:textId="77777777" w:rsidR="00FD2339" w:rsidRDefault="008830B3">
      <w:pPr>
        <w:pStyle w:val="Compact"/>
        <w:numPr>
          <w:ilvl w:val="0"/>
          <w:numId w:val="9"/>
        </w:numPr>
      </w:pPr>
      <w:r>
        <w:t>Also verify that every claim is backed by either your data or a citation. For example, if you say “our combined detector catches 87% of attacks,” that should trace to your results (it does</w:t>
      </w:r>
      <w:hyperlink r:id="rId104" w:anchor="L292-L300">
        <w:r>
          <w:rPr>
            <w:rStyle w:val="Hyperlink"/>
          </w:rPr>
          <w:t>[19]</w:t>
        </w:r>
      </w:hyperlink>
      <w:r>
        <w:t>). If you say “this cut attacks by 4× compared to prior state-of-art,” ensure that is factual (the BAIR blog did mention a 4× improvement over previous SOTA with SecAlign</w:t>
      </w:r>
      <w:hyperlink r:id="rId105" w:anchor=":~:text=injection%20threat%2C%20we%20propose%20two,in%20all%205%20tested%20LLMs">
        <w:r>
          <w:rPr>
            <w:rStyle w:val="Hyperlink"/>
          </w:rPr>
          <w:t>[70]</w:t>
        </w:r>
      </w:hyperlink>
      <w:r>
        <w:t>, which you could cite carefully if comparing approaches).</w:t>
      </w:r>
    </w:p>
    <w:p w14:paraId="5DD5031D" w14:textId="77777777" w:rsidR="00FD2339" w:rsidRDefault="008830B3">
      <w:pPr>
        <w:numPr>
          <w:ilvl w:val="0"/>
          <w:numId w:val="9"/>
        </w:numPr>
      </w:pPr>
      <w:r>
        <w:t xml:space="preserve">Remove any extraneous detail that isn’t needed. The goal is a tight narrative focusing on </w:t>
      </w:r>
      <w:r>
        <w:rPr>
          <w:i/>
          <w:iCs/>
        </w:rPr>
        <w:t>the big insights and recommendations</w:t>
      </w:r>
      <w:r>
        <w:t>: how vulnerable LLMs are, how multi-layer filtering helps, and what gaps remain.</w:t>
      </w:r>
    </w:p>
    <w:p w14:paraId="5DD5031E" w14:textId="77777777" w:rsidR="00FD2339" w:rsidRDefault="008830B3">
      <w:pPr>
        <w:numPr>
          <w:ilvl w:val="0"/>
          <w:numId w:val="9"/>
        </w:numPr>
      </w:pPr>
      <w:r>
        <w:rPr>
          <w:b/>
          <w:bCs/>
        </w:rPr>
        <w:t>Prepare for Submission Format:</w:t>
      </w:r>
      <w:r>
        <w:t xml:space="preserve"> Each target venue has specific formatting (IEEE Software is usually a magazine two-column format; CACM is a magazine style as well). Ensure figures are of acceptable resolution and size for those formats. You might need to submit separate image files. The text likely needs to be in Word or LaTeX as per guidelines – since you have it in Markdown, plan the conversion. Sometimes IEEE has a template where you can slot in content. The effort you spent on Markdown will still be useful; just allocate time to form</w:t>
      </w:r>
      <w:r>
        <w:t>at properly.</w:t>
      </w:r>
    </w:p>
    <w:p w14:paraId="5DD5031F" w14:textId="77777777" w:rsidR="00FD2339" w:rsidRDefault="008830B3">
      <w:pPr>
        <w:numPr>
          <w:ilvl w:val="0"/>
          <w:numId w:val="9"/>
        </w:numPr>
      </w:pPr>
      <w:r>
        <w:t>Mind the 6-page limit: if you overshoot in draft, iterate by cutting lesser points. It’s better to convey a few insights clearly than to try to squeeze everything. The supplementary comprehensive docs can always be referenced or made available online for interested readers (perhaps you can put a tech report on arXiv for the detailed data and code – since you already have a GitHub repo, you might simply reference that</w:t>
      </w:r>
      <w:hyperlink r:id="rId106" w:anchor="L464-L473">
        <w:r>
          <w:rPr>
            <w:rStyle w:val="Hyperlink"/>
          </w:rPr>
          <w:t>[71]</w:t>
        </w:r>
      </w:hyperlink>
      <w:r>
        <w:t xml:space="preserve"> for those who want more).</w:t>
      </w:r>
    </w:p>
    <w:p w14:paraId="5DD50320" w14:textId="77777777" w:rsidR="00FD2339" w:rsidRDefault="008830B3">
      <w:pPr>
        <w:numPr>
          <w:ilvl w:val="0"/>
          <w:numId w:val="9"/>
        </w:numPr>
      </w:pPr>
      <w:r>
        <w:rPr>
          <w:b/>
          <w:bCs/>
        </w:rPr>
        <w:t>Double-Check Data Correspondence:</w:t>
      </w:r>
      <w:r>
        <w:t xml:space="preserve"> When finalizing the paper, double-check that any number or fact you mention matches the latest data. It’s easy during editing to accidentally introduce a wrong figure (e.g., writing 50% instead of 49.2%). Use your CSV files and comprehensive report as the ground truth. For instance, if you say “about half of novel attacks were missed,” 49.2% is fine to round to “~50%” but don’t say “only 30% caught” anywhere – that would be incorrect. Consistency will avoid reviewer scrutiny on accuracy.</w:t>
      </w:r>
    </w:p>
    <w:p w14:paraId="5DD50321" w14:textId="77777777" w:rsidR="00FD2339" w:rsidRDefault="008830B3">
      <w:pPr>
        <w:pStyle w:val="FirstParagraph"/>
      </w:pPr>
      <w:r>
        <w:t xml:space="preserve">By following these steps, you will transform the excellent internal documentation into a publication-ready article that communicates the essential findings and guidance to practitioners. The end result should be a compelling narrative: </w:t>
      </w:r>
      <w:r>
        <w:rPr>
          <w:i/>
          <w:iCs/>
        </w:rPr>
        <w:t>LLM prompt injections are a serious threat, we built a layered defense inspired by classic security strategies, it dramatically improved security on known attacks, but we also discovered it’s not a panacea – new attack forms will require ongoing innovation.</w:t>
      </w:r>
      <w:r>
        <w:t xml:space="preserve"> Conclude on a constructive note: perhaps encouraging an industry standard or framework for prompt injection defense (much like OWASP for web security) using lessons from projects like yours.</w:t>
      </w:r>
    </w:p>
    <w:p w14:paraId="17956F6F" w14:textId="36217CB1" w:rsidR="008830B3" w:rsidRDefault="008830B3">
      <w:pPr>
        <w:pStyle w:val="BodyText"/>
      </w:pPr>
      <w:r>
        <w:t xml:space="preserve">In summary, </w:t>
      </w:r>
      <w:r>
        <w:rPr>
          <w:b/>
          <w:bCs/>
        </w:rPr>
        <w:t>the project is in great shape for submission</w:t>
      </w:r>
      <w:r>
        <w:t xml:space="preserve">. All technical pieces are in place; the main work now is editorial: selecting the strongest messages and presenting them in a polished, reader-friendly way. With careful trimming and context-setting – and by adding the missing architecture figure and literature references – the manuscript will be well-aligned with what </w:t>
      </w:r>
      <w:r>
        <w:rPr>
          <w:i/>
          <w:iCs/>
        </w:rPr>
        <w:t>IEEE Software</w:t>
      </w:r>
      <w:r>
        <w:t xml:space="preserve"> or </w:t>
      </w:r>
      <w:r>
        <w:rPr>
          <w:i/>
          <w:iCs/>
        </w:rPr>
        <w:t>CACM</w:t>
      </w:r>
      <w:r>
        <w:t xml:space="preserve"> expects: an insightful, experience-based report that informs and equips software practitioners to tackle a pressing new chal</w:t>
      </w:r>
      <w:r>
        <w:t>lenge in AI system security. Good luck with the writing and submission process!</w:t>
      </w:r>
      <w:hyperlink r:id="rId107" w:anchor=":~:text=A%20prompt%20injection%20attack%20aims,benchmark%20for%20quantitatively%20evaluating%20future">
        <w:r>
          <w:rPr>
            <w:rStyle w:val="Hyperlink"/>
          </w:rPr>
          <w:t>[46]</w:t>
        </w:r>
      </w:hyperlink>
      <w:hyperlink r:id="rId108" w:anchor=":~:text=Slack%20AI%2C%20ChatGPT%2C%20have%20been,in%20all%205%20tested%20LLMs">
        <w:r>
          <w:rPr>
            <w:rStyle w:val="Hyperlink"/>
          </w:rPr>
          <w:t>[48]</w:t>
        </w:r>
      </w:hyperlink>
    </w:p>
    <w:p w14:paraId="44D57C89" w14:textId="0D1C6899" w:rsidR="008830B3" w:rsidRDefault="008830B3" w:rsidP="008830B3">
      <w:pPr>
        <w:pStyle w:val="Heading2"/>
      </w:pPr>
      <w:r>
        <w:t>REFERENCES</w:t>
      </w:r>
    </w:p>
    <w:p w14:paraId="354CEE01" w14:textId="77777777" w:rsidR="008830B3" w:rsidRPr="008830B3" w:rsidRDefault="008830B3" w:rsidP="008830B3">
      <w:pPr>
        <w:pStyle w:val="BodyText"/>
        <w:rPr>
          <w:lang w:val="en-CA"/>
        </w:rPr>
      </w:pPr>
      <w:r w:rsidRPr="008830B3">
        <w:rPr>
          <w:lang w:val="en-CA"/>
        </w:rPr>
        <w:t xml:space="preserve">  OWASP GenAI Security Project. 2025. LLM01:2025 Prompt Injection. OWASP GenAI Security Project. Available at: </w:t>
      </w:r>
      <w:hyperlink r:id="rId109" w:tgtFrame="_new" w:history="1">
        <w:r w:rsidRPr="008830B3">
          <w:rPr>
            <w:rStyle w:val="Hyperlink"/>
            <w:lang w:val="en-CA"/>
          </w:rPr>
          <w:t>https://genai.owasp.org/llmrisk/llm01-prompt-injection/</w:t>
        </w:r>
      </w:hyperlink>
      <w:r w:rsidRPr="008830B3">
        <w:rPr>
          <w:lang w:val="en-CA"/>
        </w:rPr>
        <w:t xml:space="preserve"> (accessed Nov. 3, 2025). </w:t>
      </w:r>
      <w:hyperlink r:id="rId110" w:tgtFrame="_blank" w:history="1">
        <w:r w:rsidRPr="008830B3">
          <w:rPr>
            <w:rStyle w:val="Hyperlink"/>
            <w:lang w:val="en-CA"/>
          </w:rPr>
          <w:t>OWASP Gen AI Security Project</w:t>
        </w:r>
      </w:hyperlink>
    </w:p>
    <w:p w14:paraId="635371A1" w14:textId="77777777" w:rsidR="008830B3" w:rsidRPr="008830B3" w:rsidRDefault="008830B3" w:rsidP="008830B3">
      <w:pPr>
        <w:pStyle w:val="BodyText"/>
        <w:rPr>
          <w:lang w:val="en-CA"/>
        </w:rPr>
      </w:pPr>
      <w:r w:rsidRPr="008830B3">
        <w:rPr>
          <w:lang w:val="en-CA"/>
        </w:rPr>
        <w:t xml:space="preserve">  </w:t>
      </w:r>
      <w:proofErr w:type="spellStart"/>
      <w:r w:rsidRPr="008830B3">
        <w:rPr>
          <w:lang w:val="en-CA"/>
        </w:rPr>
        <w:t>Yupei</w:t>
      </w:r>
      <w:proofErr w:type="spellEnd"/>
      <w:r w:rsidRPr="008830B3">
        <w:rPr>
          <w:lang w:val="en-CA"/>
        </w:rPr>
        <w:t xml:space="preserve"> Liu, Yuqi Jia, </w:t>
      </w:r>
      <w:proofErr w:type="spellStart"/>
      <w:r w:rsidRPr="008830B3">
        <w:rPr>
          <w:lang w:val="en-CA"/>
        </w:rPr>
        <w:t>Runpeng</w:t>
      </w:r>
      <w:proofErr w:type="spellEnd"/>
      <w:r w:rsidRPr="008830B3">
        <w:rPr>
          <w:lang w:val="en-CA"/>
        </w:rPr>
        <w:t xml:space="preserve"> Geng, </w:t>
      </w:r>
      <w:proofErr w:type="spellStart"/>
      <w:r w:rsidRPr="008830B3">
        <w:rPr>
          <w:lang w:val="en-CA"/>
        </w:rPr>
        <w:t>Jinyuan</w:t>
      </w:r>
      <w:proofErr w:type="spellEnd"/>
      <w:r w:rsidRPr="008830B3">
        <w:rPr>
          <w:lang w:val="en-CA"/>
        </w:rPr>
        <w:t xml:space="preserve"> Jia, and Neil Zhenqiang Gong. 2024. Formalizing and Benchmarking Prompt Injection Attacks and Defenses. In </w:t>
      </w:r>
      <w:r w:rsidRPr="008830B3">
        <w:rPr>
          <w:i/>
          <w:iCs/>
          <w:lang w:val="en-CA"/>
        </w:rPr>
        <w:t>Proceedings of the 33rd USENIX Security Symposium (USENIX Security ’24)</w:t>
      </w:r>
      <w:r w:rsidRPr="008830B3">
        <w:rPr>
          <w:lang w:val="en-CA"/>
        </w:rPr>
        <w:t xml:space="preserve">. USENIX Association. Available at: </w:t>
      </w:r>
      <w:hyperlink r:id="rId111" w:tgtFrame="_new" w:history="1">
        <w:r w:rsidRPr="008830B3">
          <w:rPr>
            <w:rStyle w:val="Hyperlink"/>
            <w:lang w:val="en-CA"/>
          </w:rPr>
          <w:t>https://www.usenix.org/conference/usenixsecurity24/presentation/liu-yupei</w:t>
        </w:r>
      </w:hyperlink>
      <w:r w:rsidRPr="008830B3">
        <w:rPr>
          <w:lang w:val="en-CA"/>
        </w:rPr>
        <w:t xml:space="preserve"> (accessed Nov. 3, 2025). </w:t>
      </w:r>
      <w:hyperlink r:id="rId112" w:tgtFrame="_blank" w:history="1">
        <w:r w:rsidRPr="008830B3">
          <w:rPr>
            <w:rStyle w:val="Hyperlink"/>
            <w:lang w:val="en-CA"/>
          </w:rPr>
          <w:t>USENIX</w:t>
        </w:r>
      </w:hyperlink>
    </w:p>
    <w:p w14:paraId="133B2274" w14:textId="77777777" w:rsidR="008830B3" w:rsidRPr="008830B3" w:rsidRDefault="008830B3" w:rsidP="008830B3">
      <w:pPr>
        <w:pStyle w:val="BodyText"/>
        <w:rPr>
          <w:lang w:val="en-CA"/>
        </w:rPr>
      </w:pPr>
      <w:r w:rsidRPr="008830B3">
        <w:rPr>
          <w:lang w:val="en-CA"/>
        </w:rPr>
        <w:t xml:space="preserve">  </w:t>
      </w:r>
      <w:proofErr w:type="spellStart"/>
      <w:r w:rsidRPr="008830B3">
        <w:rPr>
          <w:lang w:val="en-CA"/>
        </w:rPr>
        <w:t>Sizhe</w:t>
      </w:r>
      <w:proofErr w:type="spellEnd"/>
      <w:r w:rsidRPr="008830B3">
        <w:rPr>
          <w:lang w:val="en-CA"/>
        </w:rPr>
        <w:t xml:space="preserve"> Chen, Arman Zharmagambetov, Saeed Mahloujifar, Kamalika Chaudhuri, David Wagner, and Chuan Guo. 2025. </w:t>
      </w:r>
      <w:proofErr w:type="spellStart"/>
      <w:r w:rsidRPr="008830B3">
        <w:rPr>
          <w:lang w:val="en-CA"/>
        </w:rPr>
        <w:t>SecAlign</w:t>
      </w:r>
      <w:proofErr w:type="spellEnd"/>
      <w:r w:rsidRPr="008830B3">
        <w:rPr>
          <w:lang w:val="en-CA"/>
        </w:rPr>
        <w:t xml:space="preserve">: Defending Against Prompt Injection with Preference Optimization. </w:t>
      </w:r>
      <w:proofErr w:type="spellStart"/>
      <w:r w:rsidRPr="008830B3">
        <w:rPr>
          <w:i/>
          <w:iCs/>
          <w:lang w:val="en-CA"/>
        </w:rPr>
        <w:t>arXiv</w:t>
      </w:r>
      <w:proofErr w:type="spellEnd"/>
      <w:r w:rsidRPr="008830B3">
        <w:rPr>
          <w:lang w:val="en-CA"/>
        </w:rPr>
        <w:t xml:space="preserve"> 2410.05451 (v3). DOI:10.48550/arXiv.2410.05451. Available at: </w:t>
      </w:r>
      <w:hyperlink r:id="rId113" w:tgtFrame="_new" w:history="1">
        <w:r w:rsidRPr="008830B3">
          <w:rPr>
            <w:rStyle w:val="Hyperlink"/>
            <w:lang w:val="en-CA"/>
          </w:rPr>
          <w:t>https://arxiv.org/abs/2410.05451</w:t>
        </w:r>
      </w:hyperlink>
      <w:r w:rsidRPr="008830B3">
        <w:rPr>
          <w:lang w:val="en-CA"/>
        </w:rPr>
        <w:t xml:space="preserve"> (last revised Jul. 3, 2025; accessed Nov. 3, 2025). </w:t>
      </w:r>
      <w:hyperlink r:id="rId114" w:tgtFrame="_blank" w:history="1">
        <w:proofErr w:type="spellStart"/>
        <w:r w:rsidRPr="008830B3">
          <w:rPr>
            <w:rStyle w:val="Hyperlink"/>
            <w:lang w:val="en-CA"/>
          </w:rPr>
          <w:t>arXiv</w:t>
        </w:r>
        <w:proofErr w:type="spellEnd"/>
      </w:hyperlink>
    </w:p>
    <w:p w14:paraId="5EA5845F" w14:textId="77777777" w:rsidR="008830B3" w:rsidRPr="008830B3" w:rsidRDefault="008830B3" w:rsidP="008830B3">
      <w:pPr>
        <w:pStyle w:val="BodyText"/>
        <w:rPr>
          <w:lang w:val="en-CA"/>
        </w:rPr>
      </w:pPr>
      <w:r w:rsidRPr="008830B3">
        <w:rPr>
          <w:lang w:val="en-CA"/>
        </w:rPr>
        <w:t xml:space="preserve">  </w:t>
      </w:r>
      <w:proofErr w:type="spellStart"/>
      <w:r w:rsidRPr="008830B3">
        <w:rPr>
          <w:lang w:val="en-CA"/>
        </w:rPr>
        <w:t>Sizhe</w:t>
      </w:r>
      <w:proofErr w:type="spellEnd"/>
      <w:r w:rsidRPr="008830B3">
        <w:rPr>
          <w:lang w:val="en-CA"/>
        </w:rPr>
        <w:t xml:space="preserve"> Chen, </w:t>
      </w:r>
      <w:proofErr w:type="spellStart"/>
      <w:r w:rsidRPr="008830B3">
        <w:rPr>
          <w:lang w:val="en-CA"/>
        </w:rPr>
        <w:t>Yizhu</w:t>
      </w:r>
      <w:proofErr w:type="spellEnd"/>
      <w:r w:rsidRPr="008830B3">
        <w:rPr>
          <w:lang w:val="en-CA"/>
        </w:rPr>
        <w:t xml:space="preserve"> Wang, Nicholas Carlini, </w:t>
      </w:r>
      <w:proofErr w:type="spellStart"/>
      <w:r w:rsidRPr="008830B3">
        <w:rPr>
          <w:lang w:val="en-CA"/>
        </w:rPr>
        <w:t>Chawin</w:t>
      </w:r>
      <w:proofErr w:type="spellEnd"/>
      <w:r w:rsidRPr="008830B3">
        <w:rPr>
          <w:lang w:val="en-CA"/>
        </w:rPr>
        <w:t xml:space="preserve"> Sitawarin, and David Wagner. 2025. Defending Against Prompt Injection With a Few </w:t>
      </w:r>
      <w:proofErr w:type="spellStart"/>
      <w:r w:rsidRPr="008830B3">
        <w:rPr>
          <w:lang w:val="en-CA"/>
        </w:rPr>
        <w:t>DefensiveTokens</w:t>
      </w:r>
      <w:proofErr w:type="spellEnd"/>
      <w:r w:rsidRPr="008830B3">
        <w:rPr>
          <w:lang w:val="en-CA"/>
        </w:rPr>
        <w:t xml:space="preserve">. </w:t>
      </w:r>
      <w:proofErr w:type="spellStart"/>
      <w:r w:rsidRPr="008830B3">
        <w:rPr>
          <w:i/>
          <w:iCs/>
          <w:lang w:val="en-CA"/>
        </w:rPr>
        <w:t>arXiv</w:t>
      </w:r>
      <w:proofErr w:type="spellEnd"/>
      <w:r w:rsidRPr="008830B3">
        <w:rPr>
          <w:lang w:val="en-CA"/>
        </w:rPr>
        <w:t xml:space="preserve"> 2507.07974 (v2). DOI:10.48550/arXiv.2507.07974. Available at: </w:t>
      </w:r>
      <w:hyperlink r:id="rId115" w:tgtFrame="_new" w:history="1">
        <w:r w:rsidRPr="008830B3">
          <w:rPr>
            <w:rStyle w:val="Hyperlink"/>
            <w:lang w:val="en-CA"/>
          </w:rPr>
          <w:t>https://arxiv.org/abs/2507.07974</w:t>
        </w:r>
      </w:hyperlink>
      <w:r w:rsidRPr="008830B3">
        <w:rPr>
          <w:lang w:val="en-CA"/>
        </w:rPr>
        <w:t xml:space="preserve"> (last revised Aug. 25, 2025; accessed Nov. 3, 2025). </w:t>
      </w:r>
      <w:hyperlink r:id="rId116" w:tgtFrame="_blank" w:history="1">
        <w:proofErr w:type="spellStart"/>
        <w:r w:rsidRPr="008830B3">
          <w:rPr>
            <w:rStyle w:val="Hyperlink"/>
            <w:lang w:val="en-CA"/>
          </w:rPr>
          <w:t>arXiv</w:t>
        </w:r>
        <w:proofErr w:type="spellEnd"/>
      </w:hyperlink>
    </w:p>
    <w:p w14:paraId="0ED40E40" w14:textId="77777777" w:rsidR="008830B3" w:rsidRPr="008830B3" w:rsidRDefault="008830B3" w:rsidP="008830B3">
      <w:pPr>
        <w:pStyle w:val="BodyText"/>
        <w:rPr>
          <w:lang w:val="en-CA"/>
        </w:rPr>
      </w:pPr>
      <w:r w:rsidRPr="008830B3">
        <w:rPr>
          <w:lang w:val="en-CA"/>
        </w:rPr>
        <w:t xml:space="preserve">  Patrick Chao, Edoardo Debenedetti, Alexander Robey, Maksym Andriushchenko, Francesco Croce, Vikash Sehwag, Edgar Dobriban, Nicolas Flammarion, George J. Pappas, Florian Tramer, and Eric Wong. 2024. </w:t>
      </w:r>
      <w:proofErr w:type="spellStart"/>
      <w:r w:rsidRPr="008830B3">
        <w:rPr>
          <w:lang w:val="en-CA"/>
        </w:rPr>
        <w:t>JailbreakBench</w:t>
      </w:r>
      <w:proofErr w:type="spellEnd"/>
      <w:r w:rsidRPr="008830B3">
        <w:rPr>
          <w:lang w:val="en-CA"/>
        </w:rPr>
        <w:t xml:space="preserve">: An Open Robustness Benchmark for Jailbreaking Large Language Models. In </w:t>
      </w:r>
      <w:proofErr w:type="spellStart"/>
      <w:r w:rsidRPr="008830B3">
        <w:rPr>
          <w:i/>
          <w:iCs/>
          <w:lang w:val="en-CA"/>
        </w:rPr>
        <w:t>NeurIPS</w:t>
      </w:r>
      <w:proofErr w:type="spellEnd"/>
      <w:r w:rsidRPr="008830B3">
        <w:rPr>
          <w:i/>
          <w:iCs/>
          <w:lang w:val="en-CA"/>
        </w:rPr>
        <w:t xml:space="preserve"> 2024 Datasets and Benchmarks Track</w:t>
      </w:r>
      <w:r w:rsidRPr="008830B3">
        <w:rPr>
          <w:lang w:val="en-CA"/>
        </w:rPr>
        <w:t xml:space="preserve">. Available at: </w:t>
      </w:r>
      <w:hyperlink r:id="rId117" w:tgtFrame="_new" w:history="1">
        <w:r w:rsidRPr="008830B3">
          <w:rPr>
            <w:rStyle w:val="Hyperlink"/>
            <w:lang w:val="en-CA"/>
          </w:rPr>
          <w:t>https://proceedings.neurips.cc/paper_files/paper/2024/hash/63092d79154adebd7305dfd498cbff70-Abstract-Datasets_and_Benchmarks_Track.html</w:t>
        </w:r>
      </w:hyperlink>
      <w:r w:rsidRPr="008830B3">
        <w:rPr>
          <w:lang w:val="en-CA"/>
        </w:rPr>
        <w:t xml:space="preserve"> (accessed Nov. 3, 2025). </w:t>
      </w:r>
      <w:hyperlink r:id="rId118" w:tgtFrame="_blank" w:history="1">
        <w:proofErr w:type="spellStart"/>
        <w:r w:rsidRPr="008830B3">
          <w:rPr>
            <w:rStyle w:val="Hyperlink"/>
            <w:lang w:val="en-CA"/>
          </w:rPr>
          <w:t>NeurIPS</w:t>
        </w:r>
        <w:proofErr w:type="spellEnd"/>
        <w:r w:rsidRPr="008830B3">
          <w:rPr>
            <w:rStyle w:val="Hyperlink"/>
            <w:lang w:val="en-CA"/>
          </w:rPr>
          <w:t xml:space="preserve"> Proceedings</w:t>
        </w:r>
      </w:hyperlink>
    </w:p>
    <w:p w14:paraId="783369A4" w14:textId="77777777" w:rsidR="008830B3" w:rsidRPr="008830B3" w:rsidRDefault="008830B3" w:rsidP="008830B3">
      <w:pPr>
        <w:pStyle w:val="BodyText"/>
        <w:rPr>
          <w:lang w:val="en-CA"/>
        </w:rPr>
      </w:pPr>
      <w:r w:rsidRPr="008830B3">
        <w:rPr>
          <w:lang w:val="en-CA"/>
        </w:rPr>
        <w:t>  BAIR (Berkeley Artificial Intelligence Research) Blog. 2025. Defending against Prompt Injection with Structured Queries (</w:t>
      </w:r>
      <w:proofErr w:type="spellStart"/>
      <w:r w:rsidRPr="008830B3">
        <w:rPr>
          <w:lang w:val="en-CA"/>
        </w:rPr>
        <w:t>StruQ</w:t>
      </w:r>
      <w:proofErr w:type="spellEnd"/>
      <w:r w:rsidRPr="008830B3">
        <w:rPr>
          <w:lang w:val="en-CA"/>
        </w:rPr>
        <w:t>) and Preference Optimization (</w:t>
      </w:r>
      <w:proofErr w:type="spellStart"/>
      <w:r w:rsidRPr="008830B3">
        <w:rPr>
          <w:lang w:val="en-CA"/>
        </w:rPr>
        <w:t>SecAlign</w:t>
      </w:r>
      <w:proofErr w:type="spellEnd"/>
      <w:r w:rsidRPr="008830B3">
        <w:rPr>
          <w:lang w:val="en-CA"/>
        </w:rPr>
        <w:t xml:space="preserve">). Posted Apr. 11, 2025. Available at: </w:t>
      </w:r>
      <w:hyperlink r:id="rId119" w:tgtFrame="_new" w:history="1">
        <w:r w:rsidRPr="008830B3">
          <w:rPr>
            <w:rStyle w:val="Hyperlink"/>
            <w:lang w:val="en-CA"/>
          </w:rPr>
          <w:t>https://bair.berkeley.edu/blog/2025/04/11/prompt-injection-defense/</w:t>
        </w:r>
      </w:hyperlink>
      <w:r w:rsidRPr="008830B3">
        <w:rPr>
          <w:lang w:val="en-CA"/>
        </w:rPr>
        <w:t xml:space="preserve"> (accessed Nov. 3, 2025). </w:t>
      </w:r>
      <w:hyperlink r:id="rId120" w:tgtFrame="_blank" w:history="1">
        <w:r w:rsidRPr="008830B3">
          <w:rPr>
            <w:rStyle w:val="Hyperlink"/>
            <w:lang w:val="en-CA"/>
          </w:rPr>
          <w:t>bair.berkeley.edu</w:t>
        </w:r>
      </w:hyperlink>
    </w:p>
    <w:p w14:paraId="669FA247" w14:textId="77777777" w:rsidR="008830B3" w:rsidRDefault="008830B3">
      <w:pPr>
        <w:pStyle w:val="BodyText"/>
      </w:pPr>
    </w:p>
    <w:bookmarkEnd w:id="7"/>
    <w:bookmarkEnd w:id="1"/>
    <w:bookmarkEnd w:id="2"/>
    <w:p w14:paraId="5DD50323" w14:textId="77777777" w:rsidR="00FD2339" w:rsidRDefault="008830B3">
      <w:r>
        <w:pict w14:anchorId="5DD5033A">
          <v:rect id="_x0000_i1025" style="width:0;height:1.5pt" o:hralign="center" o:hrstd="t" o:hr="t"/>
        </w:pict>
      </w:r>
    </w:p>
    <w:bookmarkStart w:id="8" w:name="citations"/>
    <w:p w14:paraId="5DD50324" w14:textId="77777777" w:rsidR="00FD2339" w:rsidRDefault="008830B3">
      <w:pPr>
        <w:pStyle w:val="FirstParagraph"/>
      </w:pPr>
      <w:r>
        <w:fldChar w:fldCharType="begin"/>
      </w:r>
      <w:r>
        <w:instrText>HYPERLINK "https://github.com/carlosdenner-videns/prompt-injection-security/blob/3e2a7da287b292153c9912165499b9053b314f35/MANUSCRIPT_PREPARATION/DATA_SOURCES_README.md" \l "L9-L18" \h</w:instrText>
      </w:r>
      <w:r>
        <w:fldChar w:fldCharType="separate"/>
      </w:r>
      <w:r>
        <w:rPr>
          <w:rStyle w:val="Hyperlink"/>
        </w:rPr>
        <w:t>[1]</w:t>
      </w:r>
      <w:r>
        <w:fldChar w:fldCharType="end"/>
      </w:r>
      <w:r>
        <w:t xml:space="preserve"> DATA_SOURCES_README.md</w:t>
      </w:r>
    </w:p>
    <w:p w14:paraId="5DD50325" w14:textId="77777777" w:rsidR="00FD2339" w:rsidRDefault="008830B3">
      <w:pPr>
        <w:pStyle w:val="BodyText"/>
      </w:pPr>
      <w:hyperlink r:id="rId121">
        <w:r>
          <w:rPr>
            <w:rStyle w:val="Hyperlink"/>
          </w:rPr>
          <w:t>https://github.com/carlosdenner-videns/prompt-injection-security/blob/3e2a7da287b292153c9912165499b9053b314f35/MANUSCRIPT_PREPARATION/DATA_SOURCES_README.md</w:t>
        </w:r>
      </w:hyperlink>
    </w:p>
    <w:p w14:paraId="5DD50326" w14:textId="77777777" w:rsidR="00FD2339" w:rsidRDefault="008830B3">
      <w:pPr>
        <w:pStyle w:val="BodyText"/>
      </w:pPr>
      <w:hyperlink r:id="rId122" w:anchor="L54-L63">
        <w:r>
          <w:rPr>
            <w:rStyle w:val="Hyperlink"/>
          </w:rPr>
          <w:t>[2]</w:t>
        </w:r>
      </w:hyperlink>
      <w:r>
        <w:t xml:space="preserve"> </w:t>
      </w:r>
      <w:hyperlink r:id="rId123" w:anchor="L70-L79">
        <w:r>
          <w:rPr>
            <w:rStyle w:val="Hyperlink"/>
          </w:rPr>
          <w:t>[6]</w:t>
        </w:r>
      </w:hyperlink>
      <w:r>
        <w:t xml:space="preserve"> </w:t>
      </w:r>
      <w:hyperlink r:id="rId124" w:anchor="L72-L79">
        <w:r>
          <w:rPr>
            <w:rStyle w:val="Hyperlink"/>
          </w:rPr>
          <w:t>[61]</w:t>
        </w:r>
      </w:hyperlink>
      <w:r>
        <w:t xml:space="preserve"> </w:t>
      </w:r>
      <w:hyperlink r:id="rId125" w:anchor="L145-L153">
        <w:r>
          <w:rPr>
            <w:rStyle w:val="Hyperlink"/>
          </w:rPr>
          <w:t>[62]</w:t>
        </w:r>
      </w:hyperlink>
      <w:r>
        <w:t xml:space="preserve"> </w:t>
      </w:r>
      <w:hyperlink r:id="rId126" w:anchor="L156-L164">
        <w:r>
          <w:rPr>
            <w:rStyle w:val="Hyperlink"/>
          </w:rPr>
          <w:t>[63]</w:t>
        </w:r>
      </w:hyperlink>
      <w:r>
        <w:t xml:space="preserve"> README.md</w:t>
      </w:r>
    </w:p>
    <w:p w14:paraId="5DD50327" w14:textId="77777777" w:rsidR="00FD2339" w:rsidRDefault="008830B3">
      <w:pPr>
        <w:pStyle w:val="BodyText"/>
      </w:pPr>
      <w:hyperlink r:id="rId127">
        <w:r>
          <w:rPr>
            <w:rStyle w:val="Hyperlink"/>
          </w:rPr>
          <w:t>https://github.com/carlosdenner-videns/prompt-injection-security/blob/3e2a7da287b292153c9912165499b9053b314f35/MANUSCRIPT_PREPARATION/README.md</w:t>
        </w:r>
      </w:hyperlink>
    </w:p>
    <w:p w14:paraId="5DD50328" w14:textId="77777777" w:rsidR="00FD2339" w:rsidRDefault="008830B3">
      <w:pPr>
        <w:pStyle w:val="BodyText"/>
      </w:pPr>
      <w:hyperlink r:id="rId128" w:anchor="L24-L33">
        <w:r>
          <w:rPr>
            <w:rStyle w:val="Hyperlink"/>
          </w:rPr>
          <w:t>[3]</w:t>
        </w:r>
      </w:hyperlink>
      <w:r>
        <w:t xml:space="preserve"> </w:t>
      </w:r>
      <w:hyperlink r:id="rId129" w:anchor="L9-L17">
        <w:r>
          <w:rPr>
            <w:rStyle w:val="Hyperlink"/>
          </w:rPr>
          <w:t>[64]</w:t>
        </w:r>
      </w:hyperlink>
      <w:r>
        <w:t xml:space="preserve"> </w:t>
      </w:r>
      <w:hyperlink r:id="rId130" w:anchor="L70-L78">
        <w:r>
          <w:rPr>
            <w:rStyle w:val="Hyperlink"/>
          </w:rPr>
          <w:t>[65]</w:t>
        </w:r>
      </w:hyperlink>
      <w:r>
        <w:t xml:space="preserve"> FIGURES_README.md</w:t>
      </w:r>
    </w:p>
    <w:p w14:paraId="5DD50329" w14:textId="77777777" w:rsidR="00FD2339" w:rsidRDefault="008830B3">
      <w:pPr>
        <w:pStyle w:val="BodyText"/>
      </w:pPr>
      <w:hyperlink r:id="rId131">
        <w:r>
          <w:rPr>
            <w:rStyle w:val="Hyperlink"/>
          </w:rPr>
          <w:t>https://github.com/carlosdenner-videns/prompt-injection-security/blob/3e2a7da287b292153c9912165499b9053b314f35/MANUSCRIPT_PREPARATION/FIGURES_README.md</w:t>
        </w:r>
      </w:hyperlink>
    </w:p>
    <w:p w14:paraId="5DD5032A" w14:textId="77777777" w:rsidR="00FD2339" w:rsidRDefault="008830B3">
      <w:pPr>
        <w:pStyle w:val="BodyText"/>
      </w:pPr>
      <w:hyperlink r:id="rId132" w:anchor="L8-L16">
        <w:r>
          <w:rPr>
            <w:rStyle w:val="Hyperlink"/>
          </w:rPr>
          <w:t>[4]</w:t>
        </w:r>
      </w:hyperlink>
      <w:r>
        <w:t xml:space="preserve"> </w:t>
      </w:r>
      <w:hyperlink r:id="rId133" w:anchor="L2-L10">
        <w:r>
          <w:rPr>
            <w:rStyle w:val="Hyperlink"/>
          </w:rPr>
          <w:t>[5]</w:t>
        </w:r>
      </w:hyperlink>
      <w:r>
        <w:t xml:space="preserve"> </w:t>
      </w:r>
      <w:hyperlink r:id="rId134" w:anchor="L12-L16">
        <w:r>
          <w:rPr>
            <w:rStyle w:val="Hyperlink"/>
          </w:rPr>
          <w:t>[56]</w:t>
        </w:r>
      </w:hyperlink>
      <w:r>
        <w:t xml:space="preserve"> </w:t>
      </w:r>
      <w:hyperlink r:id="rId135" w:anchor="L23-L26">
        <w:r>
          <w:rPr>
            <w:rStyle w:val="Hyperlink"/>
          </w:rPr>
          <w:t>[66]</w:t>
        </w:r>
      </w:hyperlink>
      <w:r>
        <w:t xml:space="preserve"> generate_all_figures.py</w:t>
      </w:r>
    </w:p>
    <w:p w14:paraId="5DD5032B" w14:textId="77777777" w:rsidR="00FD2339" w:rsidRDefault="008830B3">
      <w:pPr>
        <w:pStyle w:val="BodyText"/>
      </w:pPr>
      <w:hyperlink r:id="rId136">
        <w:r>
          <w:rPr>
            <w:rStyle w:val="Hyperlink"/>
          </w:rPr>
          <w:t>https://github.com/carlosdenner-videns/prompt-injection-security/blob/3e2a7da287b292153c9912165499b9053b314f35/MANUSCRIPT_PREPARATION/generate_all_figures.py</w:t>
        </w:r>
      </w:hyperlink>
    </w:p>
    <w:p w14:paraId="5DD5032C" w14:textId="77777777" w:rsidR="00FD2339" w:rsidRDefault="008830B3">
      <w:pPr>
        <w:pStyle w:val="BodyText"/>
      </w:pPr>
      <w:hyperlink r:id="rId137" w:anchor="L171-L179">
        <w:r>
          <w:rPr>
            <w:rStyle w:val="Hyperlink"/>
          </w:rPr>
          <w:t>[7]</w:t>
        </w:r>
      </w:hyperlink>
      <w:r>
        <w:t xml:space="preserve"> </w:t>
      </w:r>
      <w:hyperlink r:id="rId138" w:anchor="L412-L420">
        <w:r>
          <w:rPr>
            <w:rStyle w:val="Hyperlink"/>
          </w:rPr>
          <w:t>[9]</w:t>
        </w:r>
      </w:hyperlink>
      <w:r>
        <w:t xml:space="preserve"> </w:t>
      </w:r>
      <w:hyperlink r:id="rId139" w:anchor="L448-L451">
        <w:r>
          <w:rPr>
            <w:rStyle w:val="Hyperlink"/>
          </w:rPr>
          <w:t>[10]</w:t>
        </w:r>
      </w:hyperlink>
      <w:r>
        <w:t xml:space="preserve"> </w:t>
      </w:r>
      <w:hyperlink r:id="rId140" w:anchor="L406-L414">
        <w:r>
          <w:rPr>
            <w:rStyle w:val="Hyperlink"/>
          </w:rPr>
          <w:t>[11]</w:t>
        </w:r>
      </w:hyperlink>
      <w:r>
        <w:t xml:space="preserve"> </w:t>
      </w:r>
      <w:hyperlink r:id="rId141" w:anchor="L55-L64">
        <w:r>
          <w:rPr>
            <w:rStyle w:val="Hyperlink"/>
          </w:rPr>
          <w:t>[26]</w:t>
        </w:r>
      </w:hyperlink>
      <w:r>
        <w:t xml:space="preserve"> </w:t>
      </w:r>
      <w:hyperlink r:id="rId142" w:anchor="L365-L373">
        <w:r>
          <w:rPr>
            <w:rStyle w:val="Hyperlink"/>
          </w:rPr>
          <w:t>[27]</w:t>
        </w:r>
      </w:hyperlink>
      <w:r>
        <w:t xml:space="preserve"> </w:t>
      </w:r>
      <w:hyperlink r:id="rId143" w:anchor="L367-L375">
        <w:r>
          <w:rPr>
            <w:rStyle w:val="Hyperlink"/>
          </w:rPr>
          <w:t>[28]</w:t>
        </w:r>
      </w:hyperlink>
      <w:r>
        <w:t xml:space="preserve"> </w:t>
      </w:r>
      <w:hyperlink r:id="rId144" w:anchor="L350-L359">
        <w:r>
          <w:rPr>
            <w:rStyle w:val="Hyperlink"/>
          </w:rPr>
          <w:t>[29]</w:t>
        </w:r>
      </w:hyperlink>
      <w:r>
        <w:t xml:space="preserve"> </w:t>
      </w:r>
      <w:hyperlink r:id="rId145" w:anchor="L363-L371">
        <w:r>
          <w:rPr>
            <w:rStyle w:val="Hyperlink"/>
          </w:rPr>
          <w:t>[30]</w:t>
        </w:r>
      </w:hyperlink>
      <w:r>
        <w:t xml:space="preserve"> </w:t>
      </w:r>
      <w:hyperlink r:id="rId146" w:anchor="L26-L34">
        <w:r>
          <w:rPr>
            <w:rStyle w:val="Hyperlink"/>
          </w:rPr>
          <w:t>[31]</w:t>
        </w:r>
      </w:hyperlink>
      <w:r>
        <w:t xml:space="preserve"> </w:t>
      </w:r>
      <w:hyperlink r:id="rId147" w:anchor="L129-L137">
        <w:r>
          <w:rPr>
            <w:rStyle w:val="Hyperlink"/>
          </w:rPr>
          <w:t>[32]</w:t>
        </w:r>
      </w:hyperlink>
      <w:r>
        <w:t xml:space="preserve"> </w:t>
      </w:r>
      <w:hyperlink r:id="rId148" w:anchor="L157-L165">
        <w:r>
          <w:rPr>
            <w:rStyle w:val="Hyperlink"/>
          </w:rPr>
          <w:t>[33]</w:t>
        </w:r>
      </w:hyperlink>
      <w:r>
        <w:t xml:space="preserve"> </w:t>
      </w:r>
      <w:hyperlink r:id="rId149" w:anchor="L30-L34">
        <w:r>
          <w:rPr>
            <w:rStyle w:val="Hyperlink"/>
          </w:rPr>
          <w:t>[34]</w:t>
        </w:r>
      </w:hyperlink>
      <w:r>
        <w:t xml:space="preserve"> </w:t>
      </w:r>
      <w:hyperlink r:id="rId150" w:anchor="L167-L170">
        <w:r>
          <w:rPr>
            <w:rStyle w:val="Hyperlink"/>
          </w:rPr>
          <w:t>[35]</w:t>
        </w:r>
      </w:hyperlink>
      <w:r>
        <w:t xml:space="preserve"> </w:t>
      </w:r>
      <w:hyperlink r:id="rId151" w:anchor="L231-L239">
        <w:r>
          <w:rPr>
            <w:rStyle w:val="Hyperlink"/>
          </w:rPr>
          <w:t>[36]</w:t>
        </w:r>
      </w:hyperlink>
      <w:r>
        <w:t xml:space="preserve"> </w:t>
      </w:r>
      <w:hyperlink r:id="rId152" w:anchor="L232-L240">
        <w:r>
          <w:rPr>
            <w:rStyle w:val="Hyperlink"/>
          </w:rPr>
          <w:t>[37]</w:t>
        </w:r>
      </w:hyperlink>
      <w:r>
        <w:t xml:space="preserve"> </w:t>
      </w:r>
      <w:hyperlink r:id="rId153" w:anchor="L301-L308">
        <w:r>
          <w:rPr>
            <w:rStyle w:val="Hyperlink"/>
          </w:rPr>
          <w:t>[38]</w:t>
        </w:r>
      </w:hyperlink>
      <w:r>
        <w:t xml:space="preserve"> </w:t>
      </w:r>
      <w:hyperlink r:id="rId154" w:anchor="L324-L332">
        <w:r>
          <w:rPr>
            <w:rStyle w:val="Hyperlink"/>
          </w:rPr>
          <w:t>[39]</w:t>
        </w:r>
      </w:hyperlink>
      <w:r>
        <w:t xml:space="preserve"> </w:t>
      </w:r>
      <w:hyperlink r:id="rId155" w:anchor="L381-L389">
        <w:r>
          <w:rPr>
            <w:rStyle w:val="Hyperlink"/>
          </w:rPr>
          <w:t>[40]</w:t>
        </w:r>
      </w:hyperlink>
      <w:r>
        <w:t xml:space="preserve"> </w:t>
      </w:r>
      <w:hyperlink r:id="rId156" w:anchor="L400-L409">
        <w:r>
          <w:rPr>
            <w:rStyle w:val="Hyperlink"/>
          </w:rPr>
          <w:t>[41]</w:t>
        </w:r>
      </w:hyperlink>
      <w:r>
        <w:t xml:space="preserve"> </w:t>
      </w:r>
      <w:hyperlink r:id="rId157" w:anchor="L400-L408">
        <w:r>
          <w:rPr>
            <w:rStyle w:val="Hyperlink"/>
          </w:rPr>
          <w:t>[42]</w:t>
        </w:r>
      </w:hyperlink>
      <w:r>
        <w:t xml:space="preserve"> </w:t>
      </w:r>
      <w:hyperlink r:id="rId158" w:anchor="L413-L420">
        <w:r>
          <w:rPr>
            <w:rStyle w:val="Hyperlink"/>
          </w:rPr>
          <w:t>[43]</w:t>
        </w:r>
      </w:hyperlink>
      <w:r>
        <w:t xml:space="preserve"> </w:t>
      </w:r>
      <w:hyperlink r:id="rId159" w:anchor="L440-L449">
        <w:r>
          <w:rPr>
            <w:rStyle w:val="Hyperlink"/>
          </w:rPr>
          <w:t>[44]</w:t>
        </w:r>
      </w:hyperlink>
      <w:r>
        <w:t xml:space="preserve"> </w:t>
      </w:r>
      <w:hyperlink r:id="rId160" w:anchor="L422-L431">
        <w:r>
          <w:rPr>
            <w:rStyle w:val="Hyperlink"/>
          </w:rPr>
          <w:t>[54]</w:t>
        </w:r>
      </w:hyperlink>
      <w:r>
        <w:t xml:space="preserve"> </w:t>
      </w:r>
      <w:hyperlink r:id="rId161" w:anchor="L222-L229">
        <w:r>
          <w:rPr>
            <w:rStyle w:val="Hyperlink"/>
          </w:rPr>
          <w:t>[68]</w:t>
        </w:r>
      </w:hyperlink>
      <w:r>
        <w:t xml:space="preserve"> </w:t>
      </w:r>
      <w:hyperlink r:id="rId162" w:anchor="L213-L221">
        <w:r>
          <w:rPr>
            <w:rStyle w:val="Hyperlink"/>
          </w:rPr>
          <w:t>[69]</w:t>
        </w:r>
      </w:hyperlink>
      <w:r>
        <w:t xml:space="preserve"> </w:t>
      </w:r>
      <w:hyperlink r:id="rId163" w:anchor="L464-L473">
        <w:r>
          <w:rPr>
            <w:rStyle w:val="Hyperlink"/>
          </w:rPr>
          <w:t>[71]</w:t>
        </w:r>
      </w:hyperlink>
      <w:r>
        <w:t xml:space="preserve"> COMPREHENSIVE_METHODS_AND_RESULTS_PART2.md</w:t>
      </w:r>
    </w:p>
    <w:p w14:paraId="5DD5032D" w14:textId="77777777" w:rsidR="00FD2339" w:rsidRDefault="008830B3">
      <w:pPr>
        <w:pStyle w:val="BodyText"/>
      </w:pPr>
      <w:hyperlink r:id="rId164">
        <w:r>
          <w:rPr>
            <w:rStyle w:val="Hyperlink"/>
          </w:rPr>
          <w:t>https://github.com/carlosdenner-videns/prompt-injection-security/blob/3e2a7da287b292153c9912165499b9053b314f35/COMPREHENSIVE_METHODS_AND_RESULTS_PART2.md</w:t>
        </w:r>
      </w:hyperlink>
    </w:p>
    <w:p w14:paraId="5DD5032E" w14:textId="77777777" w:rsidR="00FD2339" w:rsidRDefault="008830B3">
      <w:pPr>
        <w:pStyle w:val="BodyText"/>
      </w:pPr>
      <w:hyperlink r:id="rId165" w:anchor="L84-L93">
        <w:r>
          <w:rPr>
            <w:rStyle w:val="Hyperlink"/>
          </w:rPr>
          <w:t>[8]</w:t>
        </w:r>
      </w:hyperlink>
      <w:r>
        <w:t xml:space="preserve"> </w:t>
      </w:r>
      <w:hyperlink r:id="rId166" w:anchor="L86-L95">
        <w:r>
          <w:rPr>
            <w:rStyle w:val="Hyperlink"/>
          </w:rPr>
          <w:t>[12]</w:t>
        </w:r>
      </w:hyperlink>
      <w:r>
        <w:t xml:space="preserve"> </w:t>
      </w:r>
      <w:hyperlink r:id="rId167" w:anchor="L93-L101">
        <w:r>
          <w:rPr>
            <w:rStyle w:val="Hyperlink"/>
          </w:rPr>
          <w:t>[13]</w:t>
        </w:r>
      </w:hyperlink>
      <w:r>
        <w:t xml:space="preserve"> </w:t>
      </w:r>
      <w:hyperlink r:id="rId168" w:anchor="L99-L108">
        <w:r>
          <w:rPr>
            <w:rStyle w:val="Hyperlink"/>
          </w:rPr>
          <w:t>[14]</w:t>
        </w:r>
      </w:hyperlink>
      <w:r>
        <w:t xml:space="preserve"> </w:t>
      </w:r>
      <w:hyperlink r:id="rId169" w:anchor="L110-L118">
        <w:r>
          <w:rPr>
            <w:rStyle w:val="Hyperlink"/>
          </w:rPr>
          <w:t>[15]</w:t>
        </w:r>
      </w:hyperlink>
      <w:r>
        <w:t xml:space="preserve"> </w:t>
      </w:r>
      <w:hyperlink r:id="rId170" w:anchor="L219-L228">
        <w:r>
          <w:rPr>
            <w:rStyle w:val="Hyperlink"/>
          </w:rPr>
          <w:t>[16]</w:t>
        </w:r>
      </w:hyperlink>
      <w:r>
        <w:t xml:space="preserve"> </w:t>
      </w:r>
      <w:hyperlink r:id="rId171" w:anchor="L221-L229">
        <w:r>
          <w:rPr>
            <w:rStyle w:val="Hyperlink"/>
          </w:rPr>
          <w:t>[17]</w:t>
        </w:r>
      </w:hyperlink>
      <w:r>
        <w:t xml:space="preserve"> </w:t>
      </w:r>
      <w:hyperlink r:id="rId172" w:anchor="L237-L245">
        <w:r>
          <w:rPr>
            <w:rStyle w:val="Hyperlink"/>
          </w:rPr>
          <w:t>[18]</w:t>
        </w:r>
      </w:hyperlink>
      <w:r>
        <w:t xml:space="preserve"> </w:t>
      </w:r>
      <w:hyperlink r:id="rId173" w:anchor="L292-L300">
        <w:r>
          <w:rPr>
            <w:rStyle w:val="Hyperlink"/>
          </w:rPr>
          <w:t>[19]</w:t>
        </w:r>
      </w:hyperlink>
      <w:r>
        <w:t xml:space="preserve"> </w:t>
      </w:r>
      <w:hyperlink r:id="rId174" w:anchor="L294-L302">
        <w:r>
          <w:rPr>
            <w:rStyle w:val="Hyperlink"/>
          </w:rPr>
          <w:t>[20]</w:t>
        </w:r>
      </w:hyperlink>
      <w:r>
        <w:t xml:space="preserve"> </w:t>
      </w:r>
      <w:hyperlink r:id="rId175" w:anchor="L303-L307">
        <w:r>
          <w:rPr>
            <w:rStyle w:val="Hyperlink"/>
          </w:rPr>
          <w:t>[21]</w:t>
        </w:r>
      </w:hyperlink>
      <w:r>
        <w:t xml:space="preserve"> </w:t>
      </w:r>
      <w:hyperlink r:id="rId176" w:anchor="L314-L322">
        <w:r>
          <w:rPr>
            <w:rStyle w:val="Hyperlink"/>
          </w:rPr>
          <w:t>[22]</w:t>
        </w:r>
      </w:hyperlink>
      <w:r>
        <w:t xml:space="preserve"> </w:t>
      </w:r>
      <w:hyperlink r:id="rId177" w:anchor="L324-L331">
        <w:r>
          <w:rPr>
            <w:rStyle w:val="Hyperlink"/>
          </w:rPr>
          <w:t>[23]</w:t>
        </w:r>
      </w:hyperlink>
      <w:r>
        <w:t xml:space="preserve"> </w:t>
      </w:r>
      <w:hyperlink r:id="rId178" w:anchor="L353-L362">
        <w:r>
          <w:rPr>
            <w:rStyle w:val="Hyperlink"/>
          </w:rPr>
          <w:t>[24]</w:t>
        </w:r>
      </w:hyperlink>
      <w:r>
        <w:t xml:space="preserve"> </w:t>
      </w:r>
      <w:hyperlink r:id="rId179" w:anchor="L365-L373">
        <w:r>
          <w:rPr>
            <w:rStyle w:val="Hyperlink"/>
          </w:rPr>
          <w:t>[25]</w:t>
        </w:r>
      </w:hyperlink>
      <w:r>
        <w:t xml:space="preserve"> </w:t>
      </w:r>
      <w:hyperlink r:id="rId180" w:anchor="L91-L99">
        <w:r>
          <w:rPr>
            <w:rStyle w:val="Hyperlink"/>
          </w:rPr>
          <w:t>[67]</w:t>
        </w:r>
      </w:hyperlink>
      <w:r>
        <w:t xml:space="preserve"> COMPREHENSIVE_METHODS_AND_RESULTS_PART1.md</w:t>
      </w:r>
    </w:p>
    <w:p w14:paraId="5DD5032F" w14:textId="77777777" w:rsidR="00FD2339" w:rsidRDefault="008830B3">
      <w:pPr>
        <w:pStyle w:val="BodyText"/>
      </w:pPr>
      <w:hyperlink r:id="rId181">
        <w:r>
          <w:rPr>
            <w:rStyle w:val="Hyperlink"/>
          </w:rPr>
          <w:t>https://github.com/carlosdenner-videns/prompt-injection-security/blob/3e2a7da287b292153c9912165499b9053b314f35/COMPREHENSIVE_METHODS_AND_RESULTS_PART1.md</w:t>
        </w:r>
      </w:hyperlink>
    </w:p>
    <w:p w14:paraId="5DD50330" w14:textId="77777777" w:rsidR="00FD2339" w:rsidRDefault="008830B3">
      <w:pPr>
        <w:pStyle w:val="BodyText"/>
      </w:pPr>
      <w:hyperlink r:id="rId182" w:anchor=":~:text=Recent%20advances%20in%20Large%20Language,A%2C%20which%20has%20poor%20reviews">
        <w:r>
          <w:rPr>
            <w:rStyle w:val="Hyperlink"/>
          </w:rPr>
          <w:t>[45]</w:t>
        </w:r>
      </w:hyperlink>
      <w:r>
        <w:t xml:space="preserve"> </w:t>
      </w:r>
      <w:hyperlink r:id="rId183" w:anchor=":~:text=Slack%20AI%2C%20ChatGPT%2C%20have%20been,in%20all%205%20tested%20LLMs">
        <w:r>
          <w:rPr>
            <w:rStyle w:val="Hyperlink"/>
          </w:rPr>
          <w:t>[48]</w:t>
        </w:r>
      </w:hyperlink>
      <w:r>
        <w:t xml:space="preserve"> </w:t>
      </w:r>
      <w:hyperlink r:id="rId184" w:anchor=":~:text=injection%20threat%2C%20we%20propose%20two,in%20all%205%20tested%20LLMs">
        <w:r>
          <w:rPr>
            <w:rStyle w:val="Hyperlink"/>
          </w:rPr>
          <w:t>[49]</w:t>
        </w:r>
      </w:hyperlink>
      <w:r>
        <w:t xml:space="preserve"> </w:t>
      </w:r>
      <w:hyperlink r:id="rId185" w:anchor=":~:text=Image%20An%20example%20of%20prompt,injection">
        <w:r>
          <w:rPr>
            <w:rStyle w:val="Hyperlink"/>
          </w:rPr>
          <w:t>[53]</w:t>
        </w:r>
      </w:hyperlink>
      <w:r>
        <w:t xml:space="preserve"> </w:t>
      </w:r>
      <w:hyperlink r:id="rId186" w:anchor=":~:text=Prompt%20Injection%20Defense%3A%20StruQ%20and,SecAlign">
        <w:r>
          <w:rPr>
            <w:rStyle w:val="Hyperlink"/>
          </w:rPr>
          <w:t>[55]</w:t>
        </w:r>
      </w:hyperlink>
      <w:r>
        <w:t xml:space="preserve"> </w:t>
      </w:r>
      <w:hyperlink r:id="rId187" w:anchor=":~:text=response%20begins%20with%20%E2%80%9CHacked%E2%80%9D%20or,%E2%80%9Chacked%E2%80%9D">
        <w:r>
          <w:rPr>
            <w:rStyle w:val="Hyperlink"/>
          </w:rPr>
          <w:t>[57]</w:t>
        </w:r>
      </w:hyperlink>
      <w:r>
        <w:t xml:space="preserve"> </w:t>
      </w:r>
      <w:hyperlink r:id="rId188" w:anchor=":~:text=Prompt%20injection%20attack%20is%20listed,A%2C%20which%20has%20poor%20reviews">
        <w:r>
          <w:rPr>
            <w:rStyle w:val="Hyperlink"/>
          </w:rPr>
          <w:t>[59]</w:t>
        </w:r>
      </w:hyperlink>
      <w:r>
        <w:t xml:space="preserve"> </w:t>
      </w:r>
      <w:hyperlink r:id="rId189" w:anchor=":~:text=injection%20threat%2C%20we%20propose%20two,in%20all%205%20tested%20LLMs">
        <w:r>
          <w:rPr>
            <w:rStyle w:val="Hyperlink"/>
          </w:rPr>
          <w:t>[70]</w:t>
        </w:r>
      </w:hyperlink>
      <w:r>
        <w:t xml:space="preserve"> Defending against Prompt Injection with Structured Queries (StruQ) and Preference Optimization (SecAlign) – The Berkeley Artificial Intelligence Research Blog</w:t>
      </w:r>
    </w:p>
    <w:p w14:paraId="5DD50331" w14:textId="77777777" w:rsidR="00FD2339" w:rsidRDefault="008830B3">
      <w:pPr>
        <w:pStyle w:val="BodyText"/>
      </w:pPr>
      <w:hyperlink r:id="rId190">
        <w:r>
          <w:rPr>
            <w:rStyle w:val="Hyperlink"/>
          </w:rPr>
          <w:t>http://bair.berkeley.edu/blog/2025/04/11/prompt-injection-defense/</w:t>
        </w:r>
      </w:hyperlink>
    </w:p>
    <w:p w14:paraId="5DD50332" w14:textId="77777777" w:rsidR="00FD2339" w:rsidRDefault="008830B3">
      <w:pPr>
        <w:pStyle w:val="BodyText"/>
      </w:pPr>
      <w:hyperlink r:id="rId191" w:anchor=":~:text=A%20prompt%20injection%20attack%20aims,benchmark%20for%20quantitatively%20evaluating%20future">
        <w:r>
          <w:rPr>
            <w:rStyle w:val="Hyperlink"/>
          </w:rPr>
          <w:t>[46]</w:t>
        </w:r>
      </w:hyperlink>
      <w:r>
        <w:t xml:space="preserve"> </w:t>
      </w:r>
      <w:hyperlink r:id="rId192" w:anchor=":~:text=A%20prompt%20injection%20attack%20aims,with%2010%20LLMs%20and%207">
        <w:r>
          <w:rPr>
            <w:rStyle w:val="Hyperlink"/>
          </w:rPr>
          <w:t>[47]</w:t>
        </w:r>
      </w:hyperlink>
      <w:r>
        <w:t xml:space="preserve"> Formalizing and Benchmarking Prompt Injection Attacks and Defenses | USENIX</w:t>
      </w:r>
    </w:p>
    <w:p w14:paraId="5DD50333" w14:textId="77777777" w:rsidR="00FD2339" w:rsidRDefault="008830B3">
      <w:pPr>
        <w:pStyle w:val="BodyText"/>
      </w:pPr>
      <w:hyperlink r:id="rId193">
        <w:r>
          <w:rPr>
            <w:rStyle w:val="Hyperlink"/>
          </w:rPr>
          <w:t>https://www.usenix.org/conference/usenixsecurity24/presentation/liu-yupei</w:t>
        </w:r>
      </w:hyperlink>
    </w:p>
    <w:p w14:paraId="5DD50334" w14:textId="77777777" w:rsidR="00FD2339" w:rsidRDefault="008830B3">
      <w:pPr>
        <w:pStyle w:val="BodyText"/>
      </w:pPr>
      <w:hyperlink r:id="rId194" w:anchor=":~:text=significant%20threat,In%20security">
        <w:r>
          <w:rPr>
            <w:rStyle w:val="Hyperlink"/>
          </w:rPr>
          <w:t>[50]</w:t>
        </w:r>
      </w:hyperlink>
      <w:r>
        <w:t xml:space="preserve"> </w:t>
      </w:r>
      <w:hyperlink r:id="rId195" w:anchor=":~:text=we%20propose%20DefensiveToken%2C%20a%20test,SOTA">
        <w:r>
          <w:rPr>
            <w:rStyle w:val="Hyperlink"/>
          </w:rPr>
          <w:t>[51]</w:t>
        </w:r>
      </w:hyperlink>
      <w:r>
        <w:t xml:space="preserve"> </w:t>
      </w:r>
      <w:hyperlink r:id="rId196" w:anchor=":~:text=task%20directed%20by%20the%20attacker,In%20scenarios%20where">
        <w:r>
          <w:rPr>
            <w:rStyle w:val="Hyperlink"/>
          </w:rPr>
          <w:t>[52]</w:t>
        </w:r>
      </w:hyperlink>
      <w:r>
        <w:t xml:space="preserve"> [2507.07974] Defending Against Prompt Injection With a Few DefensiveTokens</w:t>
      </w:r>
    </w:p>
    <w:p w14:paraId="5DD50335" w14:textId="77777777" w:rsidR="00FD2339" w:rsidRDefault="008830B3">
      <w:pPr>
        <w:pStyle w:val="BodyText"/>
      </w:pPr>
      <w:hyperlink r:id="rId197">
        <w:r>
          <w:rPr>
            <w:rStyle w:val="Hyperlink"/>
          </w:rPr>
          <w:t>https://arxiv.org/abs/2507.07974</w:t>
        </w:r>
      </w:hyperlink>
    </w:p>
    <w:p w14:paraId="5DD50336" w14:textId="77777777" w:rsidR="00FD2339" w:rsidRDefault="008830B3">
      <w:pPr>
        <w:pStyle w:val="BodyText"/>
      </w:pPr>
      <w:hyperlink r:id="rId198" w:anchor=":~:text=technology,while">
        <w:r>
          <w:rPr>
            <w:rStyle w:val="Hyperlink"/>
          </w:rPr>
          <w:t>[58]</w:t>
        </w:r>
      </w:hyperlink>
      <w:r>
        <w:t xml:space="preserve"> Preventing Adversarial Prompt Injections with LLM Guardrails</w:t>
      </w:r>
    </w:p>
    <w:p w14:paraId="5DD50337" w14:textId="77777777" w:rsidR="00FD2339" w:rsidRDefault="008830B3">
      <w:pPr>
        <w:pStyle w:val="BodyText"/>
      </w:pPr>
      <w:hyperlink r:id="rId199">
        <w:r>
          <w:rPr>
            <w:rStyle w:val="Hyperlink"/>
          </w:rPr>
          <w:t>https://kili-technology.com/large-language-models-llms/preventing-adversarial-prompt-injections-with-llm-guardrails</w:t>
        </w:r>
      </w:hyperlink>
    </w:p>
    <w:p w14:paraId="5DD50338" w14:textId="77777777" w:rsidR="00FD2339" w:rsidRDefault="008830B3">
      <w:pPr>
        <w:pStyle w:val="BodyText"/>
      </w:pPr>
      <w:hyperlink r:id="rId200" w:anchor=":~:text=A%20Systematic%20Evaluation%20of%20Prompt,encoding%20deception%20while%20maintaining">
        <w:r>
          <w:rPr>
            <w:rStyle w:val="Hyperlink"/>
          </w:rPr>
          <w:t>[60]</w:t>
        </w:r>
      </w:hyperlink>
      <w:r>
        <w:t xml:space="preserve"> A Systematic Evaluation of Prompt Injection and Jailbreak ... - arXiv</w:t>
      </w:r>
    </w:p>
    <w:p w14:paraId="5DD50339" w14:textId="77777777" w:rsidR="00FD2339" w:rsidRDefault="008830B3">
      <w:pPr>
        <w:pStyle w:val="BodyText"/>
      </w:pPr>
      <w:hyperlink r:id="rId201">
        <w:r>
          <w:rPr>
            <w:rStyle w:val="Hyperlink"/>
          </w:rPr>
          <w:t>https://arxiv.org/html/2505.04806v1</w:t>
        </w:r>
      </w:hyperlink>
    </w:p>
    <w:bookmarkEnd w:id="8"/>
    <w:sectPr w:rsidR="00FD2339">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9461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1A2A1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058F9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573590591">
    <w:abstractNumId w:val="0"/>
  </w:num>
  <w:num w:numId="2" w16cid:durableId="1719474353">
    <w:abstractNumId w:val="1"/>
  </w:num>
  <w:num w:numId="3" w16cid:durableId="1454517829">
    <w:abstractNumId w:val="1"/>
  </w:num>
  <w:num w:numId="4" w16cid:durableId="1347169909">
    <w:abstractNumId w:val="1"/>
  </w:num>
  <w:num w:numId="5" w16cid:durableId="232086712">
    <w:abstractNumId w:val="1"/>
  </w:num>
  <w:num w:numId="6" w16cid:durableId="480122296">
    <w:abstractNumId w:val="1"/>
  </w:num>
  <w:num w:numId="7" w16cid:durableId="1504198751">
    <w:abstractNumId w:val="1"/>
  </w:num>
  <w:num w:numId="8" w16cid:durableId="1026254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32328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D2339"/>
    <w:rsid w:val="001F7371"/>
    <w:rsid w:val="008830B3"/>
    <w:rsid w:val="00FD2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DD502A3"/>
  <w15:docId w15:val="{3FA0BB39-EDDF-4482-BF99-DC13CED34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8830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roceedings.neurips.cc/paper_files/paper/2024/hash/63092d79154adebd7305dfd498cbff70-Abstract-Datasets_and_Benchmarks_Track.html?utm_source=chatgpt.com" TargetMode="External"/><Relationship Id="rId21" Type="http://schemas.openxmlformats.org/officeDocument/2006/relationships/hyperlink" Target="https://github.com/carlosdenner-videns/prompt-injection-security/blob/3e2a7da287b292153c9912165499b9053b314f35/COMPREHENSIVE_METHODS_AND_RESULTS_PART1.md" TargetMode="External"/><Relationship Id="rId42" Type="http://schemas.openxmlformats.org/officeDocument/2006/relationships/hyperlink" Target="https://github.com/carlosdenner-videns/prompt-injection-security/blob/3e2a7da287b292153c9912165499b9053b314f35/COMPREHENSIVE_METHODS_AND_RESULTS_PART2.md" TargetMode="External"/><Relationship Id="rId63" Type="http://schemas.openxmlformats.org/officeDocument/2006/relationships/hyperlink" Target="https://www.usenix.org/conference/usenixsecurity24/presentation/liu-yupei" TargetMode="External"/><Relationship Id="rId84" Type="http://schemas.openxmlformats.org/officeDocument/2006/relationships/hyperlink" Target="https://arxiv.org/html/2505.04806v1" TargetMode="External"/><Relationship Id="rId138" Type="http://schemas.openxmlformats.org/officeDocument/2006/relationships/hyperlink" Target="https://github.com/carlosdenner-videns/prompt-injection-security/blob/3e2a7da287b292153c9912165499b9053b314f35/COMPREHENSIVE_METHODS_AND_RESULTS_PART2.md" TargetMode="External"/><Relationship Id="rId159" Type="http://schemas.openxmlformats.org/officeDocument/2006/relationships/hyperlink" Target="https://github.com/carlosdenner-videns/prompt-injection-security/blob/3e2a7da287b292153c9912165499b9053b314f35/COMPREHENSIVE_METHODS_AND_RESULTS_PART2.md" TargetMode="External"/><Relationship Id="rId170" Type="http://schemas.openxmlformats.org/officeDocument/2006/relationships/hyperlink" Target="https://github.com/carlosdenner-videns/prompt-injection-security/blob/3e2a7da287b292153c9912165499b9053b314f35/COMPREHENSIVE_METHODS_AND_RESULTS_PART1.md" TargetMode="External"/><Relationship Id="rId191" Type="http://schemas.openxmlformats.org/officeDocument/2006/relationships/hyperlink" Target="https://www.usenix.org/conference/usenixsecurity24/presentation/liu-yupei" TargetMode="External"/><Relationship Id="rId107" Type="http://schemas.openxmlformats.org/officeDocument/2006/relationships/hyperlink" Target="https://www.usenix.org/conference/usenixsecurity24/presentation/liu-yupei" TargetMode="External"/><Relationship Id="rId11" Type="http://schemas.openxmlformats.org/officeDocument/2006/relationships/hyperlink" Target="https://github.com/carlosdenner-videns/prompt-injection-security/blob/3e2a7da287b292153c9912165499b9053b314f35/COMPREHENSIVE_METHODS_AND_RESULTS_PART2.md" TargetMode="External"/><Relationship Id="rId32" Type="http://schemas.openxmlformats.org/officeDocument/2006/relationships/hyperlink" Target="https://github.com/carlosdenner-videns/prompt-injection-security/blob/3e2a7da287b292153c9912165499b9053b314f35/COMPREHENSIVE_METHODS_AND_RESULTS_PART2.md" TargetMode="External"/><Relationship Id="rId53" Type="http://schemas.openxmlformats.org/officeDocument/2006/relationships/hyperlink" Target="https://github.com/carlosdenner-videns/prompt-injection-security/blob/3e2a7da287b292153c9912165499b9053b314f35/COMPREHENSIVE_METHODS_AND_RESULTS_PART2.md" TargetMode="External"/><Relationship Id="rId74" Type="http://schemas.openxmlformats.org/officeDocument/2006/relationships/hyperlink" Target="http://bair.berkeley.edu/blog/2025/04/11/prompt-injection-defense/" TargetMode="External"/><Relationship Id="rId128" Type="http://schemas.openxmlformats.org/officeDocument/2006/relationships/hyperlink" Target="https://github.com/carlosdenner-videns/prompt-injection-security/blob/3e2a7da287b292153c9912165499b9053b314f35/MANUSCRIPT_PREPARATION/FIGURES_README.md" TargetMode="External"/><Relationship Id="rId149" Type="http://schemas.openxmlformats.org/officeDocument/2006/relationships/hyperlink" Target="https://github.com/carlosdenner-videns/prompt-injection-security/blob/3e2a7da287b292153c9912165499b9053b314f35/COMPREHENSIVE_METHODS_AND_RESULTS_PART2.md" TargetMode="External"/><Relationship Id="rId5" Type="http://schemas.openxmlformats.org/officeDocument/2006/relationships/hyperlink" Target="https://github.com/carlosdenner-videns/prompt-injection-security/blob/3e2a7da287b292153c9912165499b9053b314f35/MANUSCRIPT_PREPARATION/DATA_SOURCES_README.md" TargetMode="External"/><Relationship Id="rId95" Type="http://schemas.openxmlformats.org/officeDocument/2006/relationships/hyperlink" Target="https://github.com/carlosdenner-videns/prompt-injection-security/blob/3e2a7da287b292153c9912165499b9053b314f35/MANUSCRIPT_PREPARATION/generate_all_figures.py" TargetMode="External"/><Relationship Id="rId160" Type="http://schemas.openxmlformats.org/officeDocument/2006/relationships/hyperlink" Target="https://github.com/carlosdenner-videns/prompt-injection-security/blob/3e2a7da287b292153c9912165499b9053b314f35/COMPREHENSIVE_METHODS_AND_RESULTS_PART2.md" TargetMode="External"/><Relationship Id="rId181" Type="http://schemas.openxmlformats.org/officeDocument/2006/relationships/hyperlink" Target="https://github.com/carlosdenner-videns/prompt-injection-security/blob/3e2a7da287b292153c9912165499b9053b314f35/COMPREHENSIVE_METHODS_AND_RESULTS_PART1.md" TargetMode="External"/><Relationship Id="rId22" Type="http://schemas.openxmlformats.org/officeDocument/2006/relationships/hyperlink" Target="https://github.com/carlosdenner-videns/prompt-injection-security/blob/3e2a7da287b292153c9912165499b9053b314f35/COMPREHENSIVE_METHODS_AND_RESULTS_PART1.md" TargetMode="External"/><Relationship Id="rId43" Type="http://schemas.openxmlformats.org/officeDocument/2006/relationships/hyperlink" Target="https://github.com/carlosdenner-videns/prompt-injection-security/blob/3e2a7da287b292153c9912165499b9053b314f35/COMPREHENSIVE_METHODS_AND_RESULTS_PART2.md" TargetMode="External"/><Relationship Id="rId64" Type="http://schemas.openxmlformats.org/officeDocument/2006/relationships/hyperlink" Target="http://bair.berkeley.edu/blog/2025/04/11/prompt-injection-defense/" TargetMode="External"/><Relationship Id="rId118" Type="http://schemas.openxmlformats.org/officeDocument/2006/relationships/hyperlink" Target="https://proceedings.neurips.cc/paper_files/paper/2024/hash/63092d79154adebd7305dfd498cbff70-Abstract-Datasets_and_Benchmarks_Track.html?utm_source=chatgpt.com" TargetMode="External"/><Relationship Id="rId139" Type="http://schemas.openxmlformats.org/officeDocument/2006/relationships/hyperlink" Target="https://github.com/carlosdenner-videns/prompt-injection-security/blob/3e2a7da287b292153c9912165499b9053b314f35/COMPREHENSIVE_METHODS_AND_RESULTS_PART2.md" TargetMode="External"/><Relationship Id="rId85" Type="http://schemas.openxmlformats.org/officeDocument/2006/relationships/hyperlink" Target="https://github.com/carlosdenner-videns/prompt-injection-security/blob/3e2a7da287b292153c9912165499b9053b314f35/MANUSCRIPT_PREPARATION/README.md" TargetMode="External"/><Relationship Id="rId150" Type="http://schemas.openxmlformats.org/officeDocument/2006/relationships/hyperlink" Target="https://github.com/carlosdenner-videns/prompt-injection-security/blob/3e2a7da287b292153c9912165499b9053b314f35/COMPREHENSIVE_METHODS_AND_RESULTS_PART2.md" TargetMode="External"/><Relationship Id="rId171" Type="http://schemas.openxmlformats.org/officeDocument/2006/relationships/hyperlink" Target="https://github.com/carlosdenner-videns/prompt-injection-security/blob/3e2a7da287b292153c9912165499b9053b314f35/COMPREHENSIVE_METHODS_AND_RESULTS_PART1.md" TargetMode="External"/><Relationship Id="rId192" Type="http://schemas.openxmlformats.org/officeDocument/2006/relationships/hyperlink" Target="https://www.usenix.org/conference/usenixsecurity24/presentation/liu-yupei" TargetMode="External"/><Relationship Id="rId12" Type="http://schemas.openxmlformats.org/officeDocument/2006/relationships/hyperlink" Target="https://github.com/carlosdenner-videns/prompt-injection-security/blob/3e2a7da287b292153c9912165499b9053b314f35/COMPREHENSIVE_METHODS_AND_RESULTS_PART1.md" TargetMode="External"/><Relationship Id="rId33" Type="http://schemas.openxmlformats.org/officeDocument/2006/relationships/hyperlink" Target="https://github.com/carlosdenner-videns/prompt-injection-security/blob/3e2a7da287b292153c9912165499b9053b314f35/COMPREHENSIVE_METHODS_AND_RESULTS_PART2.md" TargetMode="External"/><Relationship Id="rId108" Type="http://schemas.openxmlformats.org/officeDocument/2006/relationships/hyperlink" Target="http://bair.berkeley.edu/blog/2025/04/11/prompt-injection-defense/" TargetMode="External"/><Relationship Id="rId129" Type="http://schemas.openxmlformats.org/officeDocument/2006/relationships/hyperlink" Target="https://github.com/carlosdenner-videns/prompt-injection-security/blob/3e2a7da287b292153c9912165499b9053b314f35/MANUSCRIPT_PREPARATION/FIGURES_README.md" TargetMode="External"/><Relationship Id="rId54" Type="http://schemas.openxmlformats.org/officeDocument/2006/relationships/hyperlink" Target="https://github.com/carlosdenner-videns/prompt-injection-security/blob/3e2a7da287b292153c9912165499b9053b314f35/COMPREHENSIVE_METHODS_AND_RESULTS_PART2.md" TargetMode="External"/><Relationship Id="rId75" Type="http://schemas.openxmlformats.org/officeDocument/2006/relationships/hyperlink" Target="https://www.usenix.org/conference/usenixsecurity24/presentation/liu-yupei" TargetMode="External"/><Relationship Id="rId96" Type="http://schemas.openxmlformats.org/officeDocument/2006/relationships/hyperlink" Target="https://github.com/carlosdenner-videns/prompt-injection-security/blob/3e2a7da287b292153c9912165499b9053b314f35/COMPREHENSIVE_METHODS_AND_RESULTS_PART1.md" TargetMode="External"/><Relationship Id="rId140" Type="http://schemas.openxmlformats.org/officeDocument/2006/relationships/hyperlink" Target="https://github.com/carlosdenner-videns/prompt-injection-security/blob/3e2a7da287b292153c9912165499b9053b314f35/COMPREHENSIVE_METHODS_AND_RESULTS_PART2.md" TargetMode="External"/><Relationship Id="rId161" Type="http://schemas.openxmlformats.org/officeDocument/2006/relationships/hyperlink" Target="https://github.com/carlosdenner-videns/prompt-injection-security/blob/3e2a7da287b292153c9912165499b9053b314f35/COMPREHENSIVE_METHODS_AND_RESULTS_PART2.md" TargetMode="External"/><Relationship Id="rId182" Type="http://schemas.openxmlformats.org/officeDocument/2006/relationships/hyperlink" Target="http://bair.berkeley.edu/blog/2025/04/11/prompt-injection-defense/" TargetMode="External"/><Relationship Id="rId6" Type="http://schemas.openxmlformats.org/officeDocument/2006/relationships/hyperlink" Target="https://github.com/carlosdenner-videns/prompt-injection-security/blob/3e2a7da287b292153c9912165499b9053b314f35/MANUSCRIPT_PREPARATION/README.md" TargetMode="External"/><Relationship Id="rId23" Type="http://schemas.openxmlformats.org/officeDocument/2006/relationships/hyperlink" Target="https://github.com/carlosdenner-videns/prompt-injection-security/blob/3e2a7da287b292153c9912165499b9053b314f35/COMPREHENSIVE_METHODS_AND_RESULTS_PART1.md" TargetMode="External"/><Relationship Id="rId119" Type="http://schemas.openxmlformats.org/officeDocument/2006/relationships/hyperlink" Target="https://bair.berkeley.edu/blog/2025/04/11/prompt-injection-defense/?utm_source=chatgpt.com" TargetMode="External"/><Relationship Id="rId44" Type="http://schemas.openxmlformats.org/officeDocument/2006/relationships/hyperlink" Target="https://github.com/carlosdenner-videns/prompt-injection-security/blob/3e2a7da287b292153c9912165499b9053b314f35/COMPREHENSIVE_METHODS_AND_RESULTS_PART2.md" TargetMode="External"/><Relationship Id="rId65" Type="http://schemas.openxmlformats.org/officeDocument/2006/relationships/hyperlink" Target="http://bair.berkeley.edu/blog/2025/04/11/prompt-injection-defense/" TargetMode="External"/><Relationship Id="rId86" Type="http://schemas.openxmlformats.org/officeDocument/2006/relationships/hyperlink" Target="http://bair.berkeley.edu/blog/2025/04/11/prompt-injection-defense/" TargetMode="External"/><Relationship Id="rId130" Type="http://schemas.openxmlformats.org/officeDocument/2006/relationships/hyperlink" Target="https://github.com/carlosdenner-videns/prompt-injection-security/blob/3e2a7da287b292153c9912165499b9053b314f35/MANUSCRIPT_PREPARATION/FIGURES_README.md" TargetMode="External"/><Relationship Id="rId151" Type="http://schemas.openxmlformats.org/officeDocument/2006/relationships/hyperlink" Target="https://github.com/carlosdenner-videns/prompt-injection-security/blob/3e2a7da287b292153c9912165499b9053b314f35/COMPREHENSIVE_METHODS_AND_RESULTS_PART2.md" TargetMode="External"/><Relationship Id="rId172" Type="http://schemas.openxmlformats.org/officeDocument/2006/relationships/hyperlink" Target="https://github.com/carlosdenner-videns/prompt-injection-security/blob/3e2a7da287b292153c9912165499b9053b314f35/COMPREHENSIVE_METHODS_AND_RESULTS_PART1.md" TargetMode="External"/><Relationship Id="rId193" Type="http://schemas.openxmlformats.org/officeDocument/2006/relationships/hyperlink" Target="https://www.usenix.org/conference/usenixsecurity24/presentation/liu-yupei" TargetMode="External"/><Relationship Id="rId13" Type="http://schemas.openxmlformats.org/officeDocument/2006/relationships/hyperlink" Target="https://github.com/carlosdenner-videns/prompt-injection-security/blob/3e2a7da287b292153c9912165499b9053b314f35/COMPREHENSIVE_METHODS_AND_RESULTS_PART2.md" TargetMode="External"/><Relationship Id="rId109" Type="http://schemas.openxmlformats.org/officeDocument/2006/relationships/hyperlink" Target="https://genai.owasp.org/llmrisk/llm01-prompt-injection/?utm_source=chatgpt.com" TargetMode="External"/><Relationship Id="rId34" Type="http://schemas.openxmlformats.org/officeDocument/2006/relationships/hyperlink" Target="https://github.com/carlosdenner-videns/prompt-injection-security/blob/3e2a7da287b292153c9912165499b9053b314f35/COMPREHENSIVE_METHODS_AND_RESULTS_PART2.md" TargetMode="External"/><Relationship Id="rId55" Type="http://schemas.openxmlformats.org/officeDocument/2006/relationships/hyperlink" Target="https://github.com/carlosdenner-videns/prompt-injection-security/blob/3e2a7da287b292153c9912165499b9053b314f35/COMPREHENSIVE_METHODS_AND_RESULTS_PART2.md" TargetMode="External"/><Relationship Id="rId76" Type="http://schemas.openxmlformats.org/officeDocument/2006/relationships/hyperlink" Target="https://www.usenix.org/conference/usenixsecurity24/presentation/liu-yupei" TargetMode="External"/><Relationship Id="rId97" Type="http://schemas.openxmlformats.org/officeDocument/2006/relationships/hyperlink" Target="https://github.com/carlosdenner-videns/prompt-injection-security/blob/3e2a7da287b292153c9912165499b9053b314f35/COMPREHENSIVE_METHODS_AND_RESULTS_PART1.md" TargetMode="External"/><Relationship Id="rId120" Type="http://schemas.openxmlformats.org/officeDocument/2006/relationships/hyperlink" Target="https://bair.berkeley.edu/blog/2025/04/11/prompt-injection-defense/?utm_source=chatgpt.com" TargetMode="External"/><Relationship Id="rId141" Type="http://schemas.openxmlformats.org/officeDocument/2006/relationships/hyperlink" Target="https://github.com/carlosdenner-videns/prompt-injection-security/blob/3e2a7da287b292153c9912165499b9053b314f35/COMPREHENSIVE_METHODS_AND_RESULTS_PART2.md" TargetMode="External"/><Relationship Id="rId7" Type="http://schemas.openxmlformats.org/officeDocument/2006/relationships/hyperlink" Target="https://github.com/carlosdenner-videns/prompt-injection-security/blob/3e2a7da287b292153c9912165499b9053b314f35/MANUSCRIPT_PREPARATION/FIGURES_README.md" TargetMode="External"/><Relationship Id="rId162" Type="http://schemas.openxmlformats.org/officeDocument/2006/relationships/hyperlink" Target="https://github.com/carlosdenner-videns/prompt-injection-security/blob/3e2a7da287b292153c9912165499b9053b314f35/COMPREHENSIVE_METHODS_AND_RESULTS_PART2.md" TargetMode="External"/><Relationship Id="rId183" Type="http://schemas.openxmlformats.org/officeDocument/2006/relationships/hyperlink" Target="http://bair.berkeley.edu/blog/2025/04/11/prompt-injection-defense/" TargetMode="External"/><Relationship Id="rId2" Type="http://schemas.openxmlformats.org/officeDocument/2006/relationships/styles" Target="styles.xml"/><Relationship Id="rId29" Type="http://schemas.openxmlformats.org/officeDocument/2006/relationships/hyperlink" Target="https://github.com/carlosdenner-videns/prompt-injection-security/blob/3e2a7da287b292153c9912165499b9053b314f35/COMPREHENSIVE_METHODS_AND_RESULTS_PART1.md" TargetMode="External"/><Relationship Id="rId24" Type="http://schemas.openxmlformats.org/officeDocument/2006/relationships/hyperlink" Target="https://github.com/carlosdenner-videns/prompt-injection-security/blob/3e2a7da287b292153c9912165499b9053b314f35/COMPREHENSIVE_METHODS_AND_RESULTS_PART1.md" TargetMode="External"/><Relationship Id="rId40" Type="http://schemas.openxmlformats.org/officeDocument/2006/relationships/hyperlink" Target="https://github.com/carlosdenner-videns/prompt-injection-security/blob/3e2a7da287b292153c9912165499b9053b314f35/COMPREHENSIVE_METHODS_AND_RESULTS_PART2.md" TargetMode="External"/><Relationship Id="rId45" Type="http://schemas.openxmlformats.org/officeDocument/2006/relationships/hyperlink" Target="https://github.com/carlosdenner-videns/prompt-injection-security/blob/3e2a7da287b292153c9912165499b9053b314f35/COMPREHENSIVE_METHODS_AND_RESULTS_PART2.md" TargetMode="External"/><Relationship Id="rId66" Type="http://schemas.openxmlformats.org/officeDocument/2006/relationships/hyperlink" Target="https://arxiv.org/abs/2507.07974" TargetMode="External"/><Relationship Id="rId87" Type="http://schemas.openxmlformats.org/officeDocument/2006/relationships/hyperlink" Target="http://bair.berkeley.edu/blog/2025/04/11/prompt-injection-defense/" TargetMode="External"/><Relationship Id="rId110" Type="http://schemas.openxmlformats.org/officeDocument/2006/relationships/hyperlink" Target="https://genai.owasp.org/llmrisk/llm01-prompt-injection/?utm_source=chatgpt.com" TargetMode="External"/><Relationship Id="rId115" Type="http://schemas.openxmlformats.org/officeDocument/2006/relationships/hyperlink" Target="https://arxiv.org/abs/2507.07974?utm_source=chatgpt.com" TargetMode="External"/><Relationship Id="rId131" Type="http://schemas.openxmlformats.org/officeDocument/2006/relationships/hyperlink" Target="https://github.com/carlosdenner-videns/prompt-injection-security/blob/3e2a7da287b292153c9912165499b9053b314f35/MANUSCRIPT_PREPARATION/FIGURES_README.md" TargetMode="External"/><Relationship Id="rId136" Type="http://schemas.openxmlformats.org/officeDocument/2006/relationships/hyperlink" Target="https://github.com/carlosdenner-videns/prompt-injection-security/blob/3e2a7da287b292153c9912165499b9053b314f35/MANUSCRIPT_PREPARATION/generate_all_figures.py" TargetMode="External"/><Relationship Id="rId157" Type="http://schemas.openxmlformats.org/officeDocument/2006/relationships/hyperlink" Target="https://github.com/carlosdenner-videns/prompt-injection-security/blob/3e2a7da287b292153c9912165499b9053b314f35/COMPREHENSIVE_METHODS_AND_RESULTS_PART2.md" TargetMode="External"/><Relationship Id="rId178" Type="http://schemas.openxmlformats.org/officeDocument/2006/relationships/hyperlink" Target="https://github.com/carlosdenner-videns/prompt-injection-security/blob/3e2a7da287b292153c9912165499b9053b314f35/COMPREHENSIVE_METHODS_AND_RESULTS_PART1.md" TargetMode="External"/><Relationship Id="rId61" Type="http://schemas.openxmlformats.org/officeDocument/2006/relationships/hyperlink" Target="http://bair.berkeley.edu/blog/2025/04/11/prompt-injection-defense/" TargetMode="External"/><Relationship Id="rId82" Type="http://schemas.openxmlformats.org/officeDocument/2006/relationships/hyperlink" Target="https://arxiv.org/abs/2507.07974" TargetMode="External"/><Relationship Id="rId152" Type="http://schemas.openxmlformats.org/officeDocument/2006/relationships/hyperlink" Target="https://github.com/carlosdenner-videns/prompt-injection-security/blob/3e2a7da287b292153c9912165499b9053b314f35/COMPREHENSIVE_METHODS_AND_RESULTS_PART2.md" TargetMode="External"/><Relationship Id="rId173" Type="http://schemas.openxmlformats.org/officeDocument/2006/relationships/hyperlink" Target="https://github.com/carlosdenner-videns/prompt-injection-security/blob/3e2a7da287b292153c9912165499b9053b314f35/COMPREHENSIVE_METHODS_AND_RESULTS_PART1.md" TargetMode="External"/><Relationship Id="rId194" Type="http://schemas.openxmlformats.org/officeDocument/2006/relationships/hyperlink" Target="https://arxiv.org/abs/2507.07974" TargetMode="External"/><Relationship Id="rId199" Type="http://schemas.openxmlformats.org/officeDocument/2006/relationships/hyperlink" Target="https://kili-technology.com/large-language-models-llms/preventing-adversarial-prompt-injections-with-llm-guardrails" TargetMode="External"/><Relationship Id="rId203" Type="http://schemas.openxmlformats.org/officeDocument/2006/relationships/theme" Target="theme/theme1.xml"/><Relationship Id="rId19" Type="http://schemas.openxmlformats.org/officeDocument/2006/relationships/hyperlink" Target="https://github.com/carlosdenner-videns/prompt-injection-security/blob/3e2a7da287b292153c9912165499b9053b314f35/COMPREHENSIVE_METHODS_AND_RESULTS_PART1.md" TargetMode="External"/><Relationship Id="rId14" Type="http://schemas.openxmlformats.org/officeDocument/2006/relationships/hyperlink" Target="https://github.com/carlosdenner-videns/prompt-injection-security/blob/3e2a7da287b292153c9912165499b9053b314f35/COMPREHENSIVE_METHODS_AND_RESULTS_PART2.md" TargetMode="External"/><Relationship Id="rId30" Type="http://schemas.openxmlformats.org/officeDocument/2006/relationships/hyperlink" Target="https://github.com/carlosdenner-videns/prompt-injection-security/blob/3e2a7da287b292153c9912165499b9053b314f35/COMPREHENSIVE_METHODS_AND_RESULTS_PART1.md" TargetMode="External"/><Relationship Id="rId35" Type="http://schemas.openxmlformats.org/officeDocument/2006/relationships/hyperlink" Target="https://github.com/carlosdenner-videns/prompt-injection-security/blob/3e2a7da287b292153c9912165499b9053b314f35/COMPREHENSIVE_METHODS_AND_RESULTS_PART2.md" TargetMode="External"/><Relationship Id="rId56" Type="http://schemas.openxmlformats.org/officeDocument/2006/relationships/hyperlink" Target="https://github.com/carlosdenner-videns/prompt-injection-security/blob/3e2a7da287b292153c9912165499b9053b314f35/COMPREHENSIVE_METHODS_AND_RESULTS_PART2.md" TargetMode="External"/><Relationship Id="rId77" Type="http://schemas.openxmlformats.org/officeDocument/2006/relationships/hyperlink" Target="http://bair.berkeley.edu/blog/2025/04/11/prompt-injection-defense/" TargetMode="External"/><Relationship Id="rId100" Type="http://schemas.openxmlformats.org/officeDocument/2006/relationships/hyperlink" Target="http://bair.berkeley.edu/blog/2025/04/11/prompt-injection-defense/" TargetMode="External"/><Relationship Id="rId105" Type="http://schemas.openxmlformats.org/officeDocument/2006/relationships/hyperlink" Target="http://bair.berkeley.edu/blog/2025/04/11/prompt-injection-defense/" TargetMode="External"/><Relationship Id="rId126" Type="http://schemas.openxmlformats.org/officeDocument/2006/relationships/hyperlink" Target="https://github.com/carlosdenner-videns/prompt-injection-security/blob/3e2a7da287b292153c9912165499b9053b314f35/MANUSCRIPT_PREPARATION/README.md" TargetMode="External"/><Relationship Id="rId147" Type="http://schemas.openxmlformats.org/officeDocument/2006/relationships/hyperlink" Target="https://github.com/carlosdenner-videns/prompt-injection-security/blob/3e2a7da287b292153c9912165499b9053b314f35/COMPREHENSIVE_METHODS_AND_RESULTS_PART2.md" TargetMode="External"/><Relationship Id="rId168" Type="http://schemas.openxmlformats.org/officeDocument/2006/relationships/hyperlink" Target="https://github.com/carlosdenner-videns/prompt-injection-security/blob/3e2a7da287b292153c9912165499b9053b314f35/COMPREHENSIVE_METHODS_AND_RESULTS_PART1.md" TargetMode="External"/><Relationship Id="rId8" Type="http://schemas.openxmlformats.org/officeDocument/2006/relationships/hyperlink" Target="https://github.com/carlosdenner-videns/prompt-injection-security/blob/3e2a7da287b292153c9912165499b9053b314f35/MANUSCRIPT_PREPARATION/generate_all_figures.py" TargetMode="External"/><Relationship Id="rId51" Type="http://schemas.openxmlformats.org/officeDocument/2006/relationships/hyperlink" Target="https://github.com/carlosdenner-videns/prompt-injection-security/blob/3e2a7da287b292153c9912165499b9053b314f35/COMPREHENSIVE_METHODS_AND_RESULTS_PART2.md" TargetMode="External"/><Relationship Id="rId72" Type="http://schemas.openxmlformats.org/officeDocument/2006/relationships/hyperlink" Target="https://github.com/carlosdenner-videns/prompt-injection-security/blob/3e2a7da287b292153c9912165499b9053b314f35/MANUSCRIPT_PREPARATION/generate_all_figures.py" TargetMode="External"/><Relationship Id="rId93" Type="http://schemas.openxmlformats.org/officeDocument/2006/relationships/hyperlink" Target="https://github.com/carlosdenner-videns/prompt-injection-security/blob/3e2a7da287b292153c9912165499b9053b314f35/MANUSCRIPT_PREPARATION/FIGURES_README.md" TargetMode="External"/><Relationship Id="rId98" Type="http://schemas.openxmlformats.org/officeDocument/2006/relationships/hyperlink" Target="https://github.com/carlosdenner-videns/prompt-injection-security/blob/3e2a7da287b292153c9912165499b9053b314f35/COMPREHENSIVE_METHODS_AND_RESULTS_PART2.md" TargetMode="External"/><Relationship Id="rId121" Type="http://schemas.openxmlformats.org/officeDocument/2006/relationships/hyperlink" Target="https://github.com/carlosdenner-videns/prompt-injection-security/blob/3e2a7da287b292153c9912165499b9053b314f35/MANUSCRIPT_PREPARATION/DATA_SOURCES_README.md" TargetMode="External"/><Relationship Id="rId142" Type="http://schemas.openxmlformats.org/officeDocument/2006/relationships/hyperlink" Target="https://github.com/carlosdenner-videns/prompt-injection-security/blob/3e2a7da287b292153c9912165499b9053b314f35/COMPREHENSIVE_METHODS_AND_RESULTS_PART2.md" TargetMode="External"/><Relationship Id="rId163" Type="http://schemas.openxmlformats.org/officeDocument/2006/relationships/hyperlink" Target="https://github.com/carlosdenner-videns/prompt-injection-security/blob/3e2a7da287b292153c9912165499b9053b314f35/COMPREHENSIVE_METHODS_AND_RESULTS_PART2.md" TargetMode="External"/><Relationship Id="rId184" Type="http://schemas.openxmlformats.org/officeDocument/2006/relationships/hyperlink" Target="http://bair.berkeley.edu/blog/2025/04/11/prompt-injection-defense/" TargetMode="External"/><Relationship Id="rId189" Type="http://schemas.openxmlformats.org/officeDocument/2006/relationships/hyperlink" Target="http://bair.berkeley.edu/blog/2025/04/11/prompt-injection-defense/" TargetMode="External"/><Relationship Id="rId3" Type="http://schemas.openxmlformats.org/officeDocument/2006/relationships/settings" Target="settings.xml"/><Relationship Id="rId25" Type="http://schemas.openxmlformats.org/officeDocument/2006/relationships/hyperlink" Target="https://github.com/carlosdenner-videns/prompt-injection-security/blob/3e2a7da287b292153c9912165499b9053b314f35/COMPREHENSIVE_METHODS_AND_RESULTS_PART1.md" TargetMode="External"/><Relationship Id="rId46" Type="http://schemas.openxmlformats.org/officeDocument/2006/relationships/hyperlink" Target="https://github.com/carlosdenner-videns/prompt-injection-security/blob/3e2a7da287b292153c9912165499b9053b314f35/COMPREHENSIVE_METHODS_AND_RESULTS_PART2.md" TargetMode="External"/><Relationship Id="rId67" Type="http://schemas.openxmlformats.org/officeDocument/2006/relationships/hyperlink" Target="https://arxiv.org/abs/2507.07974" TargetMode="External"/><Relationship Id="rId116" Type="http://schemas.openxmlformats.org/officeDocument/2006/relationships/hyperlink" Target="https://arxiv.org/abs/2507.07974" TargetMode="External"/><Relationship Id="rId137" Type="http://schemas.openxmlformats.org/officeDocument/2006/relationships/hyperlink" Target="https://github.com/carlosdenner-videns/prompt-injection-security/blob/3e2a7da287b292153c9912165499b9053b314f35/COMPREHENSIVE_METHODS_AND_RESULTS_PART2.md" TargetMode="External"/><Relationship Id="rId158" Type="http://schemas.openxmlformats.org/officeDocument/2006/relationships/hyperlink" Target="https://github.com/carlosdenner-videns/prompt-injection-security/blob/3e2a7da287b292153c9912165499b9053b314f35/COMPREHENSIVE_METHODS_AND_RESULTS_PART2.md" TargetMode="External"/><Relationship Id="rId20" Type="http://schemas.openxmlformats.org/officeDocument/2006/relationships/hyperlink" Target="https://github.com/carlosdenner-videns/prompt-injection-security/blob/3e2a7da287b292153c9912165499b9053b314f35/COMPREHENSIVE_METHODS_AND_RESULTS_PART1.md" TargetMode="External"/><Relationship Id="rId41" Type="http://schemas.openxmlformats.org/officeDocument/2006/relationships/hyperlink" Target="https://github.com/carlosdenner-videns/prompt-injection-security/blob/3e2a7da287b292153c9912165499b9053b314f35/COMPREHENSIVE_METHODS_AND_RESULTS_PART2.md" TargetMode="External"/><Relationship Id="rId62" Type="http://schemas.openxmlformats.org/officeDocument/2006/relationships/hyperlink" Target="https://www.usenix.org/conference/usenixsecurity24/presentation/liu-yupei" TargetMode="External"/><Relationship Id="rId83" Type="http://schemas.openxmlformats.org/officeDocument/2006/relationships/hyperlink" Target="http://bair.berkeley.edu/blog/2025/04/11/prompt-injection-defense/" TargetMode="External"/><Relationship Id="rId88" Type="http://schemas.openxmlformats.org/officeDocument/2006/relationships/hyperlink" Target="https://arxiv.org/abs/2507.07974" TargetMode="External"/><Relationship Id="rId111" Type="http://schemas.openxmlformats.org/officeDocument/2006/relationships/hyperlink" Target="https://www.usenix.org/conference/usenixsecurity24/presentation/liu-yupei?utm_source=chatgpt.com" TargetMode="External"/><Relationship Id="rId132" Type="http://schemas.openxmlformats.org/officeDocument/2006/relationships/hyperlink" Target="https://github.com/carlosdenner-videns/prompt-injection-security/blob/3e2a7da287b292153c9912165499b9053b314f35/MANUSCRIPT_PREPARATION/generate_all_figures.py" TargetMode="External"/><Relationship Id="rId153" Type="http://schemas.openxmlformats.org/officeDocument/2006/relationships/hyperlink" Target="https://github.com/carlosdenner-videns/prompt-injection-security/blob/3e2a7da287b292153c9912165499b9053b314f35/COMPREHENSIVE_METHODS_AND_RESULTS_PART2.md" TargetMode="External"/><Relationship Id="rId174" Type="http://schemas.openxmlformats.org/officeDocument/2006/relationships/hyperlink" Target="https://github.com/carlosdenner-videns/prompt-injection-security/blob/3e2a7da287b292153c9912165499b9053b314f35/COMPREHENSIVE_METHODS_AND_RESULTS_PART1.md" TargetMode="External"/><Relationship Id="rId179" Type="http://schemas.openxmlformats.org/officeDocument/2006/relationships/hyperlink" Target="https://github.com/carlosdenner-videns/prompt-injection-security/blob/3e2a7da287b292153c9912165499b9053b314f35/COMPREHENSIVE_METHODS_AND_RESULTS_PART1.md" TargetMode="External"/><Relationship Id="rId195" Type="http://schemas.openxmlformats.org/officeDocument/2006/relationships/hyperlink" Target="https://arxiv.org/abs/2507.07974" TargetMode="External"/><Relationship Id="rId190" Type="http://schemas.openxmlformats.org/officeDocument/2006/relationships/hyperlink" Target="http://bair.berkeley.edu/blog/2025/04/11/prompt-injection-defense/" TargetMode="External"/><Relationship Id="rId15" Type="http://schemas.openxmlformats.org/officeDocument/2006/relationships/hyperlink" Target="https://github.com/carlosdenner-videns/prompt-injection-security/blob/3e2a7da287b292153c9912165499b9053b314f35/COMPREHENSIVE_METHODS_AND_RESULTS_PART2.md" TargetMode="External"/><Relationship Id="rId36" Type="http://schemas.openxmlformats.org/officeDocument/2006/relationships/hyperlink" Target="https://github.com/carlosdenner-videns/prompt-injection-security/blob/3e2a7da287b292153c9912165499b9053b314f35/COMPREHENSIVE_METHODS_AND_RESULTS_PART2.md" TargetMode="External"/><Relationship Id="rId57" Type="http://schemas.openxmlformats.org/officeDocument/2006/relationships/hyperlink" Target="https://github.com/carlosdenner-videns/prompt-injection-security/blob/3e2a7da287b292153c9912165499b9053b314f35/COMPREHENSIVE_METHODS_AND_RESULTS_PART2.md" TargetMode="External"/><Relationship Id="rId106" Type="http://schemas.openxmlformats.org/officeDocument/2006/relationships/hyperlink" Target="https://github.com/carlosdenner-videns/prompt-injection-security/blob/3e2a7da287b292153c9912165499b9053b314f35/COMPREHENSIVE_METHODS_AND_RESULTS_PART2.md" TargetMode="External"/><Relationship Id="rId127" Type="http://schemas.openxmlformats.org/officeDocument/2006/relationships/hyperlink" Target="https://github.com/carlosdenner-videns/prompt-injection-security/blob/3e2a7da287b292153c9912165499b9053b314f35/MANUSCRIPT_PREPARATION/README.md" TargetMode="External"/><Relationship Id="rId10" Type="http://schemas.openxmlformats.org/officeDocument/2006/relationships/hyperlink" Target="https://github.com/carlosdenner-videns/prompt-injection-security/blob/3e2a7da287b292153c9912165499b9053b314f35/MANUSCRIPT_PREPARATION/README.md" TargetMode="External"/><Relationship Id="rId31" Type="http://schemas.openxmlformats.org/officeDocument/2006/relationships/hyperlink" Target="https://github.com/carlosdenner-videns/prompt-injection-security/blob/3e2a7da287b292153c9912165499b9053b314f35/COMPREHENSIVE_METHODS_AND_RESULTS_PART2.md" TargetMode="External"/><Relationship Id="rId52" Type="http://schemas.openxmlformats.org/officeDocument/2006/relationships/hyperlink" Target="https://github.com/carlosdenner-videns/prompt-injection-security/blob/3e2a7da287b292153c9912165499b9053b314f35/COMPREHENSIVE_METHODS_AND_RESULTS_PART2.md" TargetMode="External"/><Relationship Id="rId73" Type="http://schemas.openxmlformats.org/officeDocument/2006/relationships/hyperlink" Target="https://github.com/carlosdenner-videns/prompt-injection-security/blob/3e2a7da287b292153c9912165499b9053b314f35/COMPREHENSIVE_METHODS_AND_RESULTS_PART1.md" TargetMode="External"/><Relationship Id="rId78" Type="http://schemas.openxmlformats.org/officeDocument/2006/relationships/hyperlink" Target="http://bair.berkeley.edu/blog/2025/04/11/prompt-injection-defense/" TargetMode="External"/><Relationship Id="rId94" Type="http://schemas.openxmlformats.org/officeDocument/2006/relationships/hyperlink" Target="https://github.com/carlosdenner-videns/prompt-injection-security/blob/3e2a7da287b292153c9912165499b9053b314f35/MANUSCRIPT_PREPARATION/FIGURES_README.md" TargetMode="External"/><Relationship Id="rId99" Type="http://schemas.openxmlformats.org/officeDocument/2006/relationships/hyperlink" Target="http://bair.berkeley.edu/blog/2025/04/11/prompt-injection-defense/" TargetMode="External"/><Relationship Id="rId101" Type="http://schemas.openxmlformats.org/officeDocument/2006/relationships/hyperlink" Target="https://arxiv.org/abs/2507.07974" TargetMode="External"/><Relationship Id="rId122" Type="http://schemas.openxmlformats.org/officeDocument/2006/relationships/hyperlink" Target="https://github.com/carlosdenner-videns/prompt-injection-security/blob/3e2a7da287b292153c9912165499b9053b314f35/MANUSCRIPT_PREPARATION/README.md" TargetMode="External"/><Relationship Id="rId143" Type="http://schemas.openxmlformats.org/officeDocument/2006/relationships/hyperlink" Target="https://github.com/carlosdenner-videns/prompt-injection-security/blob/3e2a7da287b292153c9912165499b9053b314f35/COMPREHENSIVE_METHODS_AND_RESULTS_PART2.md" TargetMode="External"/><Relationship Id="rId148" Type="http://schemas.openxmlformats.org/officeDocument/2006/relationships/hyperlink" Target="https://github.com/carlosdenner-videns/prompt-injection-security/blob/3e2a7da287b292153c9912165499b9053b314f35/COMPREHENSIVE_METHODS_AND_RESULTS_PART2.md" TargetMode="External"/><Relationship Id="rId164" Type="http://schemas.openxmlformats.org/officeDocument/2006/relationships/hyperlink" Target="https://github.com/carlosdenner-videns/prompt-injection-security/blob/3e2a7da287b292153c9912165499b9053b314f35/COMPREHENSIVE_METHODS_AND_RESULTS_PART2.md" TargetMode="External"/><Relationship Id="rId169" Type="http://schemas.openxmlformats.org/officeDocument/2006/relationships/hyperlink" Target="https://github.com/carlosdenner-videns/prompt-injection-security/blob/3e2a7da287b292153c9912165499b9053b314f35/COMPREHENSIVE_METHODS_AND_RESULTS_PART1.md" TargetMode="External"/><Relationship Id="rId185" Type="http://schemas.openxmlformats.org/officeDocument/2006/relationships/hyperlink" Target="http://bair.berkeley.edu/blog/2025/04/11/prompt-injection-defense/" TargetMode="External"/><Relationship Id="rId4" Type="http://schemas.openxmlformats.org/officeDocument/2006/relationships/webSettings" Target="webSettings.xml"/><Relationship Id="rId9" Type="http://schemas.openxmlformats.org/officeDocument/2006/relationships/hyperlink" Target="https://github.com/carlosdenner-videns/prompt-injection-security/blob/3e2a7da287b292153c9912165499b9053b314f35/MANUSCRIPT_PREPARATION/generate_all_figures.py" TargetMode="External"/><Relationship Id="rId180" Type="http://schemas.openxmlformats.org/officeDocument/2006/relationships/hyperlink" Target="https://github.com/carlosdenner-videns/prompt-injection-security/blob/3e2a7da287b292153c9912165499b9053b314f35/COMPREHENSIVE_METHODS_AND_RESULTS_PART1.md" TargetMode="External"/><Relationship Id="rId26" Type="http://schemas.openxmlformats.org/officeDocument/2006/relationships/hyperlink" Target="https://github.com/carlosdenner-videns/prompt-injection-security/blob/3e2a7da287b292153c9912165499b9053b314f35/COMPREHENSIVE_METHODS_AND_RESULTS_PART1.md" TargetMode="External"/><Relationship Id="rId47" Type="http://schemas.openxmlformats.org/officeDocument/2006/relationships/hyperlink" Target="https://github.com/carlosdenner-videns/prompt-injection-security/blob/3e2a7da287b292153c9912165499b9053b314f35/COMPREHENSIVE_METHODS_AND_RESULTS_PART2.md" TargetMode="External"/><Relationship Id="rId68" Type="http://schemas.openxmlformats.org/officeDocument/2006/relationships/hyperlink" Target="https://arxiv.org/abs/2507.07974" TargetMode="External"/><Relationship Id="rId89" Type="http://schemas.openxmlformats.org/officeDocument/2006/relationships/hyperlink" Target="https://github.com/carlosdenner-videns/prompt-injection-security/blob/3e2a7da287b292153c9912165499b9053b314f35/COMPREHENSIVE_METHODS_AND_RESULTS_PART2.md" TargetMode="External"/><Relationship Id="rId112" Type="http://schemas.openxmlformats.org/officeDocument/2006/relationships/hyperlink" Target="https://www.usenix.org/conference/usenixsecurity24/presentation/liu-yupei?utm_source=chatgpt.com" TargetMode="External"/><Relationship Id="rId133" Type="http://schemas.openxmlformats.org/officeDocument/2006/relationships/hyperlink" Target="https://github.com/carlosdenner-videns/prompt-injection-security/blob/3e2a7da287b292153c9912165499b9053b314f35/MANUSCRIPT_PREPARATION/generate_all_figures.py" TargetMode="External"/><Relationship Id="rId154" Type="http://schemas.openxmlformats.org/officeDocument/2006/relationships/hyperlink" Target="https://github.com/carlosdenner-videns/prompt-injection-security/blob/3e2a7da287b292153c9912165499b9053b314f35/COMPREHENSIVE_METHODS_AND_RESULTS_PART2.md" TargetMode="External"/><Relationship Id="rId175" Type="http://schemas.openxmlformats.org/officeDocument/2006/relationships/hyperlink" Target="https://github.com/carlosdenner-videns/prompt-injection-security/blob/3e2a7da287b292153c9912165499b9053b314f35/COMPREHENSIVE_METHODS_AND_RESULTS_PART1.md" TargetMode="External"/><Relationship Id="rId196" Type="http://schemas.openxmlformats.org/officeDocument/2006/relationships/hyperlink" Target="https://arxiv.org/abs/2507.07974" TargetMode="External"/><Relationship Id="rId200" Type="http://schemas.openxmlformats.org/officeDocument/2006/relationships/hyperlink" Target="https://arxiv.org/html/2505.04806v1" TargetMode="External"/><Relationship Id="rId16" Type="http://schemas.openxmlformats.org/officeDocument/2006/relationships/hyperlink" Target="https://github.com/carlosdenner-videns/prompt-injection-security/blob/3e2a7da287b292153c9912165499b9053b314f35/COMPREHENSIVE_METHODS_AND_RESULTS_PART1.md" TargetMode="External"/><Relationship Id="rId37" Type="http://schemas.openxmlformats.org/officeDocument/2006/relationships/hyperlink" Target="https://github.com/carlosdenner-videns/prompt-injection-security/blob/3e2a7da287b292153c9912165499b9053b314f35/COMPREHENSIVE_METHODS_AND_RESULTS_PART2.md" TargetMode="External"/><Relationship Id="rId58" Type="http://schemas.openxmlformats.org/officeDocument/2006/relationships/hyperlink" Target="https://github.com/carlosdenner-videns/prompt-injection-security/blob/3e2a7da287b292153c9912165499b9053b314f35/COMPREHENSIVE_METHODS_AND_RESULTS_PART2.md" TargetMode="External"/><Relationship Id="rId79" Type="http://schemas.openxmlformats.org/officeDocument/2006/relationships/hyperlink" Target="http://bair.berkeley.edu/blog/2025/04/11/prompt-injection-defense/" TargetMode="External"/><Relationship Id="rId102" Type="http://schemas.openxmlformats.org/officeDocument/2006/relationships/hyperlink" Target="https://github.com/carlosdenner-videns/prompt-injection-security/blob/3e2a7da287b292153c9912165499b9053b314f35/COMPREHENSIVE_METHODS_AND_RESULTS_PART2.md" TargetMode="External"/><Relationship Id="rId123" Type="http://schemas.openxmlformats.org/officeDocument/2006/relationships/hyperlink" Target="https://github.com/carlosdenner-videns/prompt-injection-security/blob/3e2a7da287b292153c9912165499b9053b314f35/MANUSCRIPT_PREPARATION/README.md" TargetMode="External"/><Relationship Id="rId144" Type="http://schemas.openxmlformats.org/officeDocument/2006/relationships/hyperlink" Target="https://github.com/carlosdenner-videns/prompt-injection-security/blob/3e2a7da287b292153c9912165499b9053b314f35/COMPREHENSIVE_METHODS_AND_RESULTS_PART2.md" TargetMode="External"/><Relationship Id="rId90" Type="http://schemas.openxmlformats.org/officeDocument/2006/relationships/hyperlink" Target="https://github.com/carlosdenner-videns/prompt-injection-security/blob/3e2a7da287b292153c9912165499b9053b314f35/MANUSCRIPT_PREPARATION/README.md" TargetMode="External"/><Relationship Id="rId165" Type="http://schemas.openxmlformats.org/officeDocument/2006/relationships/hyperlink" Target="https://github.com/carlosdenner-videns/prompt-injection-security/blob/3e2a7da287b292153c9912165499b9053b314f35/COMPREHENSIVE_METHODS_AND_RESULTS_PART1.md" TargetMode="External"/><Relationship Id="rId186" Type="http://schemas.openxmlformats.org/officeDocument/2006/relationships/hyperlink" Target="http://bair.berkeley.edu/blog/2025/04/11/prompt-injection-defense/" TargetMode="External"/><Relationship Id="rId27" Type="http://schemas.openxmlformats.org/officeDocument/2006/relationships/hyperlink" Target="https://github.com/carlosdenner-videns/prompt-injection-security/blob/3e2a7da287b292153c9912165499b9053b314f35/COMPREHENSIVE_METHODS_AND_RESULTS_PART1.md" TargetMode="External"/><Relationship Id="rId48" Type="http://schemas.openxmlformats.org/officeDocument/2006/relationships/hyperlink" Target="https://github.com/carlosdenner-videns/prompt-injection-security/blob/3e2a7da287b292153c9912165499b9053b314f35/COMPREHENSIVE_METHODS_AND_RESULTS_PART2.md" TargetMode="External"/><Relationship Id="rId69" Type="http://schemas.openxmlformats.org/officeDocument/2006/relationships/hyperlink" Target="http://bair.berkeley.edu/blog/2025/04/11/prompt-injection-defense/" TargetMode="External"/><Relationship Id="rId113" Type="http://schemas.openxmlformats.org/officeDocument/2006/relationships/hyperlink" Target="https://arxiv.org/abs/2410.05451?utm_source=chatgpt.com" TargetMode="External"/><Relationship Id="rId134" Type="http://schemas.openxmlformats.org/officeDocument/2006/relationships/hyperlink" Target="https://github.com/carlosdenner-videns/prompt-injection-security/blob/3e2a7da287b292153c9912165499b9053b314f35/MANUSCRIPT_PREPARATION/generate_all_figures.py" TargetMode="External"/><Relationship Id="rId80" Type="http://schemas.openxmlformats.org/officeDocument/2006/relationships/hyperlink" Target="https://arxiv.org/abs/2507.07974" TargetMode="External"/><Relationship Id="rId155" Type="http://schemas.openxmlformats.org/officeDocument/2006/relationships/hyperlink" Target="https://github.com/carlosdenner-videns/prompt-injection-security/blob/3e2a7da287b292153c9912165499b9053b314f35/COMPREHENSIVE_METHODS_AND_RESULTS_PART2.md" TargetMode="External"/><Relationship Id="rId176" Type="http://schemas.openxmlformats.org/officeDocument/2006/relationships/hyperlink" Target="https://github.com/carlosdenner-videns/prompt-injection-security/blob/3e2a7da287b292153c9912165499b9053b314f35/COMPREHENSIVE_METHODS_AND_RESULTS_PART1.md" TargetMode="External"/><Relationship Id="rId197" Type="http://schemas.openxmlformats.org/officeDocument/2006/relationships/hyperlink" Target="https://arxiv.org/abs/2507.07974" TargetMode="External"/><Relationship Id="rId201" Type="http://schemas.openxmlformats.org/officeDocument/2006/relationships/hyperlink" Target="https://arxiv.org/html/2505.04806v1" TargetMode="External"/><Relationship Id="rId17" Type="http://schemas.openxmlformats.org/officeDocument/2006/relationships/hyperlink" Target="https://github.com/carlosdenner-videns/prompt-injection-security/blob/3e2a7da287b292153c9912165499b9053b314f35/COMPREHENSIVE_METHODS_AND_RESULTS_PART1.md" TargetMode="External"/><Relationship Id="rId38" Type="http://schemas.openxmlformats.org/officeDocument/2006/relationships/hyperlink" Target="https://github.com/carlosdenner-videns/prompt-injection-security/blob/3e2a7da287b292153c9912165499b9053b314f35/COMPREHENSIVE_METHODS_AND_RESULTS_PART2.md" TargetMode="External"/><Relationship Id="rId59" Type="http://schemas.openxmlformats.org/officeDocument/2006/relationships/hyperlink" Target="https://github.com/carlosdenner-videns/prompt-injection-security/blob/3e2a7da287b292153c9912165499b9053b314f35/COMPREHENSIVE_METHODS_AND_RESULTS_PART2.md" TargetMode="External"/><Relationship Id="rId103" Type="http://schemas.openxmlformats.org/officeDocument/2006/relationships/hyperlink" Target="https://github.com/carlosdenner-videns/prompt-injection-security/blob/3e2a7da287b292153c9912165499b9053b314f35/COMPREHENSIVE_METHODS_AND_RESULTS_PART2.md" TargetMode="External"/><Relationship Id="rId124" Type="http://schemas.openxmlformats.org/officeDocument/2006/relationships/hyperlink" Target="https://github.com/carlosdenner-videns/prompt-injection-security/blob/3e2a7da287b292153c9912165499b9053b314f35/MANUSCRIPT_PREPARATION/README.md" TargetMode="External"/><Relationship Id="rId70" Type="http://schemas.openxmlformats.org/officeDocument/2006/relationships/hyperlink" Target="https://github.com/carlosdenner-videns/prompt-injection-security/blob/3e2a7da287b292153c9912165499b9053b314f35/COMPREHENSIVE_METHODS_AND_RESULTS_PART2.md" TargetMode="External"/><Relationship Id="rId91" Type="http://schemas.openxmlformats.org/officeDocument/2006/relationships/hyperlink" Target="https://github.com/carlosdenner-videns/prompt-injection-security/blob/3e2a7da287b292153c9912165499b9053b314f35/MANUSCRIPT_PREPARATION/README.md" TargetMode="External"/><Relationship Id="rId145" Type="http://schemas.openxmlformats.org/officeDocument/2006/relationships/hyperlink" Target="https://github.com/carlosdenner-videns/prompt-injection-security/blob/3e2a7da287b292153c9912165499b9053b314f35/COMPREHENSIVE_METHODS_AND_RESULTS_PART2.md" TargetMode="External"/><Relationship Id="rId166" Type="http://schemas.openxmlformats.org/officeDocument/2006/relationships/hyperlink" Target="https://github.com/carlosdenner-videns/prompt-injection-security/blob/3e2a7da287b292153c9912165499b9053b314f35/COMPREHENSIVE_METHODS_AND_RESULTS_PART1.md" TargetMode="External"/><Relationship Id="rId187" Type="http://schemas.openxmlformats.org/officeDocument/2006/relationships/hyperlink" Target="http://bair.berkeley.edu/blog/2025/04/11/prompt-injection-defense/" TargetMode="External"/><Relationship Id="rId1" Type="http://schemas.openxmlformats.org/officeDocument/2006/relationships/numbering" Target="numbering.xml"/><Relationship Id="rId28" Type="http://schemas.openxmlformats.org/officeDocument/2006/relationships/hyperlink" Target="https://github.com/carlosdenner-videns/prompt-injection-security/blob/3e2a7da287b292153c9912165499b9053b314f35/COMPREHENSIVE_METHODS_AND_RESULTS_PART1.md" TargetMode="External"/><Relationship Id="rId49" Type="http://schemas.openxmlformats.org/officeDocument/2006/relationships/hyperlink" Target="https://github.com/carlosdenner-videns/prompt-injection-security/blob/3e2a7da287b292153c9912165499b9053b314f35/COMPREHENSIVE_METHODS_AND_RESULTS_PART2.md" TargetMode="External"/><Relationship Id="rId114" Type="http://schemas.openxmlformats.org/officeDocument/2006/relationships/hyperlink" Target="https://arxiv.org/abs/2410.05451" TargetMode="External"/><Relationship Id="rId60" Type="http://schemas.openxmlformats.org/officeDocument/2006/relationships/hyperlink" Target="https://github.com/carlosdenner-videns/prompt-injection-security/blob/3e2a7da287b292153c9912165499b9053b314f35/COMPREHENSIVE_METHODS_AND_RESULTS_PART2.md" TargetMode="External"/><Relationship Id="rId81" Type="http://schemas.openxmlformats.org/officeDocument/2006/relationships/hyperlink" Target="https://kili-technology.com/large-language-models-llms/preventing-adversarial-prompt-injections-with-llm-guardrails" TargetMode="External"/><Relationship Id="rId135" Type="http://schemas.openxmlformats.org/officeDocument/2006/relationships/hyperlink" Target="https://github.com/carlosdenner-videns/prompt-injection-security/blob/3e2a7da287b292153c9912165499b9053b314f35/MANUSCRIPT_PREPARATION/generate_all_figures.py" TargetMode="External"/><Relationship Id="rId156" Type="http://schemas.openxmlformats.org/officeDocument/2006/relationships/hyperlink" Target="https://github.com/carlosdenner-videns/prompt-injection-security/blob/3e2a7da287b292153c9912165499b9053b314f35/COMPREHENSIVE_METHODS_AND_RESULTS_PART2.md" TargetMode="External"/><Relationship Id="rId177" Type="http://schemas.openxmlformats.org/officeDocument/2006/relationships/hyperlink" Target="https://github.com/carlosdenner-videns/prompt-injection-security/blob/3e2a7da287b292153c9912165499b9053b314f35/COMPREHENSIVE_METHODS_AND_RESULTS_PART1.md" TargetMode="External"/><Relationship Id="rId198" Type="http://schemas.openxmlformats.org/officeDocument/2006/relationships/hyperlink" Target="https://kili-technology.com/large-language-models-llms/preventing-adversarial-prompt-injections-with-llm-guardrails" TargetMode="External"/><Relationship Id="rId202" Type="http://schemas.openxmlformats.org/officeDocument/2006/relationships/fontTable" Target="fontTable.xml"/><Relationship Id="rId18" Type="http://schemas.openxmlformats.org/officeDocument/2006/relationships/hyperlink" Target="https://github.com/carlosdenner-videns/prompt-injection-security/blob/3e2a7da287b292153c9912165499b9053b314f35/COMPREHENSIVE_METHODS_AND_RESULTS_PART1.md" TargetMode="External"/><Relationship Id="rId39" Type="http://schemas.openxmlformats.org/officeDocument/2006/relationships/hyperlink" Target="https://github.com/carlosdenner-videns/prompt-injection-security/blob/3e2a7da287b292153c9912165499b9053b314f35/COMPREHENSIVE_METHODS_AND_RESULTS_PART2.md" TargetMode="External"/><Relationship Id="rId50" Type="http://schemas.openxmlformats.org/officeDocument/2006/relationships/hyperlink" Target="https://github.com/carlosdenner-videns/prompt-injection-security/blob/3e2a7da287b292153c9912165499b9053b314f35/COMPREHENSIVE_METHODS_AND_RESULTS_PART2.md" TargetMode="External"/><Relationship Id="rId104" Type="http://schemas.openxmlformats.org/officeDocument/2006/relationships/hyperlink" Target="https://github.com/carlosdenner-videns/prompt-injection-security/blob/3e2a7da287b292153c9912165499b9053b314f35/COMPREHENSIVE_METHODS_AND_RESULTS_PART1.md" TargetMode="External"/><Relationship Id="rId125" Type="http://schemas.openxmlformats.org/officeDocument/2006/relationships/hyperlink" Target="https://github.com/carlosdenner-videns/prompt-injection-security/blob/3e2a7da287b292153c9912165499b9053b314f35/MANUSCRIPT_PREPARATION/README.md" TargetMode="External"/><Relationship Id="rId146" Type="http://schemas.openxmlformats.org/officeDocument/2006/relationships/hyperlink" Target="https://github.com/carlosdenner-videns/prompt-injection-security/blob/3e2a7da287b292153c9912165499b9053b314f35/COMPREHENSIVE_METHODS_AND_RESULTS_PART2.md" TargetMode="External"/><Relationship Id="rId167" Type="http://schemas.openxmlformats.org/officeDocument/2006/relationships/hyperlink" Target="https://github.com/carlosdenner-videns/prompt-injection-security/blob/3e2a7da287b292153c9912165499b9053b314f35/COMPREHENSIVE_METHODS_AND_RESULTS_PART1.md" TargetMode="External"/><Relationship Id="rId188" Type="http://schemas.openxmlformats.org/officeDocument/2006/relationships/hyperlink" Target="http://bair.berkeley.edu/blog/2025/04/11/prompt-injection-defense/" TargetMode="External"/><Relationship Id="rId71" Type="http://schemas.openxmlformats.org/officeDocument/2006/relationships/hyperlink" Target="http://bair.berkeley.edu/blog/2025/04/11/prompt-injection-defense/" TargetMode="External"/><Relationship Id="rId92" Type="http://schemas.openxmlformats.org/officeDocument/2006/relationships/hyperlink" Target="https://github.com/carlosdenner-videns/prompt-injection-security/blob/3e2a7da287b292153c9912165499b9053b314f35/COMPREHENSIVE_METHODS_AND_RESULTS_PART2.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12452</Words>
  <Characters>72723</Characters>
  <Application>Microsoft Office Word</Application>
  <DocSecurity>0</DocSecurity>
  <Lines>1298</Lines>
  <Paragraphs>298</Paragraphs>
  <ScaleCrop>false</ScaleCrop>
  <Company/>
  <LinksUpToDate>false</LinksUpToDate>
  <CharactersWithSpaces>84877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Carlos Denner</cp:lastModifiedBy>
  <cp:revision>2</cp:revision>
  <dcterms:created xsi:type="dcterms:W3CDTF">2025-11-03T16:57:00Z</dcterms:created>
  <dcterms:modified xsi:type="dcterms:W3CDTF">2025-11-03T17:03:00Z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MSIP_Label_d97336d3-d2b8-44a9-b18c-290c94eca62f_Enabled">
    <vt:lpwstr>true</vt:lpwstr>
  </property>
  <property fmtid="{D5CDD505-2E9C-101B-9397-08002B2CF9AE}" pid="4" name="MSIP_Label_d97336d3-d2b8-44a9-b18c-290c94eca62f_SetDate">
    <vt:lpwstr>2025-11-03T17:03:08Z</vt:lpwstr>
  </property>
  <property fmtid="{D5CDD505-2E9C-101B-9397-08002B2CF9AE}" pid="5" name="MSIP_Label_d97336d3-d2b8-44a9-b18c-290c94eca62f_Method">
    <vt:lpwstr>Standard</vt:lpwstr>
  </property>
  <property fmtid="{D5CDD505-2E9C-101B-9397-08002B2CF9AE}" pid="6" name="MSIP_Label_d97336d3-d2b8-44a9-b18c-290c94eca62f_Name">
    <vt:lpwstr>Confidentiels</vt:lpwstr>
  </property>
  <property fmtid="{D5CDD505-2E9C-101B-9397-08002B2CF9AE}" pid="7" name="MSIP_Label_d97336d3-d2b8-44a9-b18c-290c94eca62f_SiteId">
    <vt:lpwstr>f27245a4-ee10-4b56-8358-051aab939ece</vt:lpwstr>
  </property>
  <property fmtid="{D5CDD505-2E9C-101B-9397-08002B2CF9AE}" pid="8" name="MSIP_Label_d97336d3-d2b8-44a9-b18c-290c94eca62f_ActionId">
    <vt:lpwstr>aa1562cb-efaf-44d7-8e7d-b83b401398f0</vt:lpwstr>
  </property>
  <property fmtid="{D5CDD505-2E9C-101B-9397-08002B2CF9AE}" pid="9" name="MSIP_Label_d97336d3-d2b8-44a9-b18c-290c94eca62f_ContentBits">
    <vt:lpwstr>0</vt:lpwstr>
  </property>
  <property fmtid="{D5CDD505-2E9C-101B-9397-08002B2CF9AE}" pid="10" name="MSIP_Label_d97336d3-d2b8-44a9-b18c-290c94eca62f_Tag">
    <vt:lpwstr>10, 3, 0, 1</vt:lpwstr>
  </property>
</Properties>
</file>