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CE1D0" w14:textId="77777777" w:rsidR="00F1323C" w:rsidRDefault="00000000">
      <w:pPr>
        <w:pStyle w:val="Heading1"/>
      </w:pPr>
      <w:bookmarkStart w:id="0" w:name="header"/>
      <w:bookmarkStart w:id="1" w:name="X19f70fdc5af43abbc0ea3f10ec275aaf55ec311"/>
      <w:bookmarkStart w:id="2" w:name="content"/>
      <w:bookmarkEnd w:id="0"/>
      <w:r>
        <w:t>Plan détaillé pour la journée d’évaluation – 23 janvier 2026</w:t>
      </w:r>
    </w:p>
    <w:p w14:paraId="73EFA9D2" w14:textId="77777777" w:rsidR="00F1323C" w:rsidRDefault="00000000">
      <w:pPr>
        <w:pStyle w:val="FirstParagraph"/>
      </w:pPr>
      <w:r>
        <w:t xml:space="preserve">Le candidat </w:t>
      </w:r>
      <w:r>
        <w:rPr>
          <w:b/>
          <w:bCs/>
        </w:rPr>
        <w:t>Carlos Denner dos Santos</w:t>
      </w:r>
      <w:r>
        <w:t xml:space="preserve"> doit réaliser trois présentations de 20 minutes chacune, en français, dans le cadre de son évaluation pour le poste de professeur en </w:t>
      </w:r>
      <w:r>
        <w:rPr>
          <w:b/>
          <w:bCs/>
        </w:rPr>
        <w:t>gestion de l’intelligence artificielle</w:t>
      </w:r>
      <w:r>
        <w:t xml:space="preserve"> (SIMQG, École de gestion, Université de Sherbrooke). Ce plan propose une structure complète pour chacune des présentations, en s’appuyant sur les documents préparés par le candidat et en alignant le contenu sur les attentes du département (telles que communiquées par le directeur Pierre-Martin Tardif). Des suggestions de visuels sont fournies pour appuyer les messages clés, ainsi qu’une estimation du temps de préparation nécessaire pour chaque segment.</w:t>
      </w:r>
    </w:p>
    <w:p w14:paraId="4C52E582" w14:textId="77777777" w:rsidR="00F1323C" w:rsidRDefault="00000000">
      <w:pPr>
        <w:pStyle w:val="Heading2"/>
      </w:pPr>
      <w:bookmarkStart w:id="3" w:name="Xa87df2feb11da4d6ac589d32cd17f574d97f753"/>
      <w:r>
        <w:t xml:space="preserve">Présentation 1 : </w:t>
      </w:r>
      <w:r>
        <w:rPr>
          <w:b/>
          <w:bCs/>
        </w:rPr>
        <w:t>Profil du candidat</w:t>
      </w:r>
      <w:r>
        <w:t xml:space="preserve"> (20 minutes)</w:t>
      </w:r>
    </w:p>
    <w:p w14:paraId="233B8EC2" w14:textId="77777777" w:rsidR="00F1323C" w:rsidRDefault="00000000">
      <w:pPr>
        <w:pStyle w:val="FirstParagraph"/>
      </w:pPr>
      <w:r>
        <w:rPr>
          <w:b/>
          <w:bCs/>
        </w:rPr>
        <w:t>Objectif :</w:t>
      </w:r>
      <w:r>
        <w:t xml:space="preserve"> Convaincre le comité que le parcours académique et professionnel du candidat répond pleinement aux </w:t>
      </w:r>
      <w:r>
        <w:rPr>
          <w:b/>
          <w:bCs/>
        </w:rPr>
        <w:t>exigences du poste</w:t>
      </w:r>
      <w:r>
        <w:t xml:space="preserve"> et aux besoins du département. Il s’agit de mettre en valeur sa formation, son expérience, ses réalisations scientifiques et ses compétences, en les </w:t>
      </w:r>
      <w:r>
        <w:rPr>
          <w:b/>
          <w:bCs/>
        </w:rPr>
        <w:t>reliant aux critères recherchés</w:t>
      </w:r>
      <w:r>
        <w:t xml:space="preserve"> (enseignement en TI/IA, recherche en gestion de l’IA, interdisciplinarité, etc.</w:t>
      </w:r>
      <w:hyperlink r:id="rId5" w:anchor=":~:text=Fonctions">
        <w:r w:rsidR="00F1323C">
          <w:rPr>
            <w:rStyle w:val="Hyperlink"/>
          </w:rPr>
          <w:t>[1]</w:t>
        </w:r>
      </w:hyperlink>
      <w:hyperlink r:id="rId6" w:anchor=":~:text=,%C3%A9tudiantes%20et%20%C3%A9tudiants%20aux%20cycles">
        <w:r w:rsidR="00F1323C">
          <w:rPr>
            <w:rStyle w:val="Hyperlink"/>
          </w:rPr>
          <w:t>[2]</w:t>
        </w:r>
      </w:hyperlink>
      <w:r>
        <w:t>).</w:t>
      </w:r>
    </w:p>
    <w:p w14:paraId="3EE07CD9" w14:textId="77777777" w:rsidR="00F1323C" w:rsidRDefault="00000000">
      <w:pPr>
        <w:pStyle w:val="BodyText"/>
      </w:pPr>
      <w:r>
        <w:rPr>
          <w:b/>
          <w:bCs/>
        </w:rPr>
        <w:t>Contenu proposé :</w:t>
      </w:r>
      <w:r>
        <w:t xml:space="preserve"> Structurer la présentation en trois volets principaux, pour couvrir environ ~6 minutes chacun :</w:t>
      </w:r>
    </w:p>
    <w:p w14:paraId="4522588A" w14:textId="77777777" w:rsidR="00F1323C" w:rsidRDefault="00000000">
      <w:pPr>
        <w:numPr>
          <w:ilvl w:val="0"/>
          <w:numId w:val="2"/>
        </w:numPr>
      </w:pPr>
      <w:r>
        <w:rPr>
          <w:b/>
          <w:bCs/>
        </w:rPr>
        <w:t>Formation et parcours professionnel :</w:t>
      </w:r>
      <w:r>
        <w:t xml:space="preserve"> Présenter brièvement ses diplômes et stages postdoctoraux, en soulignant la multidisciplinarité. Par exemple : </w:t>
      </w:r>
      <w:r>
        <w:rPr>
          <w:i/>
          <w:iCs/>
        </w:rPr>
        <w:t>« Docteur en systèmes d’information (gestion) avec postdoctorats en informatique et en statistique »</w:t>
      </w:r>
      <w:hyperlink r:id="rId7" w:anchor="L13-L20">
        <w:r w:rsidR="00F1323C">
          <w:rPr>
            <w:rStyle w:val="Hyperlink"/>
          </w:rPr>
          <w:t>[3]</w:t>
        </w:r>
      </w:hyperlink>
      <w:r>
        <w:t xml:space="preserve">. Insister sur ses </w:t>
      </w:r>
      <w:r>
        <w:rPr>
          <w:b/>
          <w:bCs/>
        </w:rPr>
        <w:t>20 ans d’expérience</w:t>
      </w:r>
      <w:r>
        <w:t xml:space="preserve"> à l’intersection de l’analytique, des SI et de la stratégie, ce qui lui donne une perspective unique conforme au caractère </w:t>
      </w:r>
      <w:r>
        <w:rPr>
          <w:b/>
          <w:bCs/>
        </w:rPr>
        <w:t>interdisciplinaire</w:t>
      </w:r>
      <w:r>
        <w:t xml:space="preserve"> du département SIMQG</w:t>
      </w:r>
      <w:hyperlink r:id="rId8" w:anchor=":~:text=Transformer%20la%20complexit%C3%A9%20en%20opportunit%C3%A9">
        <w:r w:rsidR="00F1323C">
          <w:rPr>
            <w:rStyle w:val="Hyperlink"/>
          </w:rPr>
          <w:t>[4]</w:t>
        </w:r>
      </w:hyperlink>
      <w:r>
        <w:t>. Mentionner aussi ses rôles passés (académiques, industriels ou projets) qui démontrent son leadership et sa collaboration, qualités explicitement recherchées</w:t>
      </w:r>
      <w:hyperlink r:id="rId9" w:anchor=":~:text=international%2C%20attestant%20de%20l%27excellence%20du,la%20conduite%20responsable%20en%20recherche">
        <w:r w:rsidR="00F1323C">
          <w:rPr>
            <w:rStyle w:val="Hyperlink"/>
          </w:rPr>
          <w:t>[5]</w:t>
        </w:r>
      </w:hyperlink>
      <w:r>
        <w:t>.</w:t>
      </w:r>
    </w:p>
    <w:p w14:paraId="51AB7974" w14:textId="77777777" w:rsidR="00F1323C" w:rsidRDefault="00000000">
      <w:pPr>
        <w:numPr>
          <w:ilvl w:val="0"/>
          <w:numId w:val="2"/>
        </w:numPr>
      </w:pPr>
      <w:r>
        <w:rPr>
          <w:b/>
          <w:bCs/>
        </w:rPr>
        <w:t>Expertises alignées au poste :</w:t>
      </w:r>
      <w:r>
        <w:t xml:space="preserve"> Énumérer les </w:t>
      </w:r>
      <w:r>
        <w:rPr>
          <w:b/>
          <w:bCs/>
        </w:rPr>
        <w:t>domaines de spécialisation</w:t>
      </w:r>
      <w:r>
        <w:t xml:space="preserve"> du candidat en les faisant correspondre aux attentes. Par exemple, le poste cible des compétences en </w:t>
      </w:r>
      <w:r>
        <w:rPr>
          <w:i/>
          <w:iCs/>
        </w:rPr>
        <w:t>« gouvernance et gestion des risques de l’IA, AIOps/MLOps, impact de l’IA sur la stratégie, intégration de l’IA aux processus décisionnels, mesure de la performance et sécurité/résilience des systèmes d’IA »</w:t>
      </w:r>
      <w:hyperlink r:id="rId10" w:anchor=":~:text=poss%C3%A9der%20une%20expertise%20dans%20un,des%20syst%C3%A8mes%20%C3%A0%20base%20d%27IA">
        <w:r w:rsidR="00F1323C">
          <w:rPr>
            <w:rStyle w:val="Hyperlink"/>
          </w:rPr>
          <w:t>[6]</w:t>
        </w:r>
      </w:hyperlink>
      <w:r>
        <w:t>. Montrer que ce sont précisément les axes de travail du candidat : il a conduit des projets récents sur la gouvernance et la régulation de l’IA, la gestion de portefeuilles de projets IA, l’ingénierie et l’exploitation de systèmes d’IA à grande échelle (LLM, systèmes de recommandation)</w:t>
      </w:r>
      <w:hyperlink r:id="rId11" w:anchor="L14-L22">
        <w:r w:rsidR="00F1323C">
          <w:rPr>
            <w:rStyle w:val="Hyperlink"/>
          </w:rPr>
          <w:t>[7]</w:t>
        </w:r>
      </w:hyperlink>
      <w:r>
        <w:t xml:space="preserve">. Souligner qu’il a </w:t>
      </w:r>
      <w:r>
        <w:rPr>
          <w:i/>
          <w:iCs/>
        </w:rPr>
        <w:t>publié</w:t>
      </w:r>
      <w:r>
        <w:t xml:space="preserve"> dans des revues de haut niveau sur ces sujets – par ex. Ethics and Information Technology (cadre de régulation de l’IA) et Government Information Quarterly (gouvernance de l’IA dans le secteur public) – des thèmes </w:t>
      </w:r>
      <w:r>
        <w:rPr>
          <w:b/>
          <w:bCs/>
        </w:rPr>
        <w:t>directement en phase avec le poste</w:t>
      </w:r>
      <w:r>
        <w:t xml:space="preserve"> (gouvernance et gestion des risques de l’IA, sécurité et résilience des systèmes IA)</w:t>
      </w:r>
      <w:hyperlink r:id="rId12" w:anchor="L22-L31">
        <w:r w:rsidR="00F1323C">
          <w:rPr>
            <w:rStyle w:val="Hyperlink"/>
          </w:rPr>
          <w:t>[8]</w:t>
        </w:r>
      </w:hyperlink>
      <w:r>
        <w:t>. Ces publications attestent de l’excellence de son dossier de recherche, répondant à l’exigence de publications internationales de haut niveau</w:t>
      </w:r>
      <w:hyperlink r:id="rId13" w:anchor=":~:text=sup%C3%A9rieurs.%20,divers%20partenaires%20internes%20et%20externes">
        <w:r w:rsidR="00F1323C">
          <w:rPr>
            <w:rStyle w:val="Hyperlink"/>
          </w:rPr>
          <w:t>[9]</w:t>
        </w:r>
      </w:hyperlink>
      <w:r>
        <w:t>. Mentionner également son expérience concrète en déploiement de solutions d’IA (plusieurs secteurs) qui lui donne une crédibilité pratique en AIOps/MLOps et transformation numérique</w:t>
      </w:r>
      <w:hyperlink r:id="rId14" w:anchor="L34-L42">
        <w:r w:rsidR="00F1323C">
          <w:rPr>
            <w:rStyle w:val="Hyperlink"/>
          </w:rPr>
          <w:t>[10]</w:t>
        </w:r>
      </w:hyperlink>
      <w:r>
        <w:t>, ce qui correspond aux valeurs du SIMQG (</w:t>
      </w:r>
      <w:r>
        <w:rPr>
          <w:i/>
          <w:iCs/>
        </w:rPr>
        <w:t>« transformer la complexité en opportunité »</w:t>
      </w:r>
      <w:r>
        <w:t>) et à sa position au cœur de la transformation numérique et de l’analytique</w:t>
      </w:r>
      <w:hyperlink r:id="rId15" w:anchor=":~:text=Transformer%20la%20complexit%C3%A9%20en%20opportunit%C3%A9">
        <w:r w:rsidR="00F1323C">
          <w:rPr>
            <w:rStyle w:val="Hyperlink"/>
          </w:rPr>
          <w:t>[11]</w:t>
        </w:r>
      </w:hyperlink>
      <w:r>
        <w:t>.</w:t>
      </w:r>
    </w:p>
    <w:p w14:paraId="3A5F3062" w14:textId="77777777" w:rsidR="00F1323C" w:rsidRDefault="00000000">
      <w:pPr>
        <w:numPr>
          <w:ilvl w:val="0"/>
          <w:numId w:val="2"/>
        </w:numPr>
      </w:pPr>
      <w:r>
        <w:rPr>
          <w:b/>
          <w:bCs/>
        </w:rPr>
        <w:t>Contributions et synergies institutionnelles :</w:t>
      </w:r>
      <w:r>
        <w:t xml:space="preserve"> Mettre en avant ce qui distingue le candidat et comment il compte s’</w:t>
      </w:r>
      <w:r>
        <w:rPr>
          <w:b/>
          <w:bCs/>
        </w:rPr>
        <w:t>intégrer au département</w:t>
      </w:r>
      <w:r>
        <w:t xml:space="preserve">. Par exemple, il peut insister sur son approche collaborative et la pertinence de ses thèmes pour le </w:t>
      </w:r>
      <w:r>
        <w:rPr>
          <w:b/>
          <w:bCs/>
        </w:rPr>
        <w:t>CROI</w:t>
      </w:r>
      <w:r>
        <w:t xml:space="preserve"> (Centre de recherche sur les organisations intelligentes) et le Centre Laurent Beaudoin. Il a déjà exprimé son intérêt pour la culture interdisciplinaire et la formation de leaders en transformation numérique appuyée sur l’IA</w:t>
      </w:r>
      <w:hyperlink r:id="rId16" w:anchor="L78-L82">
        <w:r w:rsidR="00F1323C">
          <w:rPr>
            <w:rStyle w:val="Hyperlink"/>
          </w:rPr>
          <w:t>[12]</w:t>
        </w:r>
      </w:hyperlink>
      <w:r>
        <w:t xml:space="preserve">, ce qui cadre parfaitement avec la mission du SIMQG (former des leaders capables d’innover avec données et technologies). On peut citer sa phrase </w:t>
      </w:r>
      <w:r>
        <w:rPr>
          <w:i/>
          <w:iCs/>
        </w:rPr>
        <w:t>« je m’investirai pleinement dans les projets du SIMQG, du CROI et de l’École de gestion, en recherche, enseignement et service »</w:t>
      </w:r>
      <w:hyperlink r:id="rId17" w:anchor="L78-L83">
        <w:r w:rsidR="00F1323C">
          <w:rPr>
            <w:rStyle w:val="Hyperlink"/>
          </w:rPr>
          <w:t>[13]</w:t>
        </w:r>
      </w:hyperlink>
      <w:r>
        <w:t xml:space="preserve"> pour illustrer sa motivation. C’est l’occasion de rappeler que le SIMQG cherche une personne polyvalente, engagée en enseignement et recherche, capable de synergies internes</w:t>
      </w:r>
      <w:hyperlink r:id="rId18" w:anchor=":~:text=Le%20D%C3%A9partement%20de%20SIMQG%20est,le%20d%C3%A9veloppement%20des%20affaires%2C%20int%C3%A9gration">
        <w:r w:rsidR="00F1323C">
          <w:rPr>
            <w:rStyle w:val="Hyperlink"/>
          </w:rPr>
          <w:t>[14]</w:t>
        </w:r>
      </w:hyperlink>
      <w:r>
        <w:t xml:space="preserve"> – un profil qu’il incarne. Enfin, mentionner ses compétences linguistiques (français/anglais) et son intégration à l’écosystème québécois et international, le tout renforçant son adéquation.</w:t>
      </w:r>
    </w:p>
    <w:p w14:paraId="70CFDFE3" w14:textId="77777777" w:rsidR="00F1323C" w:rsidRDefault="00000000">
      <w:pPr>
        <w:pStyle w:val="FirstParagraph"/>
      </w:pPr>
      <w:r>
        <w:rPr>
          <w:b/>
          <w:bCs/>
        </w:rPr>
        <w:t>Visuels recommandés :</w:t>
      </w:r>
      <w:r>
        <w:t xml:space="preserve"> - </w:t>
      </w:r>
      <w:r>
        <w:rPr>
          <w:i/>
          <w:iCs/>
        </w:rPr>
        <w:t>Slide 1 :</w:t>
      </w:r>
      <w:r>
        <w:t xml:space="preserve"> </w:t>
      </w:r>
      <w:r>
        <w:rPr>
          <w:b/>
          <w:bCs/>
        </w:rPr>
        <w:t>Profil en bref</w:t>
      </w:r>
      <w:r>
        <w:t xml:space="preserve"> – un visuel de type chronologie ou parcours (ligne du temps) indiquant ses diplômes (Ph.D. en…, Postdoc…), postes occupés et domaines clés, avec des icônes pour chaque compétence (par ex. une icône « IA » pour intelligence artificielle, « graphique » pour analytique, « bâtiment » pour gestion/stratégie, etc.).</w:t>
      </w:r>
      <w:r>
        <w:br/>
        <w:t xml:space="preserve">- </w:t>
      </w:r>
      <w:r>
        <w:rPr>
          <w:i/>
          <w:iCs/>
        </w:rPr>
        <w:t>Slide 2 :</w:t>
      </w:r>
      <w:r>
        <w:t xml:space="preserve"> </w:t>
      </w:r>
      <w:r>
        <w:rPr>
          <w:b/>
          <w:bCs/>
        </w:rPr>
        <w:t>Alignement poste-candidat</w:t>
      </w:r>
      <w:r>
        <w:t xml:space="preserve"> – un tableau ou schéma à deux colonnes : d’un côté les exigences du poste (extraits synthétiques), de l’autre les éléments du profil correspondant. Par exemple, en face de </w:t>
      </w:r>
      <w:r>
        <w:rPr>
          <w:i/>
          <w:iCs/>
        </w:rPr>
        <w:t>« Gouvernance et risques de l’IA »</w:t>
      </w:r>
      <w:r>
        <w:t xml:space="preserve">, indiquer </w:t>
      </w:r>
      <w:r>
        <w:rPr>
          <w:i/>
          <w:iCs/>
        </w:rPr>
        <w:t>« Publications sur la régulation et gouvernance de l’IA</w:t>
      </w:r>
      <w:hyperlink r:id="rId19" w:anchor="L22-L30">
        <w:r w:rsidR="00F1323C">
          <w:rPr>
            <w:rStyle w:val="Hyperlink"/>
            <w:i/>
            <w:iCs/>
          </w:rPr>
          <w:t>[15]</w:t>
        </w:r>
      </w:hyperlink>
      <w:r>
        <w:rPr>
          <w:i/>
          <w:iCs/>
        </w:rPr>
        <w:t xml:space="preserve"> »</w:t>
      </w:r>
      <w:r>
        <w:t xml:space="preserve">; en face de </w:t>
      </w:r>
      <w:r>
        <w:rPr>
          <w:i/>
          <w:iCs/>
        </w:rPr>
        <w:t>« AIOps/MLOps »</w:t>
      </w:r>
      <w:r>
        <w:t xml:space="preserve">, </w:t>
      </w:r>
      <w:r>
        <w:rPr>
          <w:i/>
          <w:iCs/>
        </w:rPr>
        <w:t>« 20 ans d’expérience technique + projets sur cycle de vie de l’IA</w:t>
      </w:r>
      <w:hyperlink r:id="rId20" w:anchor="L34-L42">
        <w:r w:rsidR="00F1323C">
          <w:rPr>
            <w:rStyle w:val="Hyperlink"/>
            <w:i/>
            <w:iCs/>
          </w:rPr>
          <w:t>[10]</w:t>
        </w:r>
      </w:hyperlink>
      <w:r>
        <w:rPr>
          <w:i/>
          <w:iCs/>
        </w:rPr>
        <w:t xml:space="preserve"> »</w:t>
      </w:r>
      <w:r>
        <w:t xml:space="preserve">; en face de </w:t>
      </w:r>
      <w:r>
        <w:rPr>
          <w:i/>
          <w:iCs/>
        </w:rPr>
        <w:t>« Analytique / intelligence d’affaires »</w:t>
      </w:r>
      <w:r>
        <w:t xml:space="preserve">, </w:t>
      </w:r>
      <w:r>
        <w:rPr>
          <w:i/>
          <w:iCs/>
        </w:rPr>
        <w:t>« enseignement en analytique d’affaires, publications en open source analytics »</w:t>
      </w:r>
      <w:r>
        <w:t xml:space="preserve">, etc. Ce visuel permet de </w:t>
      </w:r>
      <w:r>
        <w:rPr>
          <w:b/>
          <w:bCs/>
        </w:rPr>
        <w:t>cocher toutes les cases</w:t>
      </w:r>
      <w:r>
        <w:t xml:space="preserve"> des attentes avec des preuves concrètes.</w:t>
      </w:r>
      <w:r>
        <w:br/>
        <w:t xml:space="preserve">- </w:t>
      </w:r>
      <w:r>
        <w:rPr>
          <w:i/>
          <w:iCs/>
        </w:rPr>
        <w:t>Slide 3 :</w:t>
      </w:r>
      <w:r>
        <w:t xml:space="preserve"> </w:t>
      </w:r>
      <w:r>
        <w:rPr>
          <w:b/>
          <w:bCs/>
        </w:rPr>
        <w:t>Réalisations marquantes</w:t>
      </w:r>
      <w:r>
        <w:t xml:space="preserve"> – par exemple la couverture des revues où il a publié (Ethics &amp; Info Tech, GIQ, MISQ en révision), ou un nuage de mots clés de ses thèmes de recherche (IA, gouvernance, analytique, LLM, etc.). On peut aussi imaginer une carte du monde mettant en avant les 28 organisations étudiées dans son article sur la gouvernance de l’IA</w:t>
      </w:r>
      <w:hyperlink r:id="rId21" w:anchor="L24-L32">
        <w:r w:rsidR="00F1323C">
          <w:rPr>
            <w:rStyle w:val="Hyperlink"/>
          </w:rPr>
          <w:t>[16]</w:t>
        </w:r>
      </w:hyperlink>
      <w:r>
        <w:t xml:space="preserve"> pour illustrer l’ampleur de son terrain empirique.</w:t>
      </w:r>
      <w:r>
        <w:br/>
        <w:t xml:space="preserve">- </w:t>
      </w:r>
      <w:r>
        <w:rPr>
          <w:i/>
          <w:iCs/>
        </w:rPr>
        <w:t>Slide 4 :</w:t>
      </w:r>
      <w:r>
        <w:t xml:space="preserve"> </w:t>
      </w:r>
      <w:r>
        <w:rPr>
          <w:b/>
          <w:bCs/>
        </w:rPr>
        <w:t>Vision et intégration</w:t>
      </w:r>
      <w:r>
        <w:t xml:space="preserve"> – photo des logos du SIMQG/CROI, ou une illustration de collaboration (cercle unissant recherche, enseignement, service). Par exemple, reprendre la citation du directeur intérimaire </w:t>
      </w:r>
      <w:r>
        <w:rPr>
          <w:i/>
          <w:iCs/>
        </w:rPr>
        <w:t>« Un département, mille possibilités – transformer la complexité en opportunité »</w:t>
      </w:r>
      <w:r>
        <w:t xml:space="preserve"> du site SIMQG</w:t>
      </w:r>
      <w:hyperlink r:id="rId22" w:anchor=":~:text=Transformer%20la%20complexit%C3%A9%20en%20opportunit%C3%A9">
        <w:r w:rsidR="00F1323C">
          <w:rPr>
            <w:rStyle w:val="Hyperlink"/>
          </w:rPr>
          <w:t>[4]</w:t>
        </w:r>
      </w:hyperlink>
      <w:r>
        <w:t xml:space="preserve"> et montrer comment le candidat s’y projette (ex.: une icône de cerveau pour la recherche, un mortier pour l’enseignement, une poignée de main pour le service).</w:t>
      </w:r>
    </w:p>
    <w:p w14:paraId="71CD01D2" w14:textId="77777777" w:rsidR="00F1323C" w:rsidRDefault="00000000">
      <w:pPr>
        <w:pStyle w:val="BodyText"/>
      </w:pPr>
      <w:r>
        <w:rPr>
          <w:b/>
          <w:bCs/>
        </w:rPr>
        <w:t>Temps de préparation estimé :</w:t>
      </w:r>
      <w:r>
        <w:t xml:space="preserve"> </w:t>
      </w:r>
      <w:r>
        <w:rPr>
          <w:i/>
          <w:iCs/>
        </w:rPr>
        <w:t>Environ 5 à 6 heures</w:t>
      </w:r>
      <w:r>
        <w:t>. Le candidat devra rassembler ses faits saillants et les formuler de manière percutante en français, ce qui nécessite de synthétiser son CV et sa lettre de motivation. La création des visuels (notamment le tableau d’alignement exigences/profil) prendra du temps, de même que la sélection des exemples appropriés. Une fois le contenu prêt, prévoir du temps pour répéter afin de tenir dans les 20 minutes tout en laissant éventuellement 2-3 minutes pour des questions.</w:t>
      </w:r>
    </w:p>
    <w:p w14:paraId="60CBC6F4" w14:textId="77777777" w:rsidR="00F1323C" w:rsidRDefault="00000000">
      <w:pPr>
        <w:pStyle w:val="Heading2"/>
      </w:pPr>
      <w:bookmarkStart w:id="4" w:name="Xae95caad2eebdc425cc12c4201b0b66f9b5b3ae"/>
      <w:bookmarkEnd w:id="3"/>
      <w:r>
        <w:t xml:space="preserve">Présentation 2 : </w:t>
      </w:r>
      <w:r>
        <w:rPr>
          <w:b/>
          <w:bCs/>
        </w:rPr>
        <w:t>Proposition de recherche</w:t>
      </w:r>
      <w:r>
        <w:t xml:space="preserve"> (20 minutes)</w:t>
      </w:r>
    </w:p>
    <w:p w14:paraId="049C6D9D" w14:textId="77777777" w:rsidR="00F1323C" w:rsidRDefault="00000000">
      <w:pPr>
        <w:pStyle w:val="FirstParagraph"/>
      </w:pPr>
      <w:r>
        <w:rPr>
          <w:b/>
          <w:bCs/>
        </w:rPr>
        <w:t>Objectif :</w:t>
      </w:r>
      <w:r>
        <w:t xml:space="preserve"> Exposer son </w:t>
      </w:r>
      <w:r>
        <w:rPr>
          <w:b/>
          <w:bCs/>
        </w:rPr>
        <w:t>programme de recherche</w:t>
      </w:r>
      <w:r>
        <w:t xml:space="preserve"> de façon structurée et convaincante, en montrant sa pertinence scientifique, sa faisabilité et son adéquation avec les axes stratégiques du SIMQG. Il s’agit de présenter clairement les </w:t>
      </w:r>
      <w:r>
        <w:rPr>
          <w:b/>
          <w:bCs/>
        </w:rPr>
        <w:t>trois axes</w:t>
      </w:r>
      <w:r>
        <w:t xml:space="preserve"> qu’il a définis, d’illustrer chaque axe par des travaux en cours ou à venir, et de démontrer comment ce programme va contribuer au rayonnement du département (publications, subventions, partenariats).</w:t>
      </w:r>
    </w:p>
    <w:p w14:paraId="0025D3E4" w14:textId="77777777" w:rsidR="00F1323C" w:rsidRDefault="00000000">
      <w:pPr>
        <w:pStyle w:val="BodyText"/>
      </w:pPr>
      <w:r>
        <w:rPr>
          <w:b/>
          <w:bCs/>
        </w:rPr>
        <w:t>Contenu proposé :</w:t>
      </w:r>
      <w:r>
        <w:t xml:space="preserve"> Organiser la présentation en plusieurs parties (~4-5 minutes par partie) :</w:t>
      </w:r>
    </w:p>
    <w:p w14:paraId="463E799D" w14:textId="77777777" w:rsidR="00F1323C" w:rsidRDefault="00000000">
      <w:pPr>
        <w:numPr>
          <w:ilvl w:val="0"/>
          <w:numId w:val="3"/>
        </w:numPr>
      </w:pPr>
      <w:r>
        <w:rPr>
          <w:b/>
          <w:bCs/>
        </w:rPr>
        <w:t>Introduction &amp; Contexte :</w:t>
      </w:r>
      <w:r>
        <w:t xml:space="preserve"> Commencer par définir </w:t>
      </w:r>
      <w:r>
        <w:rPr>
          <w:i/>
          <w:iCs/>
        </w:rPr>
        <w:t>« qu’est-ce que la gestion de l’IA »</w:t>
      </w:r>
      <w:r>
        <w:t xml:space="preserve"> dans le contexte des organisations, pour situer l’audience. Par exemple, rappeler que déployer l’IA en entreprise soulève des enjeux de gouvernance, de risques, d’opérations et de valeur, ce qui nécessite une approche de gestion intégrée. On peut citer une phrase de sa lettre : </w:t>
      </w:r>
      <w:r>
        <w:rPr>
          <w:i/>
          <w:iCs/>
        </w:rPr>
        <w:t>« Mes travaux s’inscrivent directement dans les thématiques du poste »</w:t>
      </w:r>
      <w:r>
        <w:t xml:space="preserve"> en couvrant gouvernance, risques, sécurité et résilience des systèmes d’IA</w:t>
      </w:r>
      <w:hyperlink r:id="rId23" w:anchor="L26-L32">
        <w:r w:rsidR="00F1323C">
          <w:rPr>
            <w:rStyle w:val="Hyperlink"/>
          </w:rPr>
          <w:t>[17]</w:t>
        </w:r>
      </w:hyperlink>
      <w:r>
        <w:t>. Ensuite, annoncer les trois axes de son programme de recherche.</w:t>
      </w:r>
    </w:p>
    <w:p w14:paraId="65CC672F" w14:textId="77777777" w:rsidR="00F1323C" w:rsidRDefault="00000000">
      <w:pPr>
        <w:numPr>
          <w:ilvl w:val="0"/>
          <w:numId w:val="3"/>
        </w:numPr>
      </w:pPr>
      <w:r>
        <w:rPr>
          <w:b/>
          <w:bCs/>
        </w:rPr>
        <w:t>Axe 1 – Gouvernance et gestion des risques de l’IA :</w:t>
      </w:r>
      <w:r>
        <w:t xml:space="preserve"> Expliquer cet axe en termes d’objectifs et de questions de recherche. Par exemple : </w:t>
      </w:r>
      <w:r>
        <w:rPr>
          <w:i/>
          <w:iCs/>
        </w:rPr>
        <w:t>« Comment les organisations peuvent-elles encadrer et contrôler l’IA de manière responsable ? »</w:t>
      </w:r>
      <w:r>
        <w:t>. Souligner que cela inclut la création de modèles de gouvernance, l’étude des politiques publiques et des pratiques de gestion des risques liés à l’IA. Appuyer sur ses travaux passés : l’étude empirique de 28 organisations publiques sur la gouvernance de l’IA</w:t>
      </w:r>
      <w:hyperlink r:id="rId24" w:anchor="L24-L31">
        <w:r w:rsidR="00F1323C">
          <w:rPr>
            <w:rStyle w:val="Hyperlink"/>
          </w:rPr>
          <w:t>[18]</w:t>
        </w:r>
      </w:hyperlink>
      <w:r>
        <w:t xml:space="preserve"> fournit déjà des bases, ainsi que son cadre intégrateur pour la régulation de l’IA</w:t>
      </w:r>
      <w:hyperlink r:id="rId25" w:anchor="L22-L30">
        <w:r w:rsidR="00F1323C">
          <w:rPr>
            <w:rStyle w:val="Hyperlink"/>
          </w:rPr>
          <w:t>[15]</w:t>
        </w:r>
      </w:hyperlink>
      <w:r>
        <w:t xml:space="preserve">. Mentionner qu’il compte étendre ces travaux (ex. comparer secteurs public/privé, évaluer l’efficacité de différents mécanismes de gouvernance). Insister sur la </w:t>
      </w:r>
      <w:r>
        <w:rPr>
          <w:b/>
          <w:bCs/>
        </w:rPr>
        <w:t>pertinence pratique</w:t>
      </w:r>
      <w:r>
        <w:t xml:space="preserve"> : cet axe produira des </w:t>
      </w:r>
      <w:r>
        <w:rPr>
          <w:i/>
          <w:iCs/>
        </w:rPr>
        <w:t>guidelines</w:t>
      </w:r>
      <w:r>
        <w:t xml:space="preserve"> de gouvernance et des outils de gestion des risques exploitables par les organisations</w:t>
      </w:r>
      <w:hyperlink r:id="rId26" w:anchor="L60-L67">
        <w:r w:rsidR="00F1323C">
          <w:rPr>
            <w:rStyle w:val="Hyperlink"/>
          </w:rPr>
          <w:t>[19]</w:t>
        </w:r>
      </w:hyperlink>
      <w:r>
        <w:t>. On peut faire un lien explicite avec le profil recherché : la gouvernance et la gestion des risques de l’IA figurent parmi les sous-domaines attendus</w:t>
      </w:r>
      <w:hyperlink r:id="rId27" w:anchor=":~:text=les%20domaines%20de%20la%20gestion%2C,des%20syst%C3%A8mes%20%C3%A0%20base%20d%27IA">
        <w:r w:rsidR="00F1323C">
          <w:rPr>
            <w:rStyle w:val="Hyperlink"/>
          </w:rPr>
          <w:t>[20]</w:t>
        </w:r>
      </w:hyperlink>
      <w:r>
        <w:t>, et c’est un des points forts du candidat.</w:t>
      </w:r>
    </w:p>
    <w:p w14:paraId="6D9F548E" w14:textId="77777777" w:rsidR="00F1323C" w:rsidRDefault="00000000">
      <w:pPr>
        <w:numPr>
          <w:ilvl w:val="0"/>
          <w:numId w:val="3"/>
        </w:numPr>
      </w:pPr>
      <w:r>
        <w:rPr>
          <w:b/>
          <w:bCs/>
        </w:rPr>
        <w:t>Axe 2 – Ingénierie, opérations et sécurité des systèmes d’IA :</w:t>
      </w:r>
      <w:r>
        <w:t xml:space="preserve"> Introduire cet axe centré sur le cycle de développement et d’exploitation de l’IA (</w:t>
      </w:r>
      <w:r>
        <w:rPr>
          <w:i/>
          <w:iCs/>
        </w:rPr>
        <w:t>AIOps/MLOps</w:t>
      </w:r>
      <w:r>
        <w:t xml:space="preserve">). Expliquer qu’il s’intéresse aux défis techniques et organisationnels pour passer de la preuve de concept à un </w:t>
      </w:r>
      <w:r>
        <w:rPr>
          <w:b/>
          <w:bCs/>
        </w:rPr>
        <w:t>déploiement robuste</w:t>
      </w:r>
      <w:r>
        <w:t xml:space="preserve"> à l’échelle (monitoring, maintenance, amélioration continue). Mettre l’accent sur la </w:t>
      </w:r>
      <w:r>
        <w:rPr>
          <w:b/>
          <w:bCs/>
        </w:rPr>
        <w:t>sécurité des modèles d’IA</w:t>
      </w:r>
      <w:r>
        <w:t xml:space="preserve">, en particulier des LLM : il étudie par exemple la défense contre la </w:t>
      </w:r>
      <w:r>
        <w:rPr>
          <w:i/>
          <w:iCs/>
        </w:rPr>
        <w:t>prompt injection</w:t>
      </w:r>
      <w:r>
        <w:t xml:space="preserve"> et la détection des </w:t>
      </w:r>
      <w:r>
        <w:rPr>
          <w:i/>
          <w:iCs/>
        </w:rPr>
        <w:t>hallucinations</w:t>
      </w:r>
      <w:r>
        <w:t xml:space="preserve"> dans les systèmes </w:t>
      </w:r>
      <w:r>
        <w:rPr>
          <w:i/>
          <w:iCs/>
        </w:rPr>
        <w:t>retrieval-augmented generation (RAG)</w:t>
      </w:r>
      <w:hyperlink r:id="rId28" w:anchor="L38-L46">
        <w:r w:rsidR="00F1323C">
          <w:rPr>
            <w:rStyle w:val="Hyperlink"/>
          </w:rPr>
          <w:t>[21]</w:t>
        </w:r>
      </w:hyperlink>
      <w:r>
        <w:t>. Citer son projet de cartographie de 250 000 brevets en machine learning (2010–2025) visant à identifier les domaines émergents liés à ces problématiques de sécurité (hallucinations, attaques adverses, etc.)</w:t>
      </w:r>
      <w:hyperlink r:id="rId29" w:anchor="L44-L51">
        <w:r w:rsidR="00F1323C">
          <w:rPr>
            <w:rStyle w:val="Hyperlink"/>
          </w:rPr>
          <w:t>[22]</w:t>
        </w:r>
      </w:hyperlink>
      <w:r>
        <w:t xml:space="preserve"> – preuve de sa capacité à traiter des </w:t>
      </w:r>
      <w:r>
        <w:rPr>
          <w:b/>
          <w:bCs/>
        </w:rPr>
        <w:t>données massives</w:t>
      </w:r>
      <w:r>
        <w:t xml:space="preserve"> et à extraire des tendances stratégiques. Souligner que cet axe produira aussi des artefacts concrets : </w:t>
      </w:r>
      <w:r>
        <w:rPr>
          <w:i/>
          <w:iCs/>
        </w:rPr>
        <w:t>« référentiels de défense contre la prompt injection, patrons d’architecture pour systèmes RAG sécurisés, tableaux de bord… »</w:t>
      </w:r>
      <w:hyperlink r:id="rId30" w:anchor="L60-L67">
        <w:r w:rsidR="00F1323C">
          <w:rPr>
            <w:rStyle w:val="Hyperlink"/>
          </w:rPr>
          <w:t>[19]</w:t>
        </w:r>
      </w:hyperlink>
      <w:r>
        <w:t xml:space="preserve">. Cette orientation répond à plusieurs expertises du département : </w:t>
      </w:r>
      <w:r>
        <w:rPr>
          <w:i/>
          <w:iCs/>
        </w:rPr>
        <w:t>cybersécurité, science des données, gestion de données massives, technologies émergentes</w:t>
      </w:r>
      <w:hyperlink r:id="rId31" w:anchor=":~:text=oeuvrent%20activement%20en%20enseignement%20et,m%C3%A9thodes%20quantitatives%20et%20d%C3%A9veloppement%20durable">
        <w:r w:rsidR="00F1323C">
          <w:rPr>
            <w:rStyle w:val="Hyperlink"/>
          </w:rPr>
          <w:t>[23]</w:t>
        </w:r>
      </w:hyperlink>
      <w:r>
        <w:t>. Le candidat montre ainsi qu’il contribuera à ces thématiques phares du SIMQG par une recherche appliquée et de pointe.</w:t>
      </w:r>
    </w:p>
    <w:p w14:paraId="147BCDAA" w14:textId="77777777" w:rsidR="00F1323C" w:rsidRDefault="00000000">
      <w:pPr>
        <w:numPr>
          <w:ilvl w:val="0"/>
          <w:numId w:val="3"/>
        </w:numPr>
      </w:pPr>
      <w:r>
        <w:rPr>
          <w:b/>
          <w:bCs/>
        </w:rPr>
        <w:t>Axe 3 – Performance, impact et durabilité de l’IA en contexte organisationnel :</w:t>
      </w:r>
      <w:r>
        <w:t xml:space="preserve"> Présenter cet axe plus stratégique : il s’agit d’évaluer </w:t>
      </w:r>
      <w:r>
        <w:rPr>
          <w:i/>
          <w:iCs/>
        </w:rPr>
        <w:t>« comment l’IA crée (ou détruit) de la valeur »</w:t>
      </w:r>
      <w:r>
        <w:t xml:space="preserve"> pour les organisations sur le long terme. Par “performance”, on entend à la fois la performance des modèles </w:t>
      </w:r>
      <w:r>
        <w:rPr>
          <w:i/>
          <w:iCs/>
        </w:rPr>
        <w:t>et</w:t>
      </w:r>
      <w:r>
        <w:t xml:space="preserve"> l’efficacité organisationnelle générée; par “durabilité”, on aborde la pérennité des initiatives d’IA (adoption, éthique, développement durable). Expliquer que le candidat veut par exemple développer des </w:t>
      </w:r>
      <w:r>
        <w:rPr>
          <w:b/>
          <w:bCs/>
        </w:rPr>
        <w:t>cadres d’évaluation</w:t>
      </w:r>
      <w:r>
        <w:t xml:space="preserve"> pour mesurer les bénéfices de l’IA et ses coûts (y compris risques éthiques), ou étudier l’</w:t>
      </w:r>
      <w:r>
        <w:rPr>
          <w:b/>
          <w:bCs/>
        </w:rPr>
        <w:t>impact de l’IA sur la stratégie d’entreprise et l’innovation</w:t>
      </w:r>
      <w:r>
        <w:t xml:space="preserve"> (il évoque les </w:t>
      </w:r>
      <w:r>
        <w:rPr>
          <w:i/>
          <w:iCs/>
        </w:rPr>
        <w:t>théories de l’innovation numérique</w:t>
      </w:r>
      <w:r>
        <w:t xml:space="preserve">, comme le concept de </w:t>
      </w:r>
      <w:r>
        <w:rPr>
          <w:i/>
          <w:iCs/>
        </w:rPr>
        <w:t>contrôle réversible</w:t>
      </w:r>
      <w:r>
        <w:t xml:space="preserve"> qu’il souhaite approfondir</w:t>
      </w:r>
      <w:hyperlink r:id="rId32" w:anchor="L38-L42">
        <w:r w:rsidR="00F1323C">
          <w:rPr>
            <w:rStyle w:val="Hyperlink"/>
          </w:rPr>
          <w:t>[24]</w:t>
        </w:r>
      </w:hyperlink>
      <w:r>
        <w:t xml:space="preserve">). On peut mentionner que cet axe est en synergie avec la mission de former des gestionnaires capables de </w:t>
      </w:r>
      <w:r>
        <w:rPr>
          <w:i/>
          <w:iCs/>
        </w:rPr>
        <w:t>« porter un regard critique sur la gestion de l’IA et conseiller adéquatement leur organisation »</w:t>
      </w:r>
      <w:hyperlink r:id="rId33" w:anchor=":~:text=Le%20microprogramme%20de%203,et%20conseiller%20ad%C3%A9quatement%20leur%20organisation">
        <w:r w:rsidR="00F1323C">
          <w:rPr>
            <w:rStyle w:val="Hyperlink"/>
          </w:rPr>
          <w:t>[25]</w:t>
        </w:r>
      </w:hyperlink>
      <w:r>
        <w:t xml:space="preserve"> – c’est notamment l’objectif du microprogramme de 3e cycle en IA stratégique où il compte s’impliquer</w:t>
      </w:r>
      <w:hyperlink r:id="rId34" w:anchor="L198-L203">
        <w:r w:rsidR="00F1323C">
          <w:rPr>
            <w:rStyle w:val="Hyperlink"/>
          </w:rPr>
          <w:t>[26]</w:t>
        </w:r>
      </w:hyperlink>
      <w:r>
        <w:t xml:space="preserve">. Ici encore, le lien avec les attentes du poste est clair : </w:t>
      </w:r>
      <w:r>
        <w:rPr>
          <w:i/>
          <w:iCs/>
        </w:rPr>
        <w:t>« impacts de l’IA sur la stratégie et le développement des affaires, mesure de la performance des systèmes IA »</w:t>
      </w:r>
      <w:r>
        <w:t xml:space="preserve"> font partie du profil recherché</w:t>
      </w:r>
      <w:hyperlink r:id="rId35" w:anchor=":~:text=les%20domaines%20de%20la%20gestion%2C,des%20syst%C3%A8mes%20%C3%A0%20base%20d%27IA">
        <w:r w:rsidR="00F1323C">
          <w:rPr>
            <w:rStyle w:val="Hyperlink"/>
          </w:rPr>
          <w:t>[20]</w:t>
        </w:r>
      </w:hyperlink>
      <w:r>
        <w:t>. Cet axe, plus transversal, capitalise sur son expérience en conseil et en analyse stratégique.</w:t>
      </w:r>
    </w:p>
    <w:p w14:paraId="6C8DB2D2" w14:textId="77777777" w:rsidR="00F1323C" w:rsidRDefault="00000000">
      <w:pPr>
        <w:numPr>
          <w:ilvl w:val="0"/>
          <w:numId w:val="3"/>
        </w:numPr>
      </w:pPr>
      <w:r>
        <w:rPr>
          <w:b/>
          <w:bCs/>
        </w:rPr>
        <w:t>Synthèse et perspectives :</w:t>
      </w:r>
      <w:r>
        <w:t xml:space="preserve"> Terminer la présentation en résumant comment ces trois axes forment un programme cohérent. Souligner la </w:t>
      </w:r>
      <w:r>
        <w:rPr>
          <w:b/>
          <w:bCs/>
        </w:rPr>
        <w:t>double contribution</w:t>
      </w:r>
      <w:r>
        <w:t xml:space="preserve"> visée : théorique (avancée des connaissances en SI/gestion) </w:t>
      </w:r>
      <w:r>
        <w:rPr>
          <w:i/>
          <w:iCs/>
        </w:rPr>
        <w:t>et</w:t>
      </w:r>
      <w:r>
        <w:t xml:space="preserve"> pratique (outils, méthodes, cas d’entreprise)</w:t>
      </w:r>
      <w:hyperlink r:id="rId36" w:anchor="L58-L65">
        <w:r w:rsidR="00F1323C">
          <w:rPr>
            <w:rStyle w:val="Hyperlink"/>
          </w:rPr>
          <w:t>[27]</w:t>
        </w:r>
      </w:hyperlink>
      <w:r>
        <w:t>. Par exemple, mentionner qu’il ambitionne des publications de premier plan (il vise MIS Quarterly, Academy of Management Review, CACM</w:t>
      </w:r>
      <w:hyperlink r:id="rId37" w:anchor="L42-L48">
        <w:r w:rsidR="00F1323C">
          <w:rPr>
            <w:rStyle w:val="Hyperlink"/>
          </w:rPr>
          <w:t>[28]</w:t>
        </w:r>
      </w:hyperlink>
      <w:r>
        <w:t xml:space="preserve">) tout en produisant des études de cas et prototypes utilisables en classe ou par les partenaires industriels. Insister sur les </w:t>
      </w:r>
      <w:r>
        <w:rPr>
          <w:b/>
          <w:bCs/>
        </w:rPr>
        <w:t>synergies internes</w:t>
      </w:r>
      <w:r>
        <w:t xml:space="preserve"> : ce programme s’insèrera dans les activités du CROI et d’autres unités de recherche affiliées (pôle en cybersécurité, NeuroTechno Lab, etc.), et permettra d’</w:t>
      </w:r>
      <w:r>
        <w:rPr>
          <w:b/>
          <w:bCs/>
        </w:rPr>
        <w:t>impliquer les étudiants</w:t>
      </w:r>
      <w:r>
        <w:t xml:space="preserve"> (stages, mémoires, projets du microprogramme) pour concrétiser l’approche pratique de l’École. Conclure sur l’enthousiasme du candidat à </w:t>
      </w:r>
      <w:r>
        <w:rPr>
          <w:i/>
          <w:iCs/>
        </w:rPr>
        <w:t>« façonner l’avenir du numérique et de la gestion »</w:t>
      </w:r>
      <w:r>
        <w:t xml:space="preserve"> en rejoignant l’équipe SIMQG</w:t>
      </w:r>
      <w:hyperlink r:id="rId38" w:anchor=":~:text=de%20la%20cha%C3%AEne%20logistique%2C%20la,organisations%20d%E2%80%99aujourd%E2%80%99hui%20et%20de%20demain">
        <w:r w:rsidR="00F1323C">
          <w:rPr>
            <w:rStyle w:val="Hyperlink"/>
          </w:rPr>
          <w:t>[29]</w:t>
        </w:r>
      </w:hyperlink>
      <w:hyperlink r:id="rId39" w:anchor=":~:text=se%20construit">
        <w:r w:rsidR="00F1323C">
          <w:rPr>
            <w:rStyle w:val="Hyperlink"/>
          </w:rPr>
          <w:t>[30]</w:t>
        </w:r>
      </w:hyperlink>
      <w:r>
        <w:t>.</w:t>
      </w:r>
    </w:p>
    <w:p w14:paraId="131207BF" w14:textId="77777777" w:rsidR="00F1323C" w:rsidRDefault="00000000">
      <w:pPr>
        <w:pStyle w:val="FirstParagraph"/>
      </w:pPr>
      <w:r>
        <w:rPr>
          <w:b/>
          <w:bCs/>
        </w:rPr>
        <w:t>Visuels recommandés :</w:t>
      </w:r>
      <w:r>
        <w:t xml:space="preserve"> - </w:t>
      </w:r>
      <w:r>
        <w:rPr>
          <w:i/>
          <w:iCs/>
        </w:rPr>
        <w:t>Slide 1 :</w:t>
      </w:r>
      <w:r>
        <w:t xml:space="preserve"> </w:t>
      </w:r>
      <w:r>
        <w:rPr>
          <w:b/>
          <w:bCs/>
        </w:rPr>
        <w:t>Axes du programme</w:t>
      </w:r>
      <w:r>
        <w:t xml:space="preserve"> – schéma général illustrant les trois axes. Par exemple, un diagramme à trois branches (style triangle ou radar) avec chaque axe nommé et quelques mots-clés. Par ex. Axe 1 « Gouvernance &amp; Risques IA » (mots-clés: politiques, cadre, conformité), Axe 2 « Ingénierie &amp; Sécurité IA » (mots: LLMops, attaques, lifecycle), Axe 3 « Impact &amp; Performance IA » (mots: valeur, stratégie, éthique). Cela donne d’emblée la structure.</w:t>
      </w:r>
      <w:r>
        <w:br/>
        <w:t xml:space="preserve">- </w:t>
      </w:r>
      <w:r>
        <w:rPr>
          <w:i/>
          <w:iCs/>
        </w:rPr>
        <w:t>Slide 2 :</w:t>
      </w:r>
      <w:r>
        <w:t xml:space="preserve"> </w:t>
      </w:r>
      <w:r>
        <w:rPr>
          <w:b/>
          <w:bCs/>
        </w:rPr>
        <w:t>Zoom Axe 1</w:t>
      </w:r>
      <w:r>
        <w:t xml:space="preserve"> – quelques points bullet sur questions de recherche et résultats attendus. Inclure un visuel si possible : par ex., un organigramme ou modèle de </w:t>
      </w:r>
      <w:r>
        <w:rPr>
          <w:i/>
          <w:iCs/>
        </w:rPr>
        <w:t>gouvernance de l’IA</w:t>
      </w:r>
      <w:r>
        <w:t xml:space="preserve"> tiré de la littérature, ou un graphique présentant un résultat de son étude (par exemple un histogramme ou une carte montrant le niveau de gouvernance de l’IA par continent, tiré de son enquête dans 28 organisations</w:t>
      </w:r>
      <w:hyperlink r:id="rId40" w:anchor="L24-L31">
        <w:r w:rsidR="00F1323C">
          <w:rPr>
            <w:rStyle w:val="Hyperlink"/>
          </w:rPr>
          <w:t>[18]</w:t>
        </w:r>
      </w:hyperlink>
      <w:r>
        <w:t>).</w:t>
      </w:r>
      <w:r>
        <w:br/>
        <w:t xml:space="preserve">- </w:t>
      </w:r>
      <w:r>
        <w:rPr>
          <w:i/>
          <w:iCs/>
        </w:rPr>
        <w:t>Slide 3 :</w:t>
      </w:r>
      <w:r>
        <w:t xml:space="preserve"> </w:t>
      </w:r>
      <w:r>
        <w:rPr>
          <w:b/>
          <w:bCs/>
        </w:rPr>
        <w:t>Zoom Axe 2</w:t>
      </w:r>
      <w:r>
        <w:t xml:space="preserve"> – afficher éventuellement une image illustrant une </w:t>
      </w:r>
      <w:r>
        <w:rPr>
          <w:i/>
          <w:iCs/>
        </w:rPr>
        <w:t>attaque par prompt injection</w:t>
      </w:r>
      <w:r>
        <w:t xml:space="preserve"> ou un schéma de réseau de neurones barré par un bouclier (pour la sécurité), afin de marquer les esprits sur la notion de sécurité des LLM. On peut aussi mettre un extrait visuel de son travail de veille brevet (par ex. un graphe de tendances technologiques sur 2010–2025) pour montrer l’analyse de données massives qu’il a menée</w:t>
      </w:r>
      <w:hyperlink r:id="rId41" w:anchor="L44-L51">
        <w:r w:rsidR="00F1323C">
          <w:rPr>
            <w:rStyle w:val="Hyperlink"/>
          </w:rPr>
          <w:t>[22]</w:t>
        </w:r>
      </w:hyperlink>
      <w:r>
        <w:t>.</w:t>
      </w:r>
      <w:r>
        <w:br/>
        <w:t xml:space="preserve">- </w:t>
      </w:r>
      <w:r>
        <w:rPr>
          <w:i/>
          <w:iCs/>
        </w:rPr>
        <w:t>Slide 4 :</w:t>
      </w:r>
      <w:r>
        <w:t xml:space="preserve"> </w:t>
      </w:r>
      <w:r>
        <w:rPr>
          <w:b/>
          <w:bCs/>
        </w:rPr>
        <w:t>Zoom Axe 3</w:t>
      </w:r>
      <w:r>
        <w:t xml:space="preserve"> – présenter un tableau ou cadre d’évaluation fictif de la performance de projets IA (critères financiers, organisationnels, sociétaux). Ou utiliser une icône de balance pour symboliser l’arbitrage entre valeur et risques.</w:t>
      </w:r>
      <w:r>
        <w:br/>
        <w:t xml:space="preserve">- </w:t>
      </w:r>
      <w:r>
        <w:rPr>
          <w:i/>
          <w:iCs/>
        </w:rPr>
        <w:t>Slide 5 :</w:t>
      </w:r>
      <w:r>
        <w:t xml:space="preserve"> </w:t>
      </w:r>
      <w:r>
        <w:rPr>
          <w:b/>
          <w:bCs/>
        </w:rPr>
        <w:t>Synergies &amp; calendrier</w:t>
      </w:r>
      <w:r>
        <w:t xml:space="preserve"> – éventuellement, un planning des 3–5 prochaines années avec les livrables majeurs (ex.: « cas d’enseignement sur gouvernance de l’IA (2026) », « outil open-source de détection d’hallucinations (2027) », etc.) ainsi que les collaborations (logo du CROI, etc.). Cela montre le caractère réaliste et planifié du programme. - Tout au long, la charte graphique pourrait reprendre des couleurs distinctes par axe pour bien les différencier.</w:t>
      </w:r>
    </w:p>
    <w:p w14:paraId="35BFDBC4" w14:textId="77777777" w:rsidR="00F1323C" w:rsidRDefault="00000000">
      <w:pPr>
        <w:pStyle w:val="BodyText"/>
      </w:pPr>
      <w:r>
        <w:rPr>
          <w:b/>
          <w:bCs/>
        </w:rPr>
        <w:t>Temps de préparation estimé :</w:t>
      </w:r>
      <w:r>
        <w:t xml:space="preserve"> </w:t>
      </w:r>
      <w:r>
        <w:rPr>
          <w:i/>
          <w:iCs/>
        </w:rPr>
        <w:t>Environ 8 à 10 heures</w:t>
      </w:r>
      <w:r>
        <w:t xml:space="preserve">. C’est probablement la présentation la plus technique à préparer : il faudra condenser un programme de recherche ambitieux en 20 minutes pédagogiques. Le candidat devra sélectionner soigneusement les exemples et éventuellement préparer des schémas simplifiés de ses idées (transformer des éléments de son </w:t>
      </w:r>
      <w:r>
        <w:rPr>
          <w:b/>
          <w:bCs/>
        </w:rPr>
        <w:t>document de programme de recherche</w:t>
      </w:r>
      <w:hyperlink r:id="rId42" w:anchor="L53-L61">
        <w:r w:rsidR="00F1323C">
          <w:rPr>
            <w:rStyle w:val="Hyperlink"/>
          </w:rPr>
          <w:t>[31]</w:t>
        </w:r>
      </w:hyperlink>
      <w:r>
        <w:t xml:space="preserve"> en slides compréhensibles). La création de visuels (diagrammes pour chaque axe, graphiques de données) peut être chronophage. Il est conseillé d’y consacrer la majeure partie d’une journée, puis de s’exercer à l’oral pour articuler clairement chaque axe sans trop de jargon et en montrant son </w:t>
      </w:r>
      <w:r>
        <w:rPr>
          <w:b/>
          <w:bCs/>
        </w:rPr>
        <w:t>enthousiasme</w:t>
      </w:r>
      <w:r>
        <w:t>. Prévoir aussi quelques slides de backup au cas où des questions pointues seraient posées sur la méthodologie ou les références.</w:t>
      </w:r>
    </w:p>
    <w:p w14:paraId="1C5EBC95" w14:textId="77777777" w:rsidR="00F1323C" w:rsidRDefault="00000000">
      <w:pPr>
        <w:pStyle w:val="Heading2"/>
      </w:pPr>
      <w:bookmarkStart w:id="5" w:name="Xf47f42a73da5474729bf57da36285d9bcb70d14"/>
      <w:bookmarkEnd w:id="4"/>
      <w:r>
        <w:t xml:space="preserve">Présentation 3 : </w:t>
      </w:r>
      <w:r>
        <w:rPr>
          <w:b/>
          <w:bCs/>
        </w:rPr>
        <w:t>Philosophie d’enseignement et offre de cours</w:t>
      </w:r>
      <w:r>
        <w:t xml:space="preserve"> (20 minutes)</w:t>
      </w:r>
    </w:p>
    <w:p w14:paraId="79755374" w14:textId="77777777" w:rsidR="00F1323C" w:rsidRDefault="00000000">
      <w:pPr>
        <w:pStyle w:val="FirstParagraph"/>
      </w:pPr>
      <w:r>
        <w:rPr>
          <w:b/>
          <w:bCs/>
        </w:rPr>
        <w:t>Objectif :</w:t>
      </w:r>
      <w:r>
        <w:t xml:space="preserve"> Présenter sa </w:t>
      </w:r>
      <w:r>
        <w:rPr>
          <w:b/>
          <w:bCs/>
        </w:rPr>
        <w:t>philosophie d’enseignement</w:t>
      </w:r>
      <w:r>
        <w:t xml:space="preserve"> de manière vivante, et démontrer concrètement comment il contribuera aux programmes de l’École de gestion. Cela inclut d’illustrer ses méthodes pédagogiques, et de fournir la </w:t>
      </w:r>
      <w:r>
        <w:rPr>
          <w:b/>
          <w:bCs/>
        </w:rPr>
        <w:t>liste des cours</w:t>
      </w:r>
      <w:r>
        <w:t xml:space="preserve"> que le candidat peut enseigner immédiatement (I) ou avec préparation (P) dans les programmes ciblés (B.A.A. – GTA, maîtrise Gestion du commerce électronique, maîtrise Stratégie de l’intelligence d’affaires, microprogramme de 3e cycle en gestion stratégique de l’IA).</w:t>
      </w:r>
    </w:p>
    <w:p w14:paraId="250F733E" w14:textId="77777777" w:rsidR="00F1323C" w:rsidRDefault="00000000">
      <w:pPr>
        <w:pStyle w:val="BodyText"/>
      </w:pPr>
      <w:r>
        <w:rPr>
          <w:b/>
          <w:bCs/>
        </w:rPr>
        <w:t>Contenu proposé :</w:t>
      </w:r>
      <w:r>
        <w:t xml:space="preserve"> Découper la présentation en deux volets principaux : (A) Philosophie et approche pédagogique (~10-12 minutes), (B) Cours pouvant être enseignés (~8-10 minutes).</w:t>
      </w:r>
    </w:p>
    <w:p w14:paraId="5CC4CCCA" w14:textId="77777777" w:rsidR="00F1323C" w:rsidRDefault="00000000">
      <w:pPr>
        <w:pStyle w:val="Compact"/>
        <w:numPr>
          <w:ilvl w:val="0"/>
          <w:numId w:val="4"/>
        </w:numPr>
      </w:pPr>
      <w:r>
        <w:rPr>
          <w:b/>
          <w:bCs/>
        </w:rPr>
        <w:t>Philosophie et approche pédagogique :</w:t>
      </w:r>
      <w:r>
        <w:t xml:space="preserve"> Commencer par une brève anecdote ou expérience personnelle illustrant sa façon d’enseigner (par ex. un projet étudiant marquant). Ensuite, structurer ce segment autour de </w:t>
      </w:r>
      <w:r>
        <w:rPr>
          <w:b/>
          <w:bCs/>
        </w:rPr>
        <w:t>4 principes clés</w:t>
      </w:r>
      <w:r>
        <w:t xml:space="preserve"> qu’il a détaillés dans son énoncé d’enseignement :</w:t>
      </w:r>
    </w:p>
    <w:p w14:paraId="04F1553A" w14:textId="77777777" w:rsidR="00F1323C" w:rsidRDefault="00000000">
      <w:pPr>
        <w:pStyle w:val="Compact"/>
        <w:numPr>
          <w:ilvl w:val="0"/>
          <w:numId w:val="4"/>
        </w:numPr>
      </w:pPr>
      <w:r>
        <w:rPr>
          <w:i/>
          <w:iCs/>
        </w:rPr>
        <w:t>Ancrer l’apprentissage dans des situations authentiques.</w:t>
      </w:r>
      <w:r>
        <w:t xml:space="preserve"> Le candidat expliquera qu’il </w:t>
      </w:r>
      <w:r>
        <w:rPr>
          <w:b/>
          <w:bCs/>
        </w:rPr>
        <w:t>démarre toujours par des problèmes réels</w:t>
      </w:r>
      <w:r>
        <w:t xml:space="preserve"> (ex: un projet d’IA mal cadré, une étude de cas sur une startup) pour motiver les concepts</w:t>
      </w:r>
      <w:hyperlink r:id="rId43" w:anchor="L20-L28">
        <w:r w:rsidR="00F1323C">
          <w:rPr>
            <w:rStyle w:val="Hyperlink"/>
          </w:rPr>
          <w:t>[32]</w:t>
        </w:r>
      </w:hyperlink>
      <w:r>
        <w:t>. Cela correspond bien à la pédagogie active ancrée dans la réalité prônée par l’École de gestion</w:t>
      </w:r>
      <w:hyperlink r:id="rId44" w:anchor=":~:text=interdisciplinaire%2C%20humaine%20et%20pratique%2C%20dans,naturel%20exceptionnel%20et%20%C3%A0%20Longueuil">
        <w:r w:rsidR="00F1323C">
          <w:rPr>
            <w:rStyle w:val="Hyperlink"/>
          </w:rPr>
          <w:t>[33]</w:t>
        </w:r>
      </w:hyperlink>
      <w:r>
        <w:t>.</w:t>
      </w:r>
    </w:p>
    <w:p w14:paraId="395F3E81" w14:textId="77777777" w:rsidR="00F1323C" w:rsidRDefault="00000000">
      <w:pPr>
        <w:pStyle w:val="Compact"/>
        <w:numPr>
          <w:ilvl w:val="0"/>
          <w:numId w:val="4"/>
        </w:numPr>
      </w:pPr>
      <w:r>
        <w:rPr>
          <w:i/>
          <w:iCs/>
        </w:rPr>
        <w:t>Combiner rigueur conceptuelle et</w:t>
      </w:r>
      <w:r>
        <w:t xml:space="preserve"> learning by doing*</w:t>
      </w:r>
      <w:r>
        <w:rPr>
          <w:i/>
          <w:iCs/>
        </w:rPr>
        <w:t>. Il insiste sur l’équilibre théorie-pratique : chaque concept est appliqué via un exercice concret (ex: étude de cas, mini-projet, prototypage)</w:t>
      </w:r>
      <w:hyperlink r:id="rId45" w:anchor="L29-L37">
        <w:r w:rsidR="00F1323C">
          <w:rPr>
            <w:rStyle w:val="Hyperlink"/>
            <w:i/>
            <w:iCs/>
          </w:rPr>
          <w:t>[34]</w:t>
        </w:r>
      </w:hyperlink>
      <w:r>
        <w:rPr>
          <w:i/>
          <w:iCs/>
        </w:rPr>
        <w:t>. Il pourra citer ses publications en pédagogie (exercices en classe, projets itératifs) pour montrer qu’il recherche l’innovation pédagogique</w:t>
      </w:r>
      <w:r>
        <w:t>.</w:t>
      </w:r>
    </w:p>
    <w:p w14:paraId="15EDA9B1" w14:textId="77777777" w:rsidR="00F1323C" w:rsidRDefault="00000000">
      <w:pPr>
        <w:pStyle w:val="Compact"/>
        <w:numPr>
          <w:ilvl w:val="0"/>
          <w:numId w:val="4"/>
        </w:numPr>
      </w:pPr>
      <w:r>
        <w:rPr>
          <w:i/>
          <w:iCs/>
        </w:rPr>
        <w:t>Cultiver l’autonomie réflexive.</w:t>
      </w:r>
      <w:r>
        <w:t xml:space="preserve"> Il forme des étudiants capables de </w:t>
      </w:r>
      <w:r>
        <w:rPr>
          <w:b/>
          <w:bCs/>
        </w:rPr>
        <w:t>penser par eux-mêmes</w:t>
      </w:r>
      <w:r>
        <w:t xml:space="preserve"> en posant des questions critiques (pourquoi tel modèle, quels biais, quelles implications éthiques ?)</w:t>
      </w:r>
      <w:hyperlink r:id="rId46" w:anchor="L39-L47">
        <w:r w:rsidR="00F1323C">
          <w:rPr>
            <w:rStyle w:val="Hyperlink"/>
          </w:rPr>
          <w:t>[35]</w:t>
        </w:r>
      </w:hyperlink>
      <w:r>
        <w:t>. Il peut donner un exemple de question qu’il aime poser en classe pour susciter la réflexion (par ex. face à un résultat d’algorithme, demander « feriez-vous confiance à ce modèle si… ? »).</w:t>
      </w:r>
    </w:p>
    <w:p w14:paraId="5993A212" w14:textId="77777777" w:rsidR="00F1323C" w:rsidRDefault="00000000">
      <w:pPr>
        <w:pStyle w:val="Compact"/>
        <w:numPr>
          <w:ilvl w:val="0"/>
          <w:numId w:val="4"/>
        </w:numPr>
      </w:pPr>
      <w:r>
        <w:rPr>
          <w:i/>
          <w:iCs/>
        </w:rPr>
        <w:t>Construire un climat inclusif et exigeant.</w:t>
      </w:r>
      <w:r>
        <w:t xml:space="preserve"> Expliquer comment il crée un environnement bienveillant mais rigoureux : attentes claires, feedback régulier, attention aux différents profils (étudiants en emploi, internationaux, etc.)</w:t>
      </w:r>
      <w:hyperlink r:id="rId47" w:anchor="L50-L58">
        <w:r w:rsidR="00F1323C">
          <w:rPr>
            <w:rStyle w:val="Hyperlink"/>
          </w:rPr>
          <w:t>[36]</w:t>
        </w:r>
      </w:hyperlink>
      <w:r>
        <w:t>. Il pourra mentionner qu’ayant enseigné au Brésil et au Canada, en présentiel et en ligne, il est très sensible à l’adaptation aux divers publics.</w:t>
      </w:r>
    </w:p>
    <w:p w14:paraId="0FBD8447" w14:textId="77777777" w:rsidR="00F1323C" w:rsidRDefault="00000000">
      <w:pPr>
        <w:pStyle w:val="FirstParagraph"/>
      </w:pPr>
      <w:r>
        <w:t xml:space="preserve">Après avoir détaillé ces principes (~1-2 min chacun), souligner comment ils résonnent avec les valeurs de l’UdeS : engagement, pédagogie pratique, interdisciplinarité. Par exemple, le fait qu’il </w:t>
      </w:r>
      <w:r>
        <w:rPr>
          <w:i/>
          <w:iCs/>
        </w:rPr>
        <w:t>« intègre systématiquement les questions d’éthique, de biais, de transparence et de sécurité dans les cours d’IA »</w:t>
      </w:r>
      <w:hyperlink r:id="rId48" w:anchor="L124-L133">
        <w:r w:rsidR="00F1323C">
          <w:rPr>
            <w:rStyle w:val="Hyperlink"/>
          </w:rPr>
          <w:t>[37]</w:t>
        </w:r>
      </w:hyperlink>
      <w:r>
        <w:t xml:space="preserve"> montre son engagement pour former des gestionnaires responsables, ce qui rejoint la mission de l’École. De même, son usage réfléchi des outils comme les LLM en classe (en co-pilotes pour générer des idées tout en apprenant leurs limites) prouve qu’il est à la pointe des nouvelles pratiques pédagogiques, y compris la formation à distance et la ludification si nécessaire</w:t>
      </w:r>
      <w:hyperlink r:id="rId49" w:anchor=":~:text=,transfert%20de%20connaissance%20et%20l%27innovation">
        <w:r w:rsidR="00F1323C">
          <w:rPr>
            <w:rStyle w:val="Hyperlink"/>
          </w:rPr>
          <w:t>[38]</w:t>
        </w:r>
      </w:hyperlink>
      <w:r>
        <w:t>. Enfin, mentionner son approche d’évaluation centrée sur l’apprentissage (diversifier les travaux d’équipe, individuels, coévaluation, et fournir un feedback constructif)</w:t>
      </w:r>
      <w:hyperlink r:id="rId50" w:anchor="L170-L179">
        <w:r w:rsidR="00F1323C">
          <w:rPr>
            <w:rStyle w:val="Hyperlink"/>
          </w:rPr>
          <w:t>[39]</w:t>
        </w:r>
      </w:hyperlink>
      <w:hyperlink r:id="rId51" w:anchor="L182-L190">
        <w:r w:rsidR="00F1323C">
          <w:rPr>
            <w:rStyle w:val="Hyperlink"/>
          </w:rPr>
          <w:t>[40]</w:t>
        </w:r>
      </w:hyperlink>
      <w:r>
        <w:t xml:space="preserve"> afin de démontrer ses compétences pédagogiques et son souci de la réussite étudiante.</w:t>
      </w:r>
    </w:p>
    <w:p w14:paraId="7488554E" w14:textId="77777777" w:rsidR="00F1323C" w:rsidRDefault="00000000">
      <w:pPr>
        <w:pStyle w:val="Compact"/>
        <w:numPr>
          <w:ilvl w:val="0"/>
          <w:numId w:val="5"/>
        </w:numPr>
      </w:pPr>
      <w:r>
        <w:rPr>
          <w:b/>
          <w:bCs/>
        </w:rPr>
        <w:t>Cours pouvant être enseignés (I/P) :</w:t>
      </w:r>
      <w:r>
        <w:t xml:space="preserve"> Dans cette partie, il s’agit de </w:t>
      </w:r>
      <w:r>
        <w:rPr>
          <w:b/>
          <w:bCs/>
        </w:rPr>
        <w:t>passer en revue les programmes</w:t>
      </w:r>
      <w:r>
        <w:t xml:space="preserve"> et de lister, pour chacun, les cours que Carlos Denner peut enseigner. Mieux vaut structurer par programme pour plus de clarté, en indiquant le sigle du cours et son titre, suivi de (I) ou (P). On peut présenter cela sous forme de liste à puces par programme :</w:t>
      </w:r>
    </w:p>
    <w:p w14:paraId="2D3D9669" w14:textId="77777777" w:rsidR="00F1323C" w:rsidRDefault="00000000">
      <w:pPr>
        <w:pStyle w:val="FirstParagraph"/>
      </w:pPr>
      <w:r>
        <w:rPr>
          <w:b/>
          <w:bCs/>
        </w:rPr>
        <w:t>• Baccalauréat en administration – cheminement Gestion des technologies d’affaires (GTA) :</w:t>
      </w:r>
      <w:r>
        <w:t xml:space="preserve"> Le candidat est capable d’enseigner la quasi-totalité des 14 cours obligatoires de cette concentration</w:t>
      </w:r>
      <w:hyperlink r:id="rId52" w:anchor=":~:text=FIS301%20%C3%89l%C3%A9ments%20de%20fiscalit%C3%A9%20%C2%A0,3%C2%A0cr%C3%A9dits">
        <w:r w:rsidR="00F1323C">
          <w:rPr>
            <w:rStyle w:val="Hyperlink"/>
          </w:rPr>
          <w:t>[41]</w:t>
        </w:r>
      </w:hyperlink>
      <w:hyperlink r:id="rId53" w:anchor=":~:text=GTA311%20Valorisation%20des%20donn%C3%A9es%20d%E2%80%99affaires,3%C2%A0cr%C3%A9dits">
        <w:r w:rsidR="00F1323C">
          <w:rPr>
            <w:rStyle w:val="Hyperlink"/>
          </w:rPr>
          <w:t>[42]</w:t>
        </w:r>
      </w:hyperlink>
      <w:r>
        <w:t>, à l’exception peut-être des volets trop éloignés de son expertise (ex: fiscalité). Par exemple :</w:t>
      </w:r>
      <w:r>
        <w:br/>
        <w:t xml:space="preserve">– </w:t>
      </w:r>
      <w:r>
        <w:rPr>
          <w:i/>
          <w:iCs/>
        </w:rPr>
        <w:t>GTA211 Technologies d’affaires appliquées en gestion</w:t>
      </w:r>
      <w:r>
        <w:t xml:space="preserve"> – </w:t>
      </w:r>
      <w:r>
        <w:rPr>
          <w:b/>
          <w:bCs/>
        </w:rPr>
        <w:t>(I)</w:t>
      </w:r>
      <w:r>
        <w:t>, déjà enseigné des cours similaires en SI;</w:t>
      </w:r>
      <w:r>
        <w:br/>
        <w:t xml:space="preserve">– </w:t>
      </w:r>
      <w:r>
        <w:rPr>
          <w:i/>
          <w:iCs/>
        </w:rPr>
        <w:t>GTA311 Valorisation des données d’affaires</w:t>
      </w:r>
      <w:r>
        <w:t xml:space="preserve"> – </w:t>
      </w:r>
      <w:r>
        <w:rPr>
          <w:b/>
          <w:bCs/>
        </w:rPr>
        <w:t>(I)</w:t>
      </w:r>
      <w:r>
        <w:t>, correspond à son enseignement en analytique d’affaires;</w:t>
      </w:r>
      <w:r>
        <w:br/>
        <w:t xml:space="preserve">– </w:t>
      </w:r>
      <w:r>
        <w:rPr>
          <w:i/>
          <w:iCs/>
        </w:rPr>
        <w:t>GTA411 Gestion de projets technologiques</w:t>
      </w:r>
      <w:r>
        <w:t xml:space="preserve"> – </w:t>
      </w:r>
      <w:r>
        <w:rPr>
          <w:b/>
          <w:bCs/>
        </w:rPr>
        <w:t>(I)</w:t>
      </w:r>
      <w:r>
        <w:t>, fort de son expérience en gestion de projets IA;</w:t>
      </w:r>
      <w:r>
        <w:br/>
        <w:t xml:space="preserve">– </w:t>
      </w:r>
      <w:r>
        <w:rPr>
          <w:i/>
          <w:iCs/>
        </w:rPr>
        <w:t>GTA421 Progiciels de gestion intégrés (ERP)</w:t>
      </w:r>
      <w:r>
        <w:t xml:space="preserve"> – </w:t>
      </w:r>
      <w:r>
        <w:rPr>
          <w:b/>
          <w:bCs/>
        </w:rPr>
        <w:t>(P)</w:t>
      </w:r>
      <w:r>
        <w:t>, nécessite une préparation sur des logiciels spécifiques (ex: SAP);</w:t>
      </w:r>
      <w:r>
        <w:br/>
        <w:t xml:space="preserve">– </w:t>
      </w:r>
      <w:r>
        <w:rPr>
          <w:i/>
          <w:iCs/>
        </w:rPr>
        <w:t>GTA431 Manipulation des données pour l’analytique</w:t>
      </w:r>
      <w:r>
        <w:t xml:space="preserve"> – </w:t>
      </w:r>
      <w:r>
        <w:rPr>
          <w:b/>
          <w:bCs/>
        </w:rPr>
        <w:t>(I)</w:t>
      </w:r>
      <w:r>
        <w:t>, il maîtrise Python, bases de données et a enseigné ce genre de compétences</w:t>
      </w:r>
      <w:hyperlink r:id="rId54" w:anchor="L76-L84">
        <w:r w:rsidR="00F1323C">
          <w:rPr>
            <w:rStyle w:val="Hyperlink"/>
          </w:rPr>
          <w:t>[43]</w:t>
        </w:r>
      </w:hyperlink>
      <w:r>
        <w:t>;</w:t>
      </w:r>
      <w:r>
        <w:br/>
        <w:t xml:space="preserve">– </w:t>
      </w:r>
      <w:r>
        <w:rPr>
          <w:i/>
          <w:iCs/>
        </w:rPr>
        <w:t>GTA511 Intelligence d’affaires géospatiale et compétitive</w:t>
      </w:r>
      <w:r>
        <w:t xml:space="preserve"> – </w:t>
      </w:r>
      <w:r>
        <w:rPr>
          <w:b/>
          <w:bCs/>
        </w:rPr>
        <w:t>(P)</w:t>
      </w:r>
      <w:r>
        <w:t>, il a l’expertise en intelligence compétitive (veille brevets) mais intègrerait la composante géospatiale avec un temps de préparation;</w:t>
      </w:r>
      <w:r>
        <w:br/>
        <w:t xml:space="preserve">– </w:t>
      </w:r>
      <w:r>
        <w:rPr>
          <w:i/>
          <w:iCs/>
        </w:rPr>
        <w:t>GTA531 Transformation numérique et intelligence stratégique</w:t>
      </w:r>
      <w:r>
        <w:t xml:space="preserve"> – </w:t>
      </w:r>
      <w:r>
        <w:rPr>
          <w:b/>
          <w:bCs/>
        </w:rPr>
        <w:t>(I)</w:t>
      </w:r>
      <w:r>
        <w:t>, correspond exactement à ses thèmes de prédilection (transformation numérique)</w:t>
      </w:r>
      <w:hyperlink r:id="rId55" w:anchor=":~:text=GTA411%20Gestion%20de%20projets%20technologiques,3%C2%A0cr%C3%A9dits">
        <w:r w:rsidR="00F1323C">
          <w:rPr>
            <w:rStyle w:val="Hyperlink"/>
          </w:rPr>
          <w:t>[44]</w:t>
        </w:r>
      </w:hyperlink>
      <w:r>
        <w:t>;</w:t>
      </w:r>
      <w:r>
        <w:br/>
        <w:t xml:space="preserve">– </w:t>
      </w:r>
      <w:r>
        <w:rPr>
          <w:i/>
          <w:iCs/>
        </w:rPr>
        <w:t>GTA621 Expérience utilisateur en technologies d’affaires</w:t>
      </w:r>
      <w:r>
        <w:t xml:space="preserve"> – </w:t>
      </w:r>
      <w:r>
        <w:rPr>
          <w:b/>
          <w:bCs/>
        </w:rPr>
        <w:t>(P)</w:t>
      </w:r>
      <w:r>
        <w:t>, il connaît l’importance de l’UX mais ce n’est pas son champ principal, il préparerait en collaboration avec un spécialiste si besoin;</w:t>
      </w:r>
      <w:r>
        <w:br/>
        <w:t xml:space="preserve">– </w:t>
      </w:r>
      <w:r>
        <w:rPr>
          <w:i/>
          <w:iCs/>
        </w:rPr>
        <w:t>GTA631 Gestion de la sécurité de l’information</w:t>
      </w:r>
      <w:r>
        <w:t xml:space="preserve"> – </w:t>
      </w:r>
      <w:r>
        <w:rPr>
          <w:b/>
          <w:bCs/>
        </w:rPr>
        <w:t>(I)</w:t>
      </w:r>
      <w:r>
        <w:t>, il possède une solide base en cybersécurité organisationnelle et sécurité des systèmes LLM</w:t>
      </w:r>
      <w:hyperlink r:id="rId56" w:anchor="L74-L82">
        <w:r w:rsidR="00F1323C">
          <w:rPr>
            <w:rStyle w:val="Hyperlink"/>
          </w:rPr>
          <w:t>[45]</w:t>
        </w:r>
      </w:hyperlink>
      <w:r>
        <w:t>;</w:t>
      </w:r>
      <w:r>
        <w:br/>
        <w:t xml:space="preserve">– </w:t>
      </w:r>
      <w:r>
        <w:rPr>
          <w:i/>
          <w:iCs/>
        </w:rPr>
        <w:t>GTA651 Intelligence artificielle appliquée à la gestion</w:t>
      </w:r>
      <w:r>
        <w:t xml:space="preserve"> – </w:t>
      </w:r>
      <w:r>
        <w:rPr>
          <w:b/>
          <w:bCs/>
        </w:rPr>
        <w:t>(I)</w:t>
      </w:r>
      <w:r>
        <w:t>, tout à fait dans son domaine (il pourrait même enrichir ce cours de cas tirés de ses recherches)</w:t>
      </w:r>
      <w:hyperlink r:id="rId57" w:anchor=":~:text=GTA621%20Exp%C3%A9rience%20utilisateur%20en%20technologies,3%C2%A0cr%C3%A9dits">
        <w:r w:rsidR="00F1323C">
          <w:rPr>
            <w:rStyle w:val="Hyperlink"/>
          </w:rPr>
          <w:t>[46]</w:t>
        </w:r>
      </w:hyperlink>
      <w:r>
        <w:t>.</w:t>
      </w:r>
      <w:r>
        <w:br/>
      </w:r>
      <w:r>
        <w:rPr>
          <w:i/>
          <w:iCs/>
        </w:rPr>
        <w:t>(NB : Il n’est pas nécessaire de lister</w:t>
      </w:r>
      <w:r>
        <w:t xml:space="preserve"> </w:t>
      </w:r>
      <w:r>
        <w:rPr>
          <w:i/>
          <w:iCs/>
        </w:rPr>
        <w:t>tous</w:t>
      </w:r>
      <w:r>
        <w:t xml:space="preserve"> </w:t>
      </w:r>
      <w:r>
        <w:rPr>
          <w:i/>
          <w:iCs/>
        </w:rPr>
        <w:t>les cours GTA en détail à l’oral, mais il faut montrer qu’il a la versatilité pour en couvrir la majorité. On pourra mettre l’accent sur ceux liés à l’IA, la data et la gestion de projets, qui sont au cœur du poste.)</w:t>
      </w:r>
    </w:p>
    <w:p w14:paraId="2EC00466" w14:textId="77777777" w:rsidR="00F1323C" w:rsidRDefault="00000000">
      <w:pPr>
        <w:pStyle w:val="BodyText"/>
      </w:pPr>
      <w:r>
        <w:rPr>
          <w:b/>
          <w:bCs/>
        </w:rPr>
        <w:t>• Maîtrise en administration – concentration Gestion du commerce électronique (M. Sc.) :</w:t>
      </w:r>
      <w:r>
        <w:t xml:space="preserve"> Ce programme mêle marketing numérique et technologies d’affaires</w:t>
      </w:r>
      <w:hyperlink r:id="rId58" w:anchor=":~:text=Cette%20ma%C3%AEtrise%20vous%20aidera%20%C3%A0,ce%20domaine%20en%20constante%20%C3%A9volution">
        <w:r w:rsidR="00F1323C">
          <w:rPr>
            <w:rStyle w:val="Hyperlink"/>
          </w:rPr>
          <w:t>[47]</w:t>
        </w:r>
      </w:hyperlink>
      <w:hyperlink r:id="rId59" w:anchor=":~:text=projet%20%28i,ERP%20et%20CRM">
        <w:r w:rsidR="00F1323C">
          <w:rPr>
            <w:rStyle w:val="Hyperlink"/>
          </w:rPr>
          <w:t>[48]</w:t>
        </w:r>
      </w:hyperlink>
      <w:r>
        <w:t>. Le candidat peut y contribuer sur les aspects technologiques et analytiques :</w:t>
      </w:r>
      <w:r>
        <w:br/>
        <w:t xml:space="preserve">– </w:t>
      </w:r>
      <w:r>
        <w:rPr>
          <w:i/>
          <w:iCs/>
        </w:rPr>
        <w:t>GCE802 Fondements du commerce électronique</w:t>
      </w:r>
      <w:r>
        <w:t xml:space="preserve"> – </w:t>
      </w:r>
      <w:r>
        <w:rPr>
          <w:b/>
          <w:bCs/>
        </w:rPr>
        <w:t>(I)</w:t>
      </w:r>
      <w:r>
        <w:t>, il peut enseigner les bases du e-commerce (modèles d’affaires numériques, stratégies omnicanales) grâce à sa connaissance des transformations numériques</w:t>
      </w:r>
      <w:hyperlink r:id="rId60" w:anchor=":~:text=Cette%20ma%C3%AEtrise%20vous%20aidera%20%C3%A0,ce%20domaine%20en%20constante%20%C3%A9volution">
        <w:r w:rsidR="00F1323C">
          <w:rPr>
            <w:rStyle w:val="Hyperlink"/>
          </w:rPr>
          <w:t>[47]</w:t>
        </w:r>
      </w:hyperlink>
      <w:r>
        <w:t>;</w:t>
      </w:r>
      <w:r>
        <w:br/>
        <w:t xml:space="preserve">– </w:t>
      </w:r>
      <w:r>
        <w:rPr>
          <w:i/>
          <w:iCs/>
        </w:rPr>
        <w:t>GCE806 Stratégie numérique</w:t>
      </w:r>
      <w:r>
        <w:t xml:space="preserve"> – </w:t>
      </w:r>
      <w:r>
        <w:rPr>
          <w:b/>
          <w:bCs/>
        </w:rPr>
        <w:t>(I)</w:t>
      </w:r>
      <w:r>
        <w:t>, aligné à son expertise en stratégie et innovation numérique;</w:t>
      </w:r>
      <w:r>
        <w:br/>
        <w:t xml:space="preserve">– </w:t>
      </w:r>
      <w:r>
        <w:rPr>
          <w:i/>
          <w:iCs/>
        </w:rPr>
        <w:t>GCE811 Enjeux légaux du numérique</w:t>
      </w:r>
      <w:r>
        <w:t xml:space="preserve"> – </w:t>
      </w:r>
      <w:r>
        <w:rPr>
          <w:b/>
          <w:bCs/>
        </w:rPr>
        <w:t>(P)</w:t>
      </w:r>
      <w:r>
        <w:t>, il a des notions de gouvernance et régulation (IA)</w:t>
      </w:r>
      <w:hyperlink r:id="rId61" w:anchor="L22-L30">
        <w:r w:rsidR="00F1323C">
          <w:rPr>
            <w:rStyle w:val="Hyperlink"/>
          </w:rPr>
          <w:t>[15]</w:t>
        </w:r>
      </w:hyperlink>
      <w:r>
        <w:t xml:space="preserve"> mais devra se préparer sur les spécificités juridiques du e-commerce (privacy, contrats en ligne…);</w:t>
      </w:r>
      <w:r>
        <w:br/>
        <w:t xml:space="preserve">– </w:t>
      </w:r>
      <w:r>
        <w:rPr>
          <w:i/>
          <w:iCs/>
        </w:rPr>
        <w:t>GCE821 Planification de projets numériques</w:t>
      </w:r>
      <w:r>
        <w:t xml:space="preserve"> – </w:t>
      </w:r>
      <w:r>
        <w:rPr>
          <w:b/>
          <w:bCs/>
        </w:rPr>
        <w:t>(I)</w:t>
      </w:r>
      <w:r>
        <w:t>, il a géré des projets technologiques complexes et peut enseigner méthodes de gestion de projet agile, outils, etc.;</w:t>
      </w:r>
      <w:r>
        <w:br/>
        <w:t xml:space="preserve">– </w:t>
      </w:r>
      <w:r>
        <w:rPr>
          <w:i/>
          <w:iCs/>
        </w:rPr>
        <w:t>GCE826 Création et gestion de sites Web</w:t>
      </w:r>
      <w:r>
        <w:t xml:space="preserve"> – </w:t>
      </w:r>
      <w:r>
        <w:rPr>
          <w:b/>
          <w:bCs/>
        </w:rPr>
        <w:t>(P)</w:t>
      </w:r>
      <w:r>
        <w:t>, il sait programmer mais pour un cours très pratique (HTML/CSS, CMS) une mise à jour ciblée sera nécessaire;</w:t>
      </w:r>
      <w:r>
        <w:br/>
        <w:t xml:space="preserve">– </w:t>
      </w:r>
      <w:r>
        <w:rPr>
          <w:i/>
          <w:iCs/>
        </w:rPr>
        <w:t>GCE831 Projet de création de sites Web</w:t>
      </w:r>
      <w:r>
        <w:t xml:space="preserve"> – </w:t>
      </w:r>
      <w:r>
        <w:rPr>
          <w:b/>
          <w:bCs/>
        </w:rPr>
        <w:t>(P)</w:t>
      </w:r>
      <w:r>
        <w:t>, idem, il encadrerait ce projet en s’appuyant peut-être sur un chargé de cours technique pour la partie développement;</w:t>
      </w:r>
      <w:r>
        <w:br/>
        <w:t xml:space="preserve">– </w:t>
      </w:r>
      <w:r>
        <w:rPr>
          <w:i/>
          <w:iCs/>
        </w:rPr>
        <w:t>GCE842 Optimisation de l’expérience utilisateur (UX)</w:t>
      </w:r>
      <w:r>
        <w:t xml:space="preserve"> – </w:t>
      </w:r>
      <w:r>
        <w:rPr>
          <w:b/>
          <w:bCs/>
        </w:rPr>
        <w:t>(P)</w:t>
      </w:r>
      <w:r>
        <w:t>, il en maîtrise les principes généraux et l’importance (et l’a enseigné en partie dans un contexte d’IA responsable) mais ce n’est pas son champ principal, une préparation serait de mise;</w:t>
      </w:r>
      <w:r>
        <w:br/>
        <w:t xml:space="preserve">– </w:t>
      </w:r>
      <w:r>
        <w:rPr>
          <w:i/>
          <w:iCs/>
        </w:rPr>
        <w:t>GCE846 Web analytique</w:t>
      </w:r>
      <w:r>
        <w:t xml:space="preserve"> – </w:t>
      </w:r>
      <w:r>
        <w:rPr>
          <w:b/>
          <w:bCs/>
        </w:rPr>
        <w:t>(I)</w:t>
      </w:r>
      <w:r>
        <w:t>, c’est dans ses cordes (analyse de données web, Google Analytics, metrics de performance numériques) étant donné son profil analytique;</w:t>
      </w:r>
      <w:r>
        <w:br/>
        <w:t xml:space="preserve">– </w:t>
      </w:r>
      <w:r>
        <w:rPr>
          <w:i/>
          <w:iCs/>
        </w:rPr>
        <w:t>GTA821 Technologies de l’entreprise numérique</w:t>
      </w:r>
      <w:r>
        <w:t xml:space="preserve"> – </w:t>
      </w:r>
      <w:r>
        <w:rPr>
          <w:b/>
          <w:bCs/>
        </w:rPr>
        <w:t>(I)</w:t>
      </w:r>
      <w:r>
        <w:t xml:space="preserve">, cours transversal sur les </w:t>
      </w:r>
      <w:r>
        <w:rPr>
          <w:b/>
          <w:bCs/>
        </w:rPr>
        <w:t>technologies émergentes</w:t>
      </w:r>
      <w:r>
        <w:t xml:space="preserve"> (IA, VR/AR, IoT, sécurité…) en contexte d’entreprise</w:t>
      </w:r>
      <w:hyperlink r:id="rId62" w:anchor=":~:text=commerce%20en%20ligne%20%28ex,ERP%20et%20CRM">
        <w:r w:rsidR="00F1323C">
          <w:rPr>
            <w:rStyle w:val="Hyperlink"/>
          </w:rPr>
          <w:t>[49]</w:t>
        </w:r>
      </w:hyperlink>
      <w:r>
        <w:t xml:space="preserve"> : il a justement une veille active sur ces sujets, il pourra le donner sans problème;</w:t>
      </w:r>
      <w:r>
        <w:br/>
        <w:t xml:space="preserve">– </w:t>
      </w:r>
      <w:r>
        <w:rPr>
          <w:i/>
          <w:iCs/>
        </w:rPr>
        <w:t>MAR839 Principes de marketing numérique</w:t>
      </w:r>
      <w:r>
        <w:t xml:space="preserve"> – </w:t>
      </w:r>
      <w:r>
        <w:rPr>
          <w:b/>
          <w:bCs/>
        </w:rPr>
        <w:t>(P)</w:t>
      </w:r>
      <w:r>
        <w:t>, il comprend les bases (SEO, réseaux sociaux)</w:t>
      </w:r>
      <w:hyperlink r:id="rId63" w:anchor=":~:text=,capture%20de%20valeur%2C%20transformation%20num%C3%A9rique">
        <w:r w:rsidR="00F1323C">
          <w:rPr>
            <w:rStyle w:val="Hyperlink"/>
          </w:rPr>
          <w:t>[50]</w:t>
        </w:r>
      </w:hyperlink>
      <w:r>
        <w:t xml:space="preserve"> mais ce cours relève davantage du marketing – il pourrait le co-animer ou se coordonner avec un collègue marketing pour assurer une qualité optimale.</w:t>
      </w:r>
      <w:r>
        <w:br/>
      </w:r>
      <w:r>
        <w:rPr>
          <w:i/>
          <w:iCs/>
        </w:rPr>
        <w:t>(Là encore, insister qu’il couvrira sans difficulté les volets technologiques et analytiques de la maîtrise, et qu’il s’adaptera pour les volets marketing en s’appuyant sur son esprit collaboratif.)</w:t>
      </w:r>
    </w:p>
    <w:p w14:paraId="1775971F" w14:textId="77777777" w:rsidR="00F1323C" w:rsidRDefault="00000000">
      <w:pPr>
        <w:pStyle w:val="BodyText"/>
      </w:pPr>
      <w:r>
        <w:rPr>
          <w:b/>
          <w:bCs/>
        </w:rPr>
        <w:t>• Maîtrise en administration – concentration Stratégie de l’intelligence d’affaires (M. Sc. SIA) :</w:t>
      </w:r>
      <w:r>
        <w:t xml:space="preserve"> Ce programme de 45 crédits forme des spécialistes en analytique et BI stratégiques. C’est </w:t>
      </w:r>
      <w:r>
        <w:rPr>
          <w:b/>
          <w:bCs/>
        </w:rPr>
        <w:t>un domaine de prédilection</w:t>
      </w:r>
      <w:r>
        <w:t xml:space="preserve"> pour le candidat, compte tenu de son expérience en analytique de données et en gestion de l’IA. Il pourra enseigner ou co-enseigner les cours suivants :</w:t>
      </w:r>
      <w:r>
        <w:br/>
        <w:t xml:space="preserve">– </w:t>
      </w:r>
      <w:r>
        <w:rPr>
          <w:i/>
          <w:iCs/>
        </w:rPr>
        <w:t>GIS800 Fondements de l’intelligence d’affaires</w:t>
      </w:r>
      <w:r>
        <w:t xml:space="preserve"> – </w:t>
      </w:r>
      <w:r>
        <w:rPr>
          <w:b/>
          <w:bCs/>
        </w:rPr>
        <w:t>(I)</w:t>
      </w:r>
      <w:r>
        <w:t>, couvre les bases de la BI (il peut apporter sa double perspective SI et gestion)</w:t>
      </w:r>
      <w:hyperlink r:id="rId64" w:anchor=":~:text=GIS800%20Fondements%20de%20l%27intelligence%20d%27affaires,3%C2%A0cr%C3%A9dits">
        <w:r w:rsidR="00F1323C">
          <w:rPr>
            <w:rStyle w:val="Hyperlink"/>
          </w:rPr>
          <w:t>[51]</w:t>
        </w:r>
      </w:hyperlink>
      <w:r>
        <w:t>;</w:t>
      </w:r>
      <w:r>
        <w:br/>
        <w:t xml:space="preserve">– </w:t>
      </w:r>
      <w:r>
        <w:rPr>
          <w:i/>
          <w:iCs/>
        </w:rPr>
        <w:t>GIS801 Intelligence d’affaires stratégique</w:t>
      </w:r>
      <w:r>
        <w:t xml:space="preserve"> – </w:t>
      </w:r>
      <w:r>
        <w:rPr>
          <w:b/>
          <w:bCs/>
        </w:rPr>
        <w:t>(I)</w:t>
      </w:r>
      <w:r>
        <w:t>, correspond à l’utilisation de l’analytique pour la stratégie, en droite ligne avec sa vision de l’IA au service de la décision stratégique</w:t>
      </w:r>
      <w:hyperlink r:id="rId65" w:anchor=":~:text=Objectif">
        <w:r w:rsidR="00F1323C">
          <w:rPr>
            <w:rStyle w:val="Hyperlink"/>
          </w:rPr>
          <w:t>[52]</w:t>
        </w:r>
      </w:hyperlink>
      <w:r>
        <w:t>;</w:t>
      </w:r>
      <w:r>
        <w:br/>
        <w:t xml:space="preserve">– </w:t>
      </w:r>
      <w:r>
        <w:rPr>
          <w:i/>
          <w:iCs/>
        </w:rPr>
        <w:t>GIS805 Structuration et analyse multidimensionnelle</w:t>
      </w:r>
      <w:r>
        <w:t xml:space="preserve"> (OLAP, cubes) – </w:t>
      </w:r>
      <w:r>
        <w:rPr>
          <w:b/>
          <w:bCs/>
        </w:rPr>
        <w:t>(P)</w:t>
      </w:r>
      <w:r>
        <w:t>, il connaît ces concepts mais fera une mise à jour technique (ex: logiciels OLAP) avant de l’enseigner;</w:t>
      </w:r>
      <w:r>
        <w:br/>
        <w:t xml:space="preserve">– </w:t>
      </w:r>
      <w:r>
        <w:rPr>
          <w:i/>
          <w:iCs/>
        </w:rPr>
        <w:t>GIS806 Création et gestion des entrepôts de données</w:t>
      </w:r>
      <w:r>
        <w:t xml:space="preserve"> – </w:t>
      </w:r>
      <w:r>
        <w:rPr>
          <w:b/>
          <w:bCs/>
        </w:rPr>
        <w:t>(P)</w:t>
      </w:r>
      <w:r>
        <w:t>, il a des notions de bases de données et pourrait enseigner la modélisation entrepôt (schéma en étoile, ETL) après préparation;</w:t>
      </w:r>
      <w:r>
        <w:br/>
        <w:t xml:space="preserve">– </w:t>
      </w:r>
      <w:r>
        <w:rPr>
          <w:i/>
          <w:iCs/>
        </w:rPr>
        <w:t>GIS807 Tableaux de bord et informatique décisionnelle</w:t>
      </w:r>
      <w:r>
        <w:t xml:space="preserve"> – </w:t>
      </w:r>
      <w:r>
        <w:rPr>
          <w:b/>
          <w:bCs/>
        </w:rPr>
        <w:t>(I)</w:t>
      </w:r>
      <w:r>
        <w:t>, il a utilisé des dashboards et peut enseigner les outils de data visualisation et KPI sans difficulté;</w:t>
      </w:r>
      <w:r>
        <w:br/>
        <w:t xml:space="preserve">– </w:t>
      </w:r>
      <w:r>
        <w:rPr>
          <w:i/>
          <w:iCs/>
        </w:rPr>
        <w:t>GIS808 Intelligence compétitive et géospatiale</w:t>
      </w:r>
      <w:r>
        <w:t xml:space="preserve"> – </w:t>
      </w:r>
      <w:r>
        <w:rPr>
          <w:b/>
          <w:bCs/>
        </w:rPr>
        <w:t>(P)</w:t>
      </w:r>
      <w:r>
        <w:t>, pour l’intelligence compétitive (veille stratégique) il excelle, en témoignent ses analyses de brevets, mais la composante SIG/géospatiale demanderait une collaboration ou une mise à niveau;</w:t>
      </w:r>
      <w:r>
        <w:br/>
        <w:t xml:space="preserve">– </w:t>
      </w:r>
      <w:r>
        <w:rPr>
          <w:i/>
          <w:iCs/>
        </w:rPr>
        <w:t>GIS811 Architectures et gestion de données en IA</w:t>
      </w:r>
      <w:r>
        <w:t xml:space="preserve"> – </w:t>
      </w:r>
      <w:r>
        <w:rPr>
          <w:b/>
          <w:bCs/>
        </w:rPr>
        <w:t>(I)</w:t>
      </w:r>
      <w:r>
        <w:t>, il a l’expertise en gouvernance et architecture des données de par ses projets (il a encadré des travaux en gestion des données, qualité, etc.) ;</w:t>
      </w:r>
      <w:r>
        <w:br/>
        <w:t xml:space="preserve">– </w:t>
      </w:r>
      <w:r>
        <w:rPr>
          <w:i/>
          <w:iCs/>
        </w:rPr>
        <w:t>GIS812 Analytique et science des données</w:t>
      </w:r>
      <w:r>
        <w:t xml:space="preserve"> – </w:t>
      </w:r>
      <w:r>
        <w:rPr>
          <w:b/>
          <w:bCs/>
        </w:rPr>
        <w:t>(I)</w:t>
      </w:r>
      <w:r>
        <w:t>, tout son parcours en data science appliquée à la gestion le qualifie pour ce cours (il pourra y intégrer des notions d’IA affective ou de RAG comme valeur ajoutée);</w:t>
      </w:r>
      <w:r>
        <w:br/>
        <w:t xml:space="preserve">– </w:t>
      </w:r>
      <w:r>
        <w:rPr>
          <w:i/>
          <w:iCs/>
        </w:rPr>
        <w:t>GIS861 Méthodes de recherche en intelligence d’affaires</w:t>
      </w:r>
      <w:r>
        <w:t xml:space="preserve"> – </w:t>
      </w:r>
      <w:r>
        <w:rPr>
          <w:b/>
          <w:bCs/>
        </w:rPr>
        <w:t>(I)</w:t>
      </w:r>
      <w:r>
        <w:t>, il peut encadrer la méthodologie de recherche (quantitative et qualitative) grâce à son expérience scientifique;</w:t>
      </w:r>
      <w:r>
        <w:br/>
        <w:t xml:space="preserve">– </w:t>
      </w:r>
      <w:r>
        <w:rPr>
          <w:i/>
          <w:iCs/>
        </w:rPr>
        <w:t>MQG811 Analyse statistique des données</w:t>
      </w:r>
      <w:r>
        <w:t xml:space="preserve"> – </w:t>
      </w:r>
      <w:r>
        <w:rPr>
          <w:b/>
          <w:bCs/>
        </w:rPr>
        <w:t>(I)</w:t>
      </w:r>
      <w:r>
        <w:t>, fort d’un postdoc en statistique, il possède les compétences pour enseigner les stats appliquées (logiciels R/Python, tests statistiques, etc.);</w:t>
      </w:r>
      <w:r>
        <w:br/>
        <w:t xml:space="preserve">– </w:t>
      </w:r>
      <w:r>
        <w:rPr>
          <w:i/>
          <w:iCs/>
        </w:rPr>
        <w:t>MQG812 Techniques de forage de données</w:t>
      </w:r>
      <w:r>
        <w:t xml:space="preserve"> (data mining) – </w:t>
      </w:r>
      <w:r>
        <w:rPr>
          <w:b/>
          <w:bCs/>
        </w:rPr>
        <w:t>(I)</w:t>
      </w:r>
      <w:r>
        <w:t>, il a déjà pratiqué et enseigné des techniques d’apprentissage automatique ;</w:t>
      </w:r>
      <w:r>
        <w:br/>
        <w:t xml:space="preserve">– </w:t>
      </w:r>
      <w:r>
        <w:rPr>
          <w:i/>
          <w:iCs/>
        </w:rPr>
        <w:t>MQG813 Statistiques décisionnelles avancées</w:t>
      </w:r>
      <w:r>
        <w:t xml:space="preserve"> – </w:t>
      </w:r>
      <w:r>
        <w:rPr>
          <w:b/>
          <w:bCs/>
        </w:rPr>
        <w:t>(I)</w:t>
      </w:r>
      <w:r>
        <w:t>, il peut couvrir ce cours avancé (modèles prédictifs, analyses multivariées) grâce à son bagage en stats.</w:t>
      </w:r>
      <w:r>
        <w:br/>
      </w:r>
      <w:r>
        <w:rPr>
          <w:i/>
          <w:iCs/>
        </w:rPr>
        <w:t>(En somme, sur ce programme SIA, on voit qu’il peut enseigner</w:t>
      </w:r>
      <w:r>
        <w:t xml:space="preserve"> </w:t>
      </w:r>
      <w:r>
        <w:rPr>
          <w:i/>
          <w:iCs/>
        </w:rPr>
        <w:t>presque tous les cours</w:t>
      </w:r>
      <w:r>
        <w:t xml:space="preserve"> </w:t>
      </w:r>
      <w:r>
        <w:rPr>
          <w:i/>
          <w:iCs/>
        </w:rPr>
        <w:t>immédiatement, mis à part d’éventuelles composantes très spécialisées comme la géospatialisation. C’est un argument fort en sa faveur, car cela répond à la fois aux besoins en enseignement de ce programme et aux expertises clés du département en BI/analytique</w:t>
      </w:r>
      <w:hyperlink r:id="rId66" w:anchor=":~:text=oeuvrent%20activement%20en%20enseignement%20et,m%C3%A9thodes%20quantitatives%20et%20d%C3%A9veloppement%20durable">
        <w:r w:rsidR="00F1323C">
          <w:rPr>
            <w:rStyle w:val="Hyperlink"/>
            <w:i/>
            <w:iCs/>
          </w:rPr>
          <w:t>[23]</w:t>
        </w:r>
      </w:hyperlink>
      <w:r>
        <w:rPr>
          <w:i/>
          <w:iCs/>
        </w:rPr>
        <w:t>.)</w:t>
      </w:r>
    </w:p>
    <w:p w14:paraId="1533407A" w14:textId="77777777" w:rsidR="00F1323C" w:rsidRDefault="00000000">
      <w:pPr>
        <w:pStyle w:val="BodyText"/>
      </w:pPr>
      <w:r>
        <w:rPr>
          <w:b/>
          <w:bCs/>
        </w:rPr>
        <w:t>• Microprogramme de 3e cycle en gestion stratégique de l’IA (15 crédits) :</w:t>
      </w:r>
      <w:r>
        <w:t xml:space="preserve"> Ce programme très appliqué vise des professionnels en poste, avec cinq activités obligatoires</w:t>
      </w:r>
      <w:hyperlink r:id="rId67" w:anchor=":~:text=GTA901%20Preuve%20de%20concept%20en,3%C2%A0cr%C3%A9dits">
        <w:r w:rsidR="00F1323C">
          <w:rPr>
            <w:rStyle w:val="Hyperlink"/>
          </w:rPr>
          <w:t>[53]</w:t>
        </w:r>
      </w:hyperlink>
      <w:r>
        <w:t>. Ce sont précisément des sujets où le candidat excelle, et il pourrait même contribuer à les faire évoluer :</w:t>
      </w:r>
      <w:r>
        <w:br/>
        <w:t xml:space="preserve">– </w:t>
      </w:r>
      <w:r>
        <w:rPr>
          <w:i/>
          <w:iCs/>
        </w:rPr>
        <w:t>GTA901 Preuve de concept en IA</w:t>
      </w:r>
      <w:r>
        <w:t xml:space="preserve"> – </w:t>
      </w:r>
      <w:r>
        <w:rPr>
          <w:b/>
          <w:bCs/>
        </w:rPr>
        <w:t>(I)</w:t>
      </w:r>
      <w:r>
        <w:t>, il a l’expérience du prototypage IA en entreprise pour guider ce cours (comment passer d’une idée à un PoC réussi) ;</w:t>
      </w:r>
      <w:r>
        <w:br/>
        <w:t xml:space="preserve">– </w:t>
      </w:r>
      <w:r>
        <w:rPr>
          <w:i/>
          <w:iCs/>
        </w:rPr>
        <w:t>GTA902 Valeur d’affaires de l’IA</w:t>
      </w:r>
      <w:r>
        <w:t xml:space="preserve"> – </w:t>
      </w:r>
      <w:r>
        <w:rPr>
          <w:b/>
          <w:bCs/>
        </w:rPr>
        <w:t>(I)</w:t>
      </w:r>
      <w:r>
        <w:t xml:space="preserve">, il sait évaluer le </w:t>
      </w:r>
      <w:r>
        <w:rPr>
          <w:i/>
          <w:iCs/>
        </w:rPr>
        <w:t>business case</w:t>
      </w:r>
      <w:r>
        <w:t xml:space="preserve"> de l’IA, grâce à son axe sur performance/impact ;</w:t>
      </w:r>
      <w:r>
        <w:br/>
        <w:t xml:space="preserve">– </w:t>
      </w:r>
      <w:r>
        <w:rPr>
          <w:i/>
          <w:iCs/>
        </w:rPr>
        <w:t>GTA903 Évaluation de la faisabilité de l’IA</w:t>
      </w:r>
      <w:r>
        <w:t xml:space="preserve"> – </w:t>
      </w:r>
      <w:r>
        <w:rPr>
          <w:b/>
          <w:bCs/>
        </w:rPr>
        <w:t>(I)</w:t>
      </w:r>
      <w:r>
        <w:t>, ses travaux sur l’analyse des conditions de succès des projets IA (portefeuille de projets, etc.) le préparent à enseigner comment juger si une organisation est prête pour l’IA ;</w:t>
      </w:r>
      <w:r>
        <w:br/>
        <w:t xml:space="preserve">– </w:t>
      </w:r>
      <w:r>
        <w:rPr>
          <w:i/>
          <w:iCs/>
        </w:rPr>
        <w:t>GTA904 Planification d’une implantation en IA</w:t>
      </w:r>
      <w:r>
        <w:t xml:space="preserve"> – </w:t>
      </w:r>
      <w:r>
        <w:rPr>
          <w:b/>
          <w:bCs/>
        </w:rPr>
        <w:t>(I)</w:t>
      </w:r>
      <w:r>
        <w:t>, il a conduit des projets de déploiement à grande échelle, il peut enseigner la planification, gestion du changement, risques ;</w:t>
      </w:r>
      <w:r>
        <w:br/>
        <w:t xml:space="preserve">– </w:t>
      </w:r>
      <w:r>
        <w:rPr>
          <w:i/>
          <w:iCs/>
        </w:rPr>
        <w:t>GTA905 Gouvernance de l’IA</w:t>
      </w:r>
      <w:r>
        <w:t xml:space="preserve"> – </w:t>
      </w:r>
      <w:r>
        <w:rPr>
          <w:b/>
          <w:bCs/>
        </w:rPr>
        <w:t>(I)</w:t>
      </w:r>
      <w:r>
        <w:t>, c’est son cœur d’expertise (il en a publié la théorie et la pratique)</w:t>
      </w:r>
      <w:hyperlink r:id="rId68" w:anchor="L26-L34">
        <w:r w:rsidR="00F1323C">
          <w:rPr>
            <w:rStyle w:val="Hyperlink"/>
          </w:rPr>
          <w:t>[54]</w:t>
        </w:r>
      </w:hyperlink>
      <w:r>
        <w:t>.</w:t>
      </w:r>
      <w:r>
        <w:br/>
        <w:t xml:space="preserve">En somme, il est </w:t>
      </w:r>
      <w:r>
        <w:rPr>
          <w:b/>
          <w:bCs/>
        </w:rPr>
        <w:t>pleinement autonome</w:t>
      </w:r>
      <w:r>
        <w:t xml:space="preserve"> pour enseigner ce microprogramme (tous les cours en « I » immédiat), ce qui sera un atout pour le département. On notera que ce programme est nouveau et aligné sur les besoins de former des gestionnaires de l’IA de haut niveau</w:t>
      </w:r>
      <w:hyperlink r:id="rId69" w:anchor=":~:text=Le%20microprogramme%20de%203,et%20conseiller%20ad%C3%A9quatement%20leur%20organisation">
        <w:r w:rsidR="00F1323C">
          <w:rPr>
            <w:rStyle w:val="Hyperlink"/>
          </w:rPr>
          <w:t>[25]</w:t>
        </w:r>
      </w:hyperlink>
      <w:r>
        <w:t xml:space="preserve"> – le candidat pourra y apporter sa recherche la plus récente (ex: cas sur la sécurité des LLM, frameworks de gouvernance développés dans ses projets).</w:t>
      </w:r>
    </w:p>
    <w:p w14:paraId="6A3D5558" w14:textId="77777777" w:rsidR="00F1323C" w:rsidRDefault="00000000">
      <w:pPr>
        <w:pStyle w:val="BodyText"/>
      </w:pPr>
      <w:r>
        <w:t xml:space="preserve">Pour conclure cette partie, le candidat peut souligner qu’en plus des cours listés, il est prêt à </w:t>
      </w:r>
      <w:r>
        <w:rPr>
          <w:b/>
          <w:bCs/>
        </w:rPr>
        <w:t>innover pédagogiquement</w:t>
      </w:r>
      <w:r>
        <w:t xml:space="preserve"> : co-développer de nouveaux cours ou actualiser des cours existants en gestion stratégique de l’IA, analytique d’affaires, etc., en y intégrant ses études de cas et projets de recherche</w:t>
      </w:r>
      <w:hyperlink r:id="rId70" w:anchor="L218-L227">
        <w:r w:rsidR="00F1323C">
          <w:rPr>
            <w:rStyle w:val="Hyperlink"/>
          </w:rPr>
          <w:t>[55]</w:t>
        </w:r>
      </w:hyperlink>
      <w:r>
        <w:t xml:space="preserve">. Il peut aussi mentionner son intérêt à encadrer des </w:t>
      </w:r>
      <w:r>
        <w:rPr>
          <w:i/>
          <w:iCs/>
        </w:rPr>
        <w:t>travaux dirigés, mémoires et thèses</w:t>
      </w:r>
      <w:r>
        <w:t xml:space="preserve"> sur ces thématiques (ce qu’il a déjà fait de nombreuses fois)</w:t>
      </w:r>
      <w:hyperlink r:id="rId71" w:anchor="L184-L193">
        <w:r w:rsidR="00F1323C">
          <w:rPr>
            <w:rStyle w:val="Hyperlink"/>
          </w:rPr>
          <w:t>[56]</w:t>
        </w:r>
      </w:hyperlink>
      <w:r>
        <w:t>, et à contribuer aux initiatives comme la firme-école, les compétitions étudiantes ou l’École d’été en IA stratégique, renforçant ainsi la proposition de valeur du SIMQG.</w:t>
      </w:r>
    </w:p>
    <w:p w14:paraId="4E0006AE" w14:textId="77777777" w:rsidR="00F1323C" w:rsidRDefault="00000000">
      <w:pPr>
        <w:pStyle w:val="BodyText"/>
      </w:pPr>
      <w:r>
        <w:rPr>
          <w:b/>
          <w:bCs/>
        </w:rPr>
        <w:t>Visuels recommandés :</w:t>
      </w:r>
      <w:r>
        <w:t xml:space="preserve"> - </w:t>
      </w:r>
      <w:r>
        <w:rPr>
          <w:i/>
          <w:iCs/>
        </w:rPr>
        <w:t>Slide 1 :</w:t>
      </w:r>
      <w:r>
        <w:t xml:space="preserve"> </w:t>
      </w:r>
      <w:r>
        <w:rPr>
          <w:b/>
          <w:bCs/>
        </w:rPr>
        <w:t>Principes pédagogiques</w:t>
      </w:r>
      <w:r>
        <w:t xml:space="preserve"> – un schéma illustrant les 4 principes. Par exemple, quatre icônes disposées en carré : une </w:t>
      </w:r>
      <w:r>
        <w:rPr>
          <w:b/>
          <w:bCs/>
        </w:rPr>
        <w:t>mallette</w:t>
      </w:r>
      <w:r>
        <w:t xml:space="preserve"> pour les situations réelles (ancrage pratique), un </w:t>
      </w:r>
      <w:r>
        <w:rPr>
          <w:b/>
          <w:bCs/>
        </w:rPr>
        <w:t>engrenage</w:t>
      </w:r>
      <w:r>
        <w:t xml:space="preserve"> ou un </w:t>
      </w:r>
      <w:r>
        <w:rPr>
          <w:b/>
          <w:bCs/>
        </w:rPr>
        <w:t>ordinateur</w:t>
      </w:r>
      <w:r>
        <w:t xml:space="preserve"> pour le </w:t>
      </w:r>
      <w:r>
        <w:rPr>
          <w:i/>
          <w:iCs/>
        </w:rPr>
        <w:t>learning by doing</w:t>
      </w:r>
      <w:r>
        <w:t xml:space="preserve">, une </w:t>
      </w:r>
      <w:r>
        <w:rPr>
          <w:b/>
          <w:bCs/>
        </w:rPr>
        <w:t>ampoule</w:t>
      </w:r>
      <w:r>
        <w:t xml:space="preserve"> pour l’autonomie réflexive, une </w:t>
      </w:r>
      <w:r>
        <w:rPr>
          <w:b/>
          <w:bCs/>
        </w:rPr>
        <w:t>main tendue</w:t>
      </w:r>
      <w:r>
        <w:t xml:space="preserve"> ou un </w:t>
      </w:r>
      <w:r>
        <w:rPr>
          <w:b/>
          <w:bCs/>
        </w:rPr>
        <w:t>cercle d’étudiants</w:t>
      </w:r>
      <w:r>
        <w:t xml:space="preserve"> pour l’inclusivité/exigence. À côté de chaque icône, un mot-clé et une courte phrase. Par ex. « </w:t>
      </w:r>
      <w:r>
        <w:rPr>
          <w:i/>
          <w:iCs/>
        </w:rPr>
        <w:t>Problèmes authentiques</w:t>
      </w:r>
      <w:r>
        <w:t xml:space="preserve"> – partir de cas réels pour introduire la théorie</w:t>
      </w:r>
      <w:hyperlink r:id="rId72" w:anchor="L20-L28">
        <w:r w:rsidR="00F1323C">
          <w:rPr>
            <w:rStyle w:val="Hyperlink"/>
          </w:rPr>
          <w:t>[32]</w:t>
        </w:r>
      </w:hyperlink>
      <w:r>
        <w:t xml:space="preserve"> ». Ce visuel servira de fil conducteur pendant qu’il développe oralement chaque point.</w:t>
      </w:r>
      <w:r>
        <w:br/>
        <w:t xml:space="preserve">- </w:t>
      </w:r>
      <w:r>
        <w:rPr>
          <w:i/>
          <w:iCs/>
        </w:rPr>
        <w:t>Slide 2 :</w:t>
      </w:r>
      <w:r>
        <w:t xml:space="preserve"> </w:t>
      </w:r>
      <w:r>
        <w:rPr>
          <w:b/>
          <w:bCs/>
        </w:rPr>
        <w:t>Approches concrètes</w:t>
      </w:r>
      <w:r>
        <w:t xml:space="preserve"> – mettre en avant ses méthodes actives : une photo de classe en mode atelier ou un extrait d’étude de cas qu’il a publiée, un screenshot d’un notebook Python utilisé en labo (illustrant qu’il fait coder les étudiants), ou encore un exemple de politique éthique qu’il fait analyser (pour montrer l’intégration gouvernance/éthique dans ses cours</w:t>
      </w:r>
      <w:hyperlink r:id="rId73" w:anchor="L124-L133">
        <w:r w:rsidR="00F1323C">
          <w:rPr>
            <w:rStyle w:val="Hyperlink"/>
          </w:rPr>
          <w:t>[37]</w:t>
        </w:r>
      </w:hyperlink>
      <w:r>
        <w:t>). Le but est de rendre tangible son style d’enseignement.</w:t>
      </w:r>
      <w:r>
        <w:br/>
        <w:t xml:space="preserve">- </w:t>
      </w:r>
      <w:r>
        <w:rPr>
          <w:i/>
          <w:iCs/>
        </w:rPr>
        <w:t>Slide 3 :</w:t>
      </w:r>
      <w:r>
        <w:t xml:space="preserve"> </w:t>
      </w:r>
      <w:r>
        <w:rPr>
          <w:b/>
          <w:bCs/>
        </w:rPr>
        <w:t>Tableau des cours I/P</w:t>
      </w:r>
      <w:r>
        <w:t xml:space="preserve"> – présenter de façon synthétique les cours et le niveau d’immédiateté. Par exemple, un tableau à quatre colonnes (Programmes en lignes, et colonnes : </w:t>
      </w:r>
      <w:r>
        <w:rPr>
          <w:i/>
          <w:iCs/>
        </w:rPr>
        <w:t>Cours</w:t>
      </w:r>
      <w:r>
        <w:t xml:space="preserve">, </w:t>
      </w:r>
      <w:r>
        <w:rPr>
          <w:i/>
          <w:iCs/>
        </w:rPr>
        <w:t>I/P</w:t>
      </w:r>
      <w:r>
        <w:t xml:space="preserve">, </w:t>
      </w:r>
      <w:r>
        <w:rPr>
          <w:i/>
          <w:iCs/>
        </w:rPr>
        <w:t>Commentaire rapide</w:t>
      </w:r>
      <w:r>
        <w:t xml:space="preserve">). Marquer en vert les « I » et en orange les « P » pour plus de lisibilité. Éviter de lister absolument tous les cours; plutôt sélectionner quelques titres représentatifs par programme (comme fait ci-dessus) avec une note sur sa valeur ajoutée. Par exemple : </w:t>
      </w:r>
      <w:r>
        <w:rPr>
          <w:i/>
          <w:iCs/>
        </w:rPr>
        <w:t>« GTA651 IA appliquée à la gestion – I – (peut apporter cas d’usage IA récents) »</w:t>
      </w:r>
      <w:hyperlink r:id="rId74" w:anchor=":~:text=GTA621%20Exp%C3%A9rience%20utilisateur%20en%20technologies,3%C2%A0cr%C3%A9dits">
        <w:r w:rsidR="00F1323C">
          <w:rPr>
            <w:rStyle w:val="Hyperlink"/>
          </w:rPr>
          <w:t>[46]</w:t>
        </w:r>
      </w:hyperlink>
      <w:r>
        <w:t xml:space="preserve">, </w:t>
      </w:r>
      <w:r>
        <w:rPr>
          <w:i/>
          <w:iCs/>
        </w:rPr>
        <w:t>« GCE846 Web analytique – I – (maîtrise des outils d’analyse web) »</w:t>
      </w:r>
      <w:hyperlink r:id="rId75" w:anchor=":~:text=GCE826%20Cr%C3%A9ation%20et%20gestion%20de,3%C2%A0cr%C3%A9dits">
        <w:r w:rsidR="00F1323C">
          <w:rPr>
            <w:rStyle w:val="Hyperlink"/>
          </w:rPr>
          <w:t>[57]</w:t>
        </w:r>
      </w:hyperlink>
      <w:r>
        <w:t xml:space="preserve">, </w:t>
      </w:r>
      <w:r>
        <w:rPr>
          <w:i/>
          <w:iCs/>
        </w:rPr>
        <w:t>« GIS807 Tableaux de bord – I – (expérience avec outils BI comme PowerBI/Tableau) »</w:t>
      </w:r>
      <w:hyperlink r:id="rId76" w:anchor=":~:text=GIS800%20Fondements%20de%20l%27intelligence%20d%27affaires,3%C2%A0cr%C3%A9dits">
        <w:r w:rsidR="00F1323C">
          <w:rPr>
            <w:rStyle w:val="Hyperlink"/>
          </w:rPr>
          <w:t>[51]</w:t>
        </w:r>
      </w:hyperlink>
      <w:r>
        <w:t xml:space="preserve">, </w:t>
      </w:r>
      <w:r>
        <w:rPr>
          <w:i/>
          <w:iCs/>
        </w:rPr>
        <w:t>« GCE811 Enjeux légaux – P – (nécessite mise à jour sur droit numérique) »</w:t>
      </w:r>
      <w:r>
        <w:t>, etc. Cette slide démontre visuellement qu’il couvre une large palette (beaucoup de vert « I »).</w:t>
      </w:r>
      <w:r>
        <w:br/>
        <w:t xml:space="preserve">- </w:t>
      </w:r>
      <w:r>
        <w:rPr>
          <w:i/>
          <w:iCs/>
        </w:rPr>
        <w:t>Slide 4 :</w:t>
      </w:r>
      <w:r>
        <w:t xml:space="preserve"> </w:t>
      </w:r>
      <w:r>
        <w:rPr>
          <w:b/>
          <w:bCs/>
        </w:rPr>
        <w:t>Visuel de conclusion pédagogique</w:t>
      </w:r>
      <w:r>
        <w:t xml:space="preserve"> – pourquoi pas un court témoignage d’étudiant (s’il en a) ou simplement un slogan rappelant sa passion pour enseigner. Par exemple, afficher </w:t>
      </w:r>
      <w:r>
        <w:rPr>
          <w:i/>
          <w:iCs/>
        </w:rPr>
        <w:t>« Former des leaders du numérique alliant technique et stratégie »</w:t>
      </w:r>
      <w:r>
        <w:t>. On peut y inclure les logos des programmes (GTA, M. Sc., microprog IA) ou de l’UdeS pour bien montrer son engagement à s’intégrer localement.</w:t>
      </w:r>
    </w:p>
    <w:p w14:paraId="720D28C2" w14:textId="77777777" w:rsidR="00F1323C" w:rsidRDefault="00000000">
      <w:pPr>
        <w:pStyle w:val="BodyText"/>
      </w:pPr>
      <w:r>
        <w:rPr>
          <w:b/>
          <w:bCs/>
        </w:rPr>
        <w:t>Temps de préparation estimé :</w:t>
      </w:r>
      <w:r>
        <w:t xml:space="preserve"> </w:t>
      </w:r>
      <w:r>
        <w:rPr>
          <w:i/>
          <w:iCs/>
        </w:rPr>
        <w:t>Environ 6 heures</w:t>
      </w:r>
      <w:r>
        <w:t xml:space="preserve">. Le candidat dispose déjà de son énoncé d’enseignement rédigé, qu’il doit synthétiser à l’oral de façon dynamique – cela prendra quelques heures de préparation et de répétition pour bien calibrer le discours (éviter de simplement lire ses principes, les incarner par des exemples). La partie la plus chronophage sera de composer la </w:t>
      </w:r>
      <w:r>
        <w:rPr>
          <w:b/>
          <w:bCs/>
        </w:rPr>
        <w:t>liste de cours I/P</w:t>
      </w:r>
      <w:r>
        <w:t xml:space="preserve"> de manière pertinente : il lui faudra vérifier les plans de cours/programmes (comme nous avons fait via les liens officiels) et éventuellement se renseigner sur certains contenus pour évaluer honnêtement s’il est immédiatement opérationnel ou non. Concevoir le tableau des cours et le peaufiner peut prendre 2 heures. Il faudra aussi coordonner ce qu’il dit avec ce qu’il a écrit dans sa lettre de motivation sur l’enseignement (cohérence de message). Enfin, il est judicieux de répéter cette présentation pour qu’elle tienne en 20 minutes tout en restant vivante – possiblement en simulant des questions (</w:t>
      </w:r>
      <w:r>
        <w:rPr>
          <w:i/>
          <w:iCs/>
        </w:rPr>
        <w:t>« Quel cours aimeriez-vous créer à l’avenir ? »</w:t>
      </w:r>
      <w:r>
        <w:t xml:space="preserve"> ou </w:t>
      </w:r>
      <w:r>
        <w:rPr>
          <w:i/>
          <w:iCs/>
        </w:rPr>
        <w:t>« Comment intégreriez-vous l’apprentissage en ligne ? »</w:t>
      </w:r>
      <w:r>
        <w:t xml:space="preserve"> – il pourrait répondre qu’il envisage des simulations, jeux sérieux en IA, etc.</w:t>
      </w:r>
      <w:hyperlink r:id="rId77" w:anchor="L218-L225">
        <w:r w:rsidR="00F1323C">
          <w:rPr>
            <w:rStyle w:val="Hyperlink"/>
          </w:rPr>
          <w:t>[58]</w:t>
        </w:r>
      </w:hyperlink>
      <w:r>
        <w:t>).</w:t>
      </w:r>
    </w:p>
    <w:p w14:paraId="7DE19BB9" w14:textId="77777777" w:rsidR="00F1323C" w:rsidRDefault="00000000">
      <w:r>
        <w:pict w14:anchorId="6C1E9F43">
          <v:rect id="_x0000_i1025" style="width:0;height:1.5pt" o:hralign="center" o:hrstd="t" o:hr="t"/>
        </w:pict>
      </w:r>
    </w:p>
    <w:p w14:paraId="53201525" w14:textId="77777777" w:rsidR="00F1323C" w:rsidRDefault="00000000">
      <w:pPr>
        <w:pStyle w:val="FirstParagraph"/>
      </w:pPr>
      <w:r>
        <w:t xml:space="preserve">En conclusion, ce plan détaillé fournit au candidat un canevas solide pour réussir sa journée d’évaluation. Chaque présentation de 20 minutes aborde un aspect clé (profil, recherche, enseignement) avec une structure claire, des points d’appui provenant de ses propres réalisations et des attentes du département, ainsi que des visuels et exemples concrets pour captiver l’auditoire. En suivant ce plan et en y consacrant le temps de préparation estimé (environ </w:t>
      </w:r>
      <w:r>
        <w:rPr>
          <w:b/>
          <w:bCs/>
        </w:rPr>
        <w:t>20 heures</w:t>
      </w:r>
      <w:r>
        <w:t xml:space="preserve"> au total, réparties sur plusieurs jours), Carlos Denner dos Santos mettra toutes les chances de son côté pour démontrer qu’il est le candidat idéal pour ce poste de professeur en gestion de l’IA à l’Université de Sherbrooke. Il pourra ainsi montrer qu’il maîtrise aussi bien le </w:t>
      </w:r>
      <w:r>
        <w:rPr>
          <w:b/>
          <w:bCs/>
        </w:rPr>
        <w:t>savoir-faire scientifique</w:t>
      </w:r>
      <w:r>
        <w:t xml:space="preserve"> que le </w:t>
      </w:r>
      <w:r>
        <w:rPr>
          <w:b/>
          <w:bCs/>
        </w:rPr>
        <w:t>savoir-transmettre</w:t>
      </w:r>
      <w:r>
        <w:t>, dans l’esprit pratico-réflexif cher à l’École de gestion. Bonne préparation et succès pour le 23 janvier 2026 !</w:t>
      </w:r>
      <w:hyperlink r:id="rId78" w:anchor=":~:text=Le%20D%C3%A9partement%20SIMQG%20est%20au,organisations%20d%E2%80%99aujourd%E2%80%99hui%20et%20de%20demain">
        <w:r w:rsidR="00F1323C">
          <w:rPr>
            <w:rStyle w:val="Hyperlink"/>
          </w:rPr>
          <w:t>[59]</w:t>
        </w:r>
      </w:hyperlink>
      <w:hyperlink r:id="rId79" w:anchor=":~:text=Le%20microprogramme%20de%203,et%20conseiller%20ad%C3%A9quatement%20leur%20organisation">
        <w:r w:rsidR="00F1323C">
          <w:rPr>
            <w:rStyle w:val="Hyperlink"/>
          </w:rPr>
          <w:t>[25]</w:t>
        </w:r>
      </w:hyperlink>
    </w:p>
    <w:bookmarkEnd w:id="1"/>
    <w:bookmarkEnd w:id="2"/>
    <w:bookmarkEnd w:id="5"/>
    <w:p w14:paraId="10D81FE9" w14:textId="77777777" w:rsidR="00F1323C" w:rsidRDefault="00000000">
      <w:r>
        <w:pict w14:anchorId="6DD0CE70">
          <v:rect id="_x0000_i1026" style="width:0;height:1.5pt" o:hralign="center" o:hrstd="t" o:hr="t"/>
        </w:pict>
      </w:r>
    </w:p>
    <w:bookmarkStart w:id="6" w:name="citations"/>
    <w:p w14:paraId="4E4CDD99" w14:textId="77777777" w:rsidR="00F1323C" w:rsidRDefault="00000000">
      <w:pPr>
        <w:pStyle w:val="FirstParagraph"/>
      </w:pPr>
      <w:r>
        <w:fldChar w:fldCharType="begin"/>
      </w:r>
      <w:r>
        <w:instrText>HYPERLINK "https://ca.talent.com/view?id=a1a44cf796a8" \l ":~:text=Fonctions" \h</w:instrText>
      </w:r>
      <w:r>
        <w:fldChar w:fldCharType="separate"/>
      </w:r>
      <w:r>
        <w:rPr>
          <w:rStyle w:val="Hyperlink"/>
        </w:rPr>
        <w:t>[1]</w:t>
      </w:r>
      <w:r>
        <w:fldChar w:fldCharType="end"/>
      </w:r>
      <w:r>
        <w:t xml:space="preserve"> </w:t>
      </w:r>
      <w:hyperlink r:id="rId80" w:anchor=":~:text=,%C3%A9tudiantes%20et%20%C3%A9tudiants%20aux%20cycles">
        <w:r w:rsidR="00F1323C">
          <w:rPr>
            <w:rStyle w:val="Hyperlink"/>
          </w:rPr>
          <w:t>[2]</w:t>
        </w:r>
      </w:hyperlink>
      <w:r>
        <w:t xml:space="preserve"> </w:t>
      </w:r>
      <w:hyperlink r:id="rId81" w:anchor=":~:text=international%2C%20attestant%20de%20l%27excellence%20du,la%20conduite%20responsable%20en%20recherche">
        <w:r w:rsidR="00F1323C">
          <w:rPr>
            <w:rStyle w:val="Hyperlink"/>
          </w:rPr>
          <w:t>[5]</w:t>
        </w:r>
      </w:hyperlink>
      <w:r>
        <w:t xml:space="preserve"> </w:t>
      </w:r>
      <w:hyperlink r:id="rId82" w:anchor=":~:text=poss%C3%A9der%20une%20expertise%20dans%20un,des%20syst%C3%A8mes%20%C3%A0%20base%20d%27IA">
        <w:r w:rsidR="00F1323C">
          <w:rPr>
            <w:rStyle w:val="Hyperlink"/>
          </w:rPr>
          <w:t>[6]</w:t>
        </w:r>
      </w:hyperlink>
      <w:r>
        <w:t xml:space="preserve"> </w:t>
      </w:r>
      <w:hyperlink r:id="rId83" w:anchor=":~:text=sup%C3%A9rieurs.%20,divers%20partenaires%20internes%20et%20externes">
        <w:r w:rsidR="00F1323C">
          <w:rPr>
            <w:rStyle w:val="Hyperlink"/>
          </w:rPr>
          <w:t>[9]</w:t>
        </w:r>
      </w:hyperlink>
      <w:r>
        <w:t xml:space="preserve"> </w:t>
      </w:r>
      <w:hyperlink r:id="rId84" w:anchor=":~:text=Le%20D%C3%A9partement%20de%20SIMQG%20est,le%20d%C3%A9veloppement%20des%20affaires%2C%20int%C3%A9gration">
        <w:r w:rsidR="00F1323C">
          <w:rPr>
            <w:rStyle w:val="Hyperlink"/>
          </w:rPr>
          <w:t>[14]</w:t>
        </w:r>
      </w:hyperlink>
      <w:r>
        <w:t xml:space="preserve"> </w:t>
      </w:r>
      <w:hyperlink r:id="rId85" w:anchor=":~:text=les%20domaines%20de%20la%20gestion%2C,des%20syst%C3%A8mes%20%C3%A0%20base%20d%27IA">
        <w:r w:rsidR="00F1323C">
          <w:rPr>
            <w:rStyle w:val="Hyperlink"/>
          </w:rPr>
          <w:t>[20]</w:t>
        </w:r>
      </w:hyperlink>
      <w:r>
        <w:t xml:space="preserve"> </w:t>
      </w:r>
      <w:hyperlink r:id="rId86" w:anchor=":~:text=oeuvrent%20activement%20en%20enseignement%20et,m%C3%A9thodes%20quantitatives%20et%20d%C3%A9veloppement%20durable">
        <w:r w:rsidR="00F1323C">
          <w:rPr>
            <w:rStyle w:val="Hyperlink"/>
          </w:rPr>
          <w:t>[23]</w:t>
        </w:r>
      </w:hyperlink>
      <w:r>
        <w:t xml:space="preserve"> </w:t>
      </w:r>
      <w:hyperlink r:id="rId87" w:anchor=":~:text=interdisciplinaire%2C%20humaine%20et%20pratique%2C%20dans,naturel%20exceptionnel%20et%20%C3%A0%20Longueuil">
        <w:r w:rsidR="00F1323C">
          <w:rPr>
            <w:rStyle w:val="Hyperlink"/>
          </w:rPr>
          <w:t>[33]</w:t>
        </w:r>
      </w:hyperlink>
      <w:r>
        <w:t xml:space="preserve"> </w:t>
      </w:r>
      <w:hyperlink r:id="rId88" w:anchor=":~:text=,transfert%20de%20connaissance%20et%20l%27innovation">
        <w:r w:rsidR="00F1323C">
          <w:rPr>
            <w:rStyle w:val="Hyperlink"/>
          </w:rPr>
          <w:t>[38]</w:t>
        </w:r>
      </w:hyperlink>
      <w:r>
        <w:t xml:space="preserve"> Professeure ou professeur en gestion de l'intelligence artificielle – freelance.ca – Job Sherbrooke</w:t>
      </w:r>
    </w:p>
    <w:p w14:paraId="75DE1A02" w14:textId="77777777" w:rsidR="00F1323C" w:rsidRDefault="00F1323C">
      <w:pPr>
        <w:pStyle w:val="BodyText"/>
      </w:pPr>
      <w:hyperlink r:id="rId89">
        <w:r>
          <w:rPr>
            <w:rStyle w:val="Hyperlink"/>
          </w:rPr>
          <w:t>https://ca.talent.com/view?id=a1a44cf796a8</w:t>
        </w:r>
      </w:hyperlink>
    </w:p>
    <w:p w14:paraId="6498C05A" w14:textId="77777777" w:rsidR="00F1323C" w:rsidRDefault="00F1323C">
      <w:pPr>
        <w:pStyle w:val="BodyText"/>
      </w:pPr>
      <w:hyperlink r:id="rId90" w:anchor="L13-L20">
        <w:r>
          <w:rPr>
            <w:rStyle w:val="Hyperlink"/>
          </w:rPr>
          <w:t>[3]</w:t>
        </w:r>
      </w:hyperlink>
      <w:r w:rsidR="00000000">
        <w:t xml:space="preserve"> </w:t>
      </w:r>
      <w:hyperlink r:id="rId91" w:anchor="L14-L22">
        <w:r>
          <w:rPr>
            <w:rStyle w:val="Hyperlink"/>
          </w:rPr>
          <w:t>[7]</w:t>
        </w:r>
      </w:hyperlink>
      <w:r w:rsidR="00000000">
        <w:t xml:space="preserve"> </w:t>
      </w:r>
      <w:hyperlink r:id="rId92" w:anchor="L22-L31">
        <w:r>
          <w:rPr>
            <w:rStyle w:val="Hyperlink"/>
          </w:rPr>
          <w:t>[8]</w:t>
        </w:r>
      </w:hyperlink>
      <w:r w:rsidR="00000000">
        <w:t xml:space="preserve"> </w:t>
      </w:r>
      <w:hyperlink r:id="rId93" w:anchor="L34-L42">
        <w:r>
          <w:rPr>
            <w:rStyle w:val="Hyperlink"/>
          </w:rPr>
          <w:t>[10]</w:t>
        </w:r>
      </w:hyperlink>
      <w:r w:rsidR="00000000">
        <w:t xml:space="preserve"> </w:t>
      </w:r>
      <w:hyperlink r:id="rId94" w:anchor="L78-L82">
        <w:r>
          <w:rPr>
            <w:rStyle w:val="Hyperlink"/>
          </w:rPr>
          <w:t>[12]</w:t>
        </w:r>
      </w:hyperlink>
      <w:r w:rsidR="00000000">
        <w:t xml:space="preserve"> </w:t>
      </w:r>
      <w:hyperlink r:id="rId95" w:anchor="L78-L83">
        <w:r>
          <w:rPr>
            <w:rStyle w:val="Hyperlink"/>
          </w:rPr>
          <w:t>[13]</w:t>
        </w:r>
      </w:hyperlink>
      <w:r w:rsidR="00000000">
        <w:t xml:space="preserve"> </w:t>
      </w:r>
      <w:hyperlink r:id="rId96" w:anchor="L22-L30">
        <w:r>
          <w:rPr>
            <w:rStyle w:val="Hyperlink"/>
          </w:rPr>
          <w:t>[15]</w:t>
        </w:r>
      </w:hyperlink>
      <w:r w:rsidR="00000000">
        <w:t xml:space="preserve"> </w:t>
      </w:r>
      <w:hyperlink r:id="rId97" w:anchor="L24-L32">
        <w:r>
          <w:rPr>
            <w:rStyle w:val="Hyperlink"/>
          </w:rPr>
          <w:t>[16]</w:t>
        </w:r>
      </w:hyperlink>
      <w:r w:rsidR="00000000">
        <w:t xml:space="preserve"> </w:t>
      </w:r>
      <w:hyperlink r:id="rId98" w:anchor="L26-L32">
        <w:r>
          <w:rPr>
            <w:rStyle w:val="Hyperlink"/>
          </w:rPr>
          <w:t>[17]</w:t>
        </w:r>
      </w:hyperlink>
      <w:r w:rsidR="00000000">
        <w:t xml:space="preserve"> </w:t>
      </w:r>
      <w:hyperlink r:id="rId99" w:anchor="L24-L31">
        <w:r>
          <w:rPr>
            <w:rStyle w:val="Hyperlink"/>
          </w:rPr>
          <w:t>[18]</w:t>
        </w:r>
      </w:hyperlink>
      <w:r w:rsidR="00000000">
        <w:t xml:space="preserve"> </w:t>
      </w:r>
      <w:hyperlink r:id="rId100" w:anchor="L60-L67">
        <w:r>
          <w:rPr>
            <w:rStyle w:val="Hyperlink"/>
          </w:rPr>
          <w:t>[19]</w:t>
        </w:r>
      </w:hyperlink>
      <w:r w:rsidR="00000000">
        <w:t xml:space="preserve"> </w:t>
      </w:r>
      <w:hyperlink r:id="rId101" w:anchor="L38-L46">
        <w:r>
          <w:rPr>
            <w:rStyle w:val="Hyperlink"/>
          </w:rPr>
          <w:t>[21]</w:t>
        </w:r>
      </w:hyperlink>
      <w:r w:rsidR="00000000">
        <w:t xml:space="preserve"> </w:t>
      </w:r>
      <w:hyperlink r:id="rId102" w:anchor="L44-L51">
        <w:r>
          <w:rPr>
            <w:rStyle w:val="Hyperlink"/>
          </w:rPr>
          <w:t>[22]</w:t>
        </w:r>
      </w:hyperlink>
      <w:r w:rsidR="00000000">
        <w:t xml:space="preserve"> </w:t>
      </w:r>
      <w:hyperlink r:id="rId103" w:anchor="L38-L42">
        <w:r>
          <w:rPr>
            <w:rStyle w:val="Hyperlink"/>
          </w:rPr>
          <w:t>[24]</w:t>
        </w:r>
      </w:hyperlink>
      <w:r w:rsidR="00000000">
        <w:t xml:space="preserve"> </w:t>
      </w:r>
      <w:hyperlink r:id="rId104" w:anchor="L58-L65">
        <w:r>
          <w:rPr>
            <w:rStyle w:val="Hyperlink"/>
          </w:rPr>
          <w:t>[27]</w:t>
        </w:r>
      </w:hyperlink>
      <w:r w:rsidR="00000000">
        <w:t xml:space="preserve"> </w:t>
      </w:r>
      <w:hyperlink r:id="rId105" w:anchor="L42-L48">
        <w:r>
          <w:rPr>
            <w:rStyle w:val="Hyperlink"/>
          </w:rPr>
          <w:t>[28]</w:t>
        </w:r>
      </w:hyperlink>
      <w:r w:rsidR="00000000">
        <w:t xml:space="preserve"> </w:t>
      </w:r>
      <w:hyperlink r:id="rId106" w:anchor="L53-L61">
        <w:r>
          <w:rPr>
            <w:rStyle w:val="Hyperlink"/>
          </w:rPr>
          <w:t>[31]</w:t>
        </w:r>
      </w:hyperlink>
      <w:r w:rsidR="00000000">
        <w:t xml:space="preserve"> </w:t>
      </w:r>
      <w:hyperlink r:id="rId107" w:anchor="L26-L34">
        <w:r>
          <w:rPr>
            <w:rStyle w:val="Hyperlink"/>
          </w:rPr>
          <w:t>[54]</w:t>
        </w:r>
      </w:hyperlink>
      <w:r w:rsidR="00000000">
        <w:t xml:space="preserve"> lettre_de_motivation_content.tex</w:t>
      </w:r>
    </w:p>
    <w:p w14:paraId="53181FD3" w14:textId="77777777" w:rsidR="00F1323C" w:rsidRDefault="00F1323C">
      <w:pPr>
        <w:pStyle w:val="BodyText"/>
      </w:pPr>
      <w:hyperlink r:id="rId108">
        <w:r>
          <w:rPr>
            <w:rStyle w:val="Hyperlink"/>
          </w:rPr>
          <w:t>https://github.com/carlosdenner/academic-cv/blob/66cb724636df61ee600d2c3ff97ff7a41a138859/Sherbrooke/lettre_de_motivation_content.tex</w:t>
        </w:r>
      </w:hyperlink>
    </w:p>
    <w:p w14:paraId="5F89C767" w14:textId="77777777" w:rsidR="00F1323C" w:rsidRDefault="00F1323C">
      <w:pPr>
        <w:pStyle w:val="BodyText"/>
      </w:pPr>
      <w:hyperlink r:id="rId109" w:anchor=":~:text=Transformer%20la%20complexit%C3%A9%20en%20opportunit%C3%A9">
        <w:r>
          <w:rPr>
            <w:rStyle w:val="Hyperlink"/>
          </w:rPr>
          <w:t>[4]</w:t>
        </w:r>
      </w:hyperlink>
      <w:r w:rsidR="00000000">
        <w:t xml:space="preserve"> </w:t>
      </w:r>
      <w:hyperlink r:id="rId110" w:anchor=":~:text=Transformer%20la%20complexit%C3%A9%20en%20opportunit%C3%A9">
        <w:r>
          <w:rPr>
            <w:rStyle w:val="Hyperlink"/>
          </w:rPr>
          <w:t>[11]</w:t>
        </w:r>
      </w:hyperlink>
      <w:r w:rsidR="00000000">
        <w:t xml:space="preserve"> </w:t>
      </w:r>
      <w:hyperlink r:id="rId111" w:anchor=":~:text=de%20la%20cha%C3%AEne%20logistique%2C%20la,organisations%20d%E2%80%99aujourd%E2%80%99hui%20et%20de%20demain">
        <w:r>
          <w:rPr>
            <w:rStyle w:val="Hyperlink"/>
          </w:rPr>
          <w:t>[29]</w:t>
        </w:r>
      </w:hyperlink>
      <w:r w:rsidR="00000000">
        <w:t xml:space="preserve"> </w:t>
      </w:r>
      <w:hyperlink r:id="rId112" w:anchor=":~:text=se%20construit">
        <w:r>
          <w:rPr>
            <w:rStyle w:val="Hyperlink"/>
          </w:rPr>
          <w:t>[30]</w:t>
        </w:r>
      </w:hyperlink>
      <w:r w:rsidR="00000000">
        <w:t xml:space="preserve"> </w:t>
      </w:r>
      <w:hyperlink r:id="rId113" w:anchor=":~:text=Le%20D%C3%A9partement%20SIMQG%20est%20au,organisations%20d%E2%80%99aujourd%E2%80%99hui%20et%20de%20demain">
        <w:r>
          <w:rPr>
            <w:rStyle w:val="Hyperlink"/>
          </w:rPr>
          <w:t>[59]</w:t>
        </w:r>
      </w:hyperlink>
      <w:r w:rsidR="00000000">
        <w:t xml:space="preserve"> Systèmes d'information et méthodes quantitatives de gestion - École de gestion - Université de Sherbrooke</w:t>
      </w:r>
    </w:p>
    <w:p w14:paraId="43B3ADE2" w14:textId="77777777" w:rsidR="00F1323C" w:rsidRDefault="00F1323C">
      <w:pPr>
        <w:pStyle w:val="BodyText"/>
      </w:pPr>
      <w:hyperlink r:id="rId114">
        <w:r>
          <w:rPr>
            <w:rStyle w:val="Hyperlink"/>
          </w:rPr>
          <w:t>https://www.usherbrooke.ca/ecole-gestion/departements/simqg</w:t>
        </w:r>
      </w:hyperlink>
    </w:p>
    <w:p w14:paraId="5F228D6B" w14:textId="77777777" w:rsidR="00F1323C" w:rsidRDefault="00F1323C">
      <w:pPr>
        <w:pStyle w:val="BodyText"/>
      </w:pPr>
      <w:hyperlink r:id="rId115" w:anchor=":~:text=Le%20microprogramme%20de%203,et%20conseiller%20ad%C3%A9quatement%20leur%20organisation">
        <w:r>
          <w:rPr>
            <w:rStyle w:val="Hyperlink"/>
          </w:rPr>
          <w:t>[25]</w:t>
        </w:r>
      </w:hyperlink>
      <w:r w:rsidR="00000000">
        <w:t xml:space="preserve"> </w:t>
      </w:r>
      <w:hyperlink r:id="rId116" w:anchor=":~:text=GTA901%20Preuve%20de%20concept%20en,3%C2%A0cr%C3%A9dits">
        <w:r>
          <w:rPr>
            <w:rStyle w:val="Hyperlink"/>
          </w:rPr>
          <w:t>[53]</w:t>
        </w:r>
      </w:hyperlink>
      <w:r w:rsidR="00000000">
        <w:t xml:space="preserve"> Microprogramme de 3e cycle en gestion stratégique de l'intelligence artificielle - Programmes et admission - Université de Sherbrooke</w:t>
      </w:r>
    </w:p>
    <w:p w14:paraId="4B98254D" w14:textId="77777777" w:rsidR="00F1323C" w:rsidRDefault="00F1323C">
      <w:pPr>
        <w:pStyle w:val="BodyText"/>
      </w:pPr>
      <w:hyperlink r:id="rId117">
        <w:r>
          <w:rPr>
            <w:rStyle w:val="Hyperlink"/>
          </w:rPr>
          <w:t>https://www.usherbrooke.ca/admission/programme/48U/microprogramme-de-3e-cycle-en-gestion-strategique-de-lintelligence-artificielle/</w:t>
        </w:r>
      </w:hyperlink>
    </w:p>
    <w:p w14:paraId="26DBD63D" w14:textId="77777777" w:rsidR="00F1323C" w:rsidRDefault="00F1323C">
      <w:pPr>
        <w:pStyle w:val="BodyText"/>
      </w:pPr>
      <w:hyperlink r:id="rId118" w:anchor="L198-L203">
        <w:r>
          <w:rPr>
            <w:rStyle w:val="Hyperlink"/>
          </w:rPr>
          <w:t>[26]</w:t>
        </w:r>
      </w:hyperlink>
      <w:r w:rsidR="00000000">
        <w:t xml:space="preserve"> </w:t>
      </w:r>
      <w:hyperlink r:id="rId119" w:anchor="L20-L28">
        <w:r>
          <w:rPr>
            <w:rStyle w:val="Hyperlink"/>
          </w:rPr>
          <w:t>[32]</w:t>
        </w:r>
      </w:hyperlink>
      <w:r w:rsidR="00000000">
        <w:t xml:space="preserve"> </w:t>
      </w:r>
      <w:hyperlink r:id="rId120" w:anchor="L29-L37">
        <w:r>
          <w:rPr>
            <w:rStyle w:val="Hyperlink"/>
          </w:rPr>
          <w:t>[34]</w:t>
        </w:r>
      </w:hyperlink>
      <w:r w:rsidR="00000000">
        <w:t xml:space="preserve"> </w:t>
      </w:r>
      <w:hyperlink r:id="rId121" w:anchor="L39-L47">
        <w:r>
          <w:rPr>
            <w:rStyle w:val="Hyperlink"/>
          </w:rPr>
          <w:t>[35]</w:t>
        </w:r>
      </w:hyperlink>
      <w:r w:rsidR="00000000">
        <w:t xml:space="preserve"> </w:t>
      </w:r>
      <w:hyperlink r:id="rId122" w:anchor="L50-L58">
        <w:r>
          <w:rPr>
            <w:rStyle w:val="Hyperlink"/>
          </w:rPr>
          <w:t>[36]</w:t>
        </w:r>
      </w:hyperlink>
      <w:r w:rsidR="00000000">
        <w:t xml:space="preserve"> </w:t>
      </w:r>
      <w:hyperlink r:id="rId123" w:anchor="L124-L133">
        <w:r>
          <w:rPr>
            <w:rStyle w:val="Hyperlink"/>
          </w:rPr>
          <w:t>[37]</w:t>
        </w:r>
      </w:hyperlink>
      <w:r w:rsidR="00000000">
        <w:t xml:space="preserve"> </w:t>
      </w:r>
      <w:hyperlink r:id="rId124" w:anchor="L170-L179">
        <w:r>
          <w:rPr>
            <w:rStyle w:val="Hyperlink"/>
          </w:rPr>
          <w:t>[39]</w:t>
        </w:r>
      </w:hyperlink>
      <w:r w:rsidR="00000000">
        <w:t xml:space="preserve"> </w:t>
      </w:r>
      <w:hyperlink r:id="rId125" w:anchor="L182-L190">
        <w:r>
          <w:rPr>
            <w:rStyle w:val="Hyperlink"/>
          </w:rPr>
          <w:t>[40]</w:t>
        </w:r>
      </w:hyperlink>
      <w:r w:rsidR="00000000">
        <w:t xml:space="preserve"> </w:t>
      </w:r>
      <w:hyperlink r:id="rId126" w:anchor="L76-L84">
        <w:r>
          <w:rPr>
            <w:rStyle w:val="Hyperlink"/>
          </w:rPr>
          <w:t>[43]</w:t>
        </w:r>
      </w:hyperlink>
      <w:r w:rsidR="00000000">
        <w:t xml:space="preserve"> </w:t>
      </w:r>
      <w:hyperlink r:id="rId127" w:anchor="L74-L82">
        <w:r>
          <w:rPr>
            <w:rStyle w:val="Hyperlink"/>
          </w:rPr>
          <w:t>[45]</w:t>
        </w:r>
      </w:hyperlink>
      <w:r w:rsidR="00000000">
        <w:t xml:space="preserve"> </w:t>
      </w:r>
      <w:hyperlink r:id="rId128" w:anchor="L218-L227">
        <w:r>
          <w:rPr>
            <w:rStyle w:val="Hyperlink"/>
          </w:rPr>
          <w:t>[55]</w:t>
        </w:r>
      </w:hyperlink>
      <w:r w:rsidR="00000000">
        <w:t xml:space="preserve"> </w:t>
      </w:r>
      <w:hyperlink r:id="rId129" w:anchor="L184-L193">
        <w:r>
          <w:rPr>
            <w:rStyle w:val="Hyperlink"/>
          </w:rPr>
          <w:t>[56]</w:t>
        </w:r>
      </w:hyperlink>
      <w:r w:rsidR="00000000">
        <w:t xml:space="preserve"> </w:t>
      </w:r>
      <w:hyperlink r:id="rId130" w:anchor="L218-L225">
        <w:r>
          <w:rPr>
            <w:rStyle w:val="Hyperlink"/>
          </w:rPr>
          <w:t>[58]</w:t>
        </w:r>
      </w:hyperlink>
      <w:r w:rsidR="00000000">
        <w:t xml:space="preserve"> enonce_enseignement_content.tex</w:t>
      </w:r>
    </w:p>
    <w:p w14:paraId="5AB69EC7" w14:textId="77777777" w:rsidR="00F1323C" w:rsidRDefault="00F1323C">
      <w:pPr>
        <w:pStyle w:val="BodyText"/>
      </w:pPr>
      <w:hyperlink r:id="rId131">
        <w:r>
          <w:rPr>
            <w:rStyle w:val="Hyperlink"/>
          </w:rPr>
          <w:t>https://github.com/carlosdenner/academic-cv/blob/66cb724636df61ee600d2c3ff97ff7a41a138859/Sherbrooke/enonce_enseignement_content.tex</w:t>
        </w:r>
      </w:hyperlink>
    </w:p>
    <w:p w14:paraId="2AF6101C" w14:textId="77777777" w:rsidR="00F1323C" w:rsidRDefault="00F1323C">
      <w:pPr>
        <w:pStyle w:val="BodyText"/>
      </w:pPr>
      <w:hyperlink r:id="rId132" w:anchor=":~:text=FIS301%20%C3%89l%C3%A9ments%20de%20fiscalit%C3%A9%20%C2%A0,3%C2%A0cr%C3%A9dits">
        <w:r>
          <w:rPr>
            <w:rStyle w:val="Hyperlink"/>
          </w:rPr>
          <w:t>[41]</w:t>
        </w:r>
      </w:hyperlink>
      <w:r w:rsidR="00000000">
        <w:t xml:space="preserve"> </w:t>
      </w:r>
      <w:hyperlink r:id="rId133" w:anchor=":~:text=GTA311%20Valorisation%20des%20donn%C3%A9es%20d%E2%80%99affaires,3%C2%A0cr%C3%A9dits">
        <w:r>
          <w:rPr>
            <w:rStyle w:val="Hyperlink"/>
          </w:rPr>
          <w:t>[42]</w:t>
        </w:r>
      </w:hyperlink>
      <w:r w:rsidR="00000000">
        <w:t xml:space="preserve"> </w:t>
      </w:r>
      <w:hyperlink r:id="rId134" w:anchor=":~:text=GTA411%20Gestion%20de%20projets%20technologiques,3%C2%A0cr%C3%A9dits">
        <w:r>
          <w:rPr>
            <w:rStyle w:val="Hyperlink"/>
          </w:rPr>
          <w:t>[44]</w:t>
        </w:r>
      </w:hyperlink>
      <w:r w:rsidR="00000000">
        <w:t xml:space="preserve"> </w:t>
      </w:r>
      <w:hyperlink r:id="rId135" w:anchor=":~:text=GTA621%20Exp%C3%A9rience%20utilisateur%20en%20technologies,3%C2%A0cr%C3%A9dits">
        <w:r>
          <w:rPr>
            <w:rStyle w:val="Hyperlink"/>
          </w:rPr>
          <w:t>[46]</w:t>
        </w:r>
      </w:hyperlink>
      <w:r w:rsidR="00000000">
        <w:t xml:space="preserve"> Baccalauréat en administration des affaires - Programmes et admission - Université de Sherbrooke</w:t>
      </w:r>
    </w:p>
    <w:p w14:paraId="3CD4D784" w14:textId="77777777" w:rsidR="00F1323C" w:rsidRDefault="00F1323C">
      <w:pPr>
        <w:pStyle w:val="BodyText"/>
      </w:pPr>
      <w:hyperlink r:id="rId136">
        <w:r>
          <w:rPr>
            <w:rStyle w:val="Hyperlink"/>
          </w:rPr>
          <w:t>https://www.usherbrooke.ca/admission/programme/203/baccalaureat-en-administration-des-affaires/</w:t>
        </w:r>
      </w:hyperlink>
    </w:p>
    <w:p w14:paraId="4C5CB885" w14:textId="77777777" w:rsidR="00F1323C" w:rsidRDefault="00F1323C">
      <w:pPr>
        <w:pStyle w:val="BodyText"/>
      </w:pPr>
      <w:hyperlink r:id="rId137" w:anchor=":~:text=Cette%20ma%C3%AEtrise%20vous%20aidera%20%C3%A0,ce%20domaine%20en%20constante%20%C3%A9volution">
        <w:r>
          <w:rPr>
            <w:rStyle w:val="Hyperlink"/>
          </w:rPr>
          <w:t>[47]</w:t>
        </w:r>
      </w:hyperlink>
      <w:r w:rsidR="00000000">
        <w:t xml:space="preserve"> </w:t>
      </w:r>
      <w:hyperlink r:id="rId138" w:anchor=":~:text=projet%20%28i,ERP%20et%20CRM">
        <w:r>
          <w:rPr>
            <w:rStyle w:val="Hyperlink"/>
          </w:rPr>
          <w:t>[48]</w:t>
        </w:r>
      </w:hyperlink>
      <w:r w:rsidR="00000000">
        <w:t xml:space="preserve"> </w:t>
      </w:r>
      <w:hyperlink r:id="rId139" w:anchor=":~:text=commerce%20en%20ligne%20%28ex,ERP%20et%20CRM">
        <w:r>
          <w:rPr>
            <w:rStyle w:val="Hyperlink"/>
          </w:rPr>
          <w:t>[49]</w:t>
        </w:r>
      </w:hyperlink>
      <w:r w:rsidR="00000000">
        <w:t xml:space="preserve"> </w:t>
      </w:r>
      <w:hyperlink r:id="rId140" w:anchor=":~:text=,capture%20de%20valeur%2C%20transformation%20num%C3%A9rique">
        <w:r>
          <w:rPr>
            <w:rStyle w:val="Hyperlink"/>
          </w:rPr>
          <w:t>[50]</w:t>
        </w:r>
      </w:hyperlink>
      <w:r w:rsidR="00000000">
        <w:t xml:space="preserve"> Gestion du commerce électronique - École de gestion - Université de Sherbrooke</w:t>
      </w:r>
    </w:p>
    <w:p w14:paraId="1C1FB0CB" w14:textId="77777777" w:rsidR="00F1323C" w:rsidRDefault="00F1323C">
      <w:pPr>
        <w:pStyle w:val="BodyText"/>
      </w:pPr>
      <w:hyperlink r:id="rId141">
        <w:r>
          <w:rPr>
            <w:rStyle w:val="Hyperlink"/>
          </w:rPr>
          <w:t>https://www.usherbrooke.ca/ecole-gestion/programme/maitrise-administration/gestion-commerce-electronique</w:t>
        </w:r>
      </w:hyperlink>
    </w:p>
    <w:p w14:paraId="06CE137F" w14:textId="77777777" w:rsidR="00F1323C" w:rsidRDefault="00F1323C">
      <w:pPr>
        <w:pStyle w:val="BodyText"/>
      </w:pPr>
      <w:hyperlink r:id="rId142" w:anchor=":~:text=GIS800%20Fondements%20de%20l%27intelligence%20d%27affaires,3%C2%A0cr%C3%A9dits">
        <w:r>
          <w:rPr>
            <w:rStyle w:val="Hyperlink"/>
          </w:rPr>
          <w:t>[51]</w:t>
        </w:r>
      </w:hyperlink>
      <w:r w:rsidR="00000000">
        <w:t xml:space="preserve"> </w:t>
      </w:r>
      <w:hyperlink r:id="rId143" w:anchor=":~:text=Objectif">
        <w:r>
          <w:rPr>
            <w:rStyle w:val="Hyperlink"/>
          </w:rPr>
          <w:t>[52]</w:t>
        </w:r>
      </w:hyperlink>
      <w:r w:rsidR="00000000">
        <w:t xml:space="preserve"> Maîtrise en stratégie de l’intelligence d’affaires - Programmes et admission - Université de Sherbrooke</w:t>
      </w:r>
    </w:p>
    <w:p w14:paraId="2ACEA802" w14:textId="77777777" w:rsidR="00F1323C" w:rsidRDefault="00F1323C">
      <w:pPr>
        <w:pStyle w:val="BodyText"/>
      </w:pPr>
      <w:hyperlink r:id="rId144">
        <w:r>
          <w:rPr>
            <w:rStyle w:val="Hyperlink"/>
          </w:rPr>
          <w:t>https://www.usherbrooke.ca/admission/programme/60E/maitrise-en-strategie-de-lintelligence-daffaires/</w:t>
        </w:r>
      </w:hyperlink>
    </w:p>
    <w:p w14:paraId="55102965" w14:textId="77777777" w:rsidR="00F1323C" w:rsidRDefault="00F1323C">
      <w:pPr>
        <w:pStyle w:val="BodyText"/>
      </w:pPr>
      <w:hyperlink r:id="rId145" w:anchor=":~:text=GCE826%20Cr%C3%A9ation%20et%20gestion%20de,3%C2%A0cr%C3%A9dits">
        <w:r>
          <w:rPr>
            <w:rStyle w:val="Hyperlink"/>
          </w:rPr>
          <w:t>[57]</w:t>
        </w:r>
      </w:hyperlink>
      <w:r w:rsidR="00000000">
        <w:t xml:space="preserve"> Maîtrise en administration - Programmes et admission - Université de Sherbrooke</w:t>
      </w:r>
    </w:p>
    <w:p w14:paraId="6810EB45" w14:textId="77777777" w:rsidR="00F1323C" w:rsidRDefault="00F1323C">
      <w:pPr>
        <w:pStyle w:val="BodyText"/>
      </w:pPr>
      <w:hyperlink r:id="rId146">
        <w:r>
          <w:rPr>
            <w:rStyle w:val="Hyperlink"/>
          </w:rPr>
          <w:t>https://www.usherbrooke.ca/admission/programme/601/maitrise-en-administration/</w:t>
        </w:r>
      </w:hyperlink>
      <w:bookmarkEnd w:id="6"/>
    </w:p>
    <w:sectPr w:rsidR="00F1323C">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8A16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EA70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25404305">
    <w:abstractNumId w:val="0"/>
  </w:num>
  <w:num w:numId="2" w16cid:durableId="747925684">
    <w:abstractNumId w:val="1"/>
  </w:num>
  <w:num w:numId="3" w16cid:durableId="568464442">
    <w:abstractNumId w:val="1"/>
  </w:num>
  <w:num w:numId="4" w16cid:durableId="2062635176">
    <w:abstractNumId w:val="1"/>
  </w:num>
  <w:num w:numId="5" w16cid:durableId="516769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1323C"/>
    <w:rsid w:val="000601B3"/>
    <w:rsid w:val="003E4E87"/>
    <w:rsid w:val="0054393A"/>
    <w:rsid w:val="005F71EE"/>
    <w:rsid w:val="00D12D72"/>
    <w:rsid w:val="00F13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BCA6"/>
  <w15:docId w15:val="{5067F433-1E9A-42F3-A164-785E4174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sherbrooke.ca/admission/programme/48U/microprogramme-de-3e-cycle-en-gestion-strategique-de-lintelligence-artificielle/" TargetMode="External"/><Relationship Id="rId21" Type="http://schemas.openxmlformats.org/officeDocument/2006/relationships/hyperlink" Target="https://github.com/carlosdenner/academic-cv/blob/66cb724636df61ee600d2c3ff97ff7a41a138859/Sherbrooke/lettre_de_motivation_content.tex" TargetMode="External"/><Relationship Id="rId42" Type="http://schemas.openxmlformats.org/officeDocument/2006/relationships/hyperlink" Target="https://github.com/carlosdenner/academic-cv/blob/66cb724636df61ee600d2c3ff97ff7a41a138859/Sherbrooke/lettre_de_motivation_content.tex" TargetMode="External"/><Relationship Id="rId63" Type="http://schemas.openxmlformats.org/officeDocument/2006/relationships/hyperlink" Target="https://www.usherbrooke.ca/ecole-gestion/programme/maitrise-administration/gestion-commerce-electronique" TargetMode="External"/><Relationship Id="rId84" Type="http://schemas.openxmlformats.org/officeDocument/2006/relationships/hyperlink" Target="https://ca.talent.com/view?id=a1a44cf796a8" TargetMode="External"/><Relationship Id="rId138" Type="http://schemas.openxmlformats.org/officeDocument/2006/relationships/hyperlink" Target="https://www.usherbrooke.ca/ecole-gestion/programme/maitrise-administration/gestion-commerce-electronique" TargetMode="External"/><Relationship Id="rId107" Type="http://schemas.openxmlformats.org/officeDocument/2006/relationships/hyperlink" Target="https://github.com/carlosdenner/academic-cv/blob/66cb724636df61ee600d2c3ff97ff7a41a138859/Sherbrooke/lettre_de_motivation_content.tex" TargetMode="External"/><Relationship Id="rId11" Type="http://schemas.openxmlformats.org/officeDocument/2006/relationships/hyperlink" Target="https://github.com/carlosdenner/academic-cv/blob/66cb724636df61ee600d2c3ff97ff7a41a138859/Sherbrooke/lettre_de_motivation_content.tex" TargetMode="External"/><Relationship Id="rId32" Type="http://schemas.openxmlformats.org/officeDocument/2006/relationships/hyperlink" Target="https://github.com/carlosdenner/academic-cv/blob/66cb724636df61ee600d2c3ff97ff7a41a138859/Sherbrooke/lettre_de_motivation_content.tex" TargetMode="External"/><Relationship Id="rId53" Type="http://schemas.openxmlformats.org/officeDocument/2006/relationships/hyperlink" Target="https://www.usherbrooke.ca/admission/programme/203/baccalaureat-en-administration-des-affaires/" TargetMode="External"/><Relationship Id="rId74" Type="http://schemas.openxmlformats.org/officeDocument/2006/relationships/hyperlink" Target="https://www.usherbrooke.ca/admission/programme/203/baccalaureat-en-administration-des-affaires/" TargetMode="External"/><Relationship Id="rId128" Type="http://schemas.openxmlformats.org/officeDocument/2006/relationships/hyperlink" Target="https://github.com/carlosdenner/academic-cv/blob/66cb724636df61ee600d2c3ff97ff7a41a138859/Sherbrooke/enonce_enseignement_content.tex" TargetMode="External"/><Relationship Id="rId5" Type="http://schemas.openxmlformats.org/officeDocument/2006/relationships/hyperlink" Target="https://ca.talent.com/view?id=a1a44cf796a8" TargetMode="External"/><Relationship Id="rId90" Type="http://schemas.openxmlformats.org/officeDocument/2006/relationships/hyperlink" Target="https://github.com/carlosdenner/academic-cv/blob/66cb724636df61ee600d2c3ff97ff7a41a138859/Sherbrooke/lettre_de_motivation_content.tex" TargetMode="External"/><Relationship Id="rId95" Type="http://schemas.openxmlformats.org/officeDocument/2006/relationships/hyperlink" Target="https://github.com/carlosdenner/academic-cv/blob/66cb724636df61ee600d2c3ff97ff7a41a138859/Sherbrooke/lettre_de_motivation_content.tex" TargetMode="External"/><Relationship Id="rId22" Type="http://schemas.openxmlformats.org/officeDocument/2006/relationships/hyperlink" Target="https://www.usherbrooke.ca/ecole-gestion/departements/simqg" TargetMode="External"/><Relationship Id="rId27" Type="http://schemas.openxmlformats.org/officeDocument/2006/relationships/hyperlink" Target="https://ca.talent.com/view?id=a1a44cf796a8" TargetMode="External"/><Relationship Id="rId43" Type="http://schemas.openxmlformats.org/officeDocument/2006/relationships/hyperlink" Target="https://github.com/carlosdenner/academic-cv/blob/66cb724636df61ee600d2c3ff97ff7a41a138859/Sherbrooke/enonce_enseignement_content.tex" TargetMode="External"/><Relationship Id="rId48" Type="http://schemas.openxmlformats.org/officeDocument/2006/relationships/hyperlink" Target="https://github.com/carlosdenner/academic-cv/blob/66cb724636df61ee600d2c3ff97ff7a41a138859/Sherbrooke/enonce_enseignement_content.tex" TargetMode="External"/><Relationship Id="rId64" Type="http://schemas.openxmlformats.org/officeDocument/2006/relationships/hyperlink" Target="https://www.usherbrooke.ca/admission/programme/60E/maitrise-en-strategie-de-lintelligence-daffaires/" TargetMode="External"/><Relationship Id="rId69" Type="http://schemas.openxmlformats.org/officeDocument/2006/relationships/hyperlink" Target="https://www.usherbrooke.ca/admission/programme/48U/microprogramme-de-3e-cycle-en-gestion-strategique-de-lintelligence-artificielle/" TargetMode="External"/><Relationship Id="rId113" Type="http://schemas.openxmlformats.org/officeDocument/2006/relationships/hyperlink" Target="https://www.usherbrooke.ca/ecole-gestion/departements/simqg" TargetMode="External"/><Relationship Id="rId118" Type="http://schemas.openxmlformats.org/officeDocument/2006/relationships/hyperlink" Target="https://github.com/carlosdenner/academic-cv/blob/66cb724636df61ee600d2c3ff97ff7a41a138859/Sherbrooke/enonce_enseignement_content.tex" TargetMode="External"/><Relationship Id="rId134" Type="http://schemas.openxmlformats.org/officeDocument/2006/relationships/hyperlink" Target="https://www.usherbrooke.ca/admission/programme/203/baccalaureat-en-administration-des-affaires/" TargetMode="External"/><Relationship Id="rId139" Type="http://schemas.openxmlformats.org/officeDocument/2006/relationships/hyperlink" Target="https://www.usherbrooke.ca/ecole-gestion/programme/maitrise-administration/gestion-commerce-electronique" TargetMode="External"/><Relationship Id="rId80" Type="http://schemas.openxmlformats.org/officeDocument/2006/relationships/hyperlink" Target="https://ca.talent.com/view?id=a1a44cf796a8" TargetMode="External"/><Relationship Id="rId85" Type="http://schemas.openxmlformats.org/officeDocument/2006/relationships/hyperlink" Target="https://ca.talent.com/view?id=a1a44cf796a8" TargetMode="External"/><Relationship Id="rId12" Type="http://schemas.openxmlformats.org/officeDocument/2006/relationships/hyperlink" Target="https://github.com/carlosdenner/academic-cv/blob/66cb724636df61ee600d2c3ff97ff7a41a138859/Sherbrooke/lettre_de_motivation_content.tex" TargetMode="External"/><Relationship Id="rId17" Type="http://schemas.openxmlformats.org/officeDocument/2006/relationships/hyperlink" Target="https://github.com/carlosdenner/academic-cv/blob/66cb724636df61ee600d2c3ff97ff7a41a138859/Sherbrooke/lettre_de_motivation_content.tex" TargetMode="External"/><Relationship Id="rId33" Type="http://schemas.openxmlformats.org/officeDocument/2006/relationships/hyperlink" Target="https://www.usherbrooke.ca/admission/programme/48U/microprogramme-de-3e-cycle-en-gestion-strategique-de-lintelligence-artificielle/" TargetMode="External"/><Relationship Id="rId38" Type="http://schemas.openxmlformats.org/officeDocument/2006/relationships/hyperlink" Target="https://www.usherbrooke.ca/ecole-gestion/departements/simqg" TargetMode="External"/><Relationship Id="rId59" Type="http://schemas.openxmlformats.org/officeDocument/2006/relationships/hyperlink" Target="https://www.usherbrooke.ca/ecole-gestion/programme/maitrise-administration/gestion-commerce-electronique" TargetMode="External"/><Relationship Id="rId103" Type="http://schemas.openxmlformats.org/officeDocument/2006/relationships/hyperlink" Target="https://github.com/carlosdenner/academic-cv/blob/66cb724636df61ee600d2c3ff97ff7a41a138859/Sherbrooke/lettre_de_motivation_content.tex" TargetMode="External"/><Relationship Id="rId108" Type="http://schemas.openxmlformats.org/officeDocument/2006/relationships/hyperlink" Target="https://github.com/carlosdenner/academic-cv/blob/66cb724636df61ee600d2c3ff97ff7a41a138859/Sherbrooke/lettre_de_motivation_content.tex" TargetMode="External"/><Relationship Id="rId124" Type="http://schemas.openxmlformats.org/officeDocument/2006/relationships/hyperlink" Target="https://github.com/carlosdenner/academic-cv/blob/66cb724636df61ee600d2c3ff97ff7a41a138859/Sherbrooke/enonce_enseignement_content.tex" TargetMode="External"/><Relationship Id="rId129" Type="http://schemas.openxmlformats.org/officeDocument/2006/relationships/hyperlink" Target="https://github.com/carlosdenner/academic-cv/blob/66cb724636df61ee600d2c3ff97ff7a41a138859/Sherbrooke/enonce_enseignement_content.tex" TargetMode="External"/><Relationship Id="rId54" Type="http://schemas.openxmlformats.org/officeDocument/2006/relationships/hyperlink" Target="https://github.com/carlosdenner/academic-cv/blob/66cb724636df61ee600d2c3ff97ff7a41a138859/Sherbrooke/enonce_enseignement_content.tex" TargetMode="External"/><Relationship Id="rId70" Type="http://schemas.openxmlformats.org/officeDocument/2006/relationships/hyperlink" Target="https://github.com/carlosdenner/academic-cv/blob/66cb724636df61ee600d2c3ff97ff7a41a138859/Sherbrooke/enonce_enseignement_content.tex" TargetMode="External"/><Relationship Id="rId75" Type="http://schemas.openxmlformats.org/officeDocument/2006/relationships/hyperlink" Target="https://www.usherbrooke.ca/admission/programme/601/maitrise-en-administration/" TargetMode="External"/><Relationship Id="rId91" Type="http://schemas.openxmlformats.org/officeDocument/2006/relationships/hyperlink" Target="https://github.com/carlosdenner/academic-cv/blob/66cb724636df61ee600d2c3ff97ff7a41a138859/Sherbrooke/lettre_de_motivation_content.tex" TargetMode="External"/><Relationship Id="rId96" Type="http://schemas.openxmlformats.org/officeDocument/2006/relationships/hyperlink" Target="https://github.com/carlosdenner/academic-cv/blob/66cb724636df61ee600d2c3ff97ff7a41a138859/Sherbrooke/lettre_de_motivation_content.tex" TargetMode="External"/><Relationship Id="rId140" Type="http://schemas.openxmlformats.org/officeDocument/2006/relationships/hyperlink" Target="https://www.usherbrooke.ca/ecole-gestion/programme/maitrise-administration/gestion-commerce-electronique" TargetMode="External"/><Relationship Id="rId145" Type="http://schemas.openxmlformats.org/officeDocument/2006/relationships/hyperlink" Target="https://www.usherbrooke.ca/admission/programme/601/maitrise-en-administration/" TargetMode="External"/><Relationship Id="rId1" Type="http://schemas.openxmlformats.org/officeDocument/2006/relationships/numbering" Target="numbering.xml"/><Relationship Id="rId6" Type="http://schemas.openxmlformats.org/officeDocument/2006/relationships/hyperlink" Target="https://ca.talent.com/view?id=a1a44cf796a8" TargetMode="External"/><Relationship Id="rId23" Type="http://schemas.openxmlformats.org/officeDocument/2006/relationships/hyperlink" Target="https://github.com/carlosdenner/academic-cv/blob/66cb724636df61ee600d2c3ff97ff7a41a138859/Sherbrooke/lettre_de_motivation_content.tex" TargetMode="External"/><Relationship Id="rId28" Type="http://schemas.openxmlformats.org/officeDocument/2006/relationships/hyperlink" Target="https://github.com/carlosdenner/academic-cv/blob/66cb724636df61ee600d2c3ff97ff7a41a138859/Sherbrooke/lettre_de_motivation_content.tex" TargetMode="External"/><Relationship Id="rId49" Type="http://schemas.openxmlformats.org/officeDocument/2006/relationships/hyperlink" Target="https://ca.talent.com/view?id=a1a44cf796a8" TargetMode="External"/><Relationship Id="rId114" Type="http://schemas.openxmlformats.org/officeDocument/2006/relationships/hyperlink" Target="https://www.usherbrooke.ca/ecole-gestion/departements/simqg" TargetMode="External"/><Relationship Id="rId119" Type="http://schemas.openxmlformats.org/officeDocument/2006/relationships/hyperlink" Target="https://github.com/carlosdenner/academic-cv/blob/66cb724636df61ee600d2c3ff97ff7a41a138859/Sherbrooke/enonce_enseignement_content.tex" TargetMode="External"/><Relationship Id="rId44" Type="http://schemas.openxmlformats.org/officeDocument/2006/relationships/hyperlink" Target="https://ca.talent.com/view?id=a1a44cf796a8" TargetMode="External"/><Relationship Id="rId60" Type="http://schemas.openxmlformats.org/officeDocument/2006/relationships/hyperlink" Target="https://www.usherbrooke.ca/ecole-gestion/programme/maitrise-administration/gestion-commerce-electronique" TargetMode="External"/><Relationship Id="rId65" Type="http://schemas.openxmlformats.org/officeDocument/2006/relationships/hyperlink" Target="https://www.usherbrooke.ca/admission/programme/60E/maitrise-en-strategie-de-lintelligence-daffaires/" TargetMode="External"/><Relationship Id="rId81" Type="http://schemas.openxmlformats.org/officeDocument/2006/relationships/hyperlink" Target="https://ca.talent.com/view?id=a1a44cf796a8" TargetMode="External"/><Relationship Id="rId86" Type="http://schemas.openxmlformats.org/officeDocument/2006/relationships/hyperlink" Target="https://ca.talent.com/view?id=a1a44cf796a8" TargetMode="External"/><Relationship Id="rId130" Type="http://schemas.openxmlformats.org/officeDocument/2006/relationships/hyperlink" Target="https://github.com/carlosdenner/academic-cv/blob/66cb724636df61ee600d2c3ff97ff7a41a138859/Sherbrooke/enonce_enseignement_content.tex" TargetMode="External"/><Relationship Id="rId135" Type="http://schemas.openxmlformats.org/officeDocument/2006/relationships/hyperlink" Target="https://www.usherbrooke.ca/admission/programme/203/baccalaureat-en-administration-des-affaires/" TargetMode="External"/><Relationship Id="rId13" Type="http://schemas.openxmlformats.org/officeDocument/2006/relationships/hyperlink" Target="https://ca.talent.com/view?id=a1a44cf796a8" TargetMode="External"/><Relationship Id="rId18" Type="http://schemas.openxmlformats.org/officeDocument/2006/relationships/hyperlink" Target="https://ca.talent.com/view?id=a1a44cf796a8" TargetMode="External"/><Relationship Id="rId39" Type="http://schemas.openxmlformats.org/officeDocument/2006/relationships/hyperlink" Target="https://www.usherbrooke.ca/ecole-gestion/departements/simqg" TargetMode="External"/><Relationship Id="rId109" Type="http://schemas.openxmlformats.org/officeDocument/2006/relationships/hyperlink" Target="https://www.usherbrooke.ca/ecole-gestion/departements/simqg" TargetMode="External"/><Relationship Id="rId34" Type="http://schemas.openxmlformats.org/officeDocument/2006/relationships/hyperlink" Target="https://github.com/carlosdenner/academic-cv/blob/66cb724636df61ee600d2c3ff97ff7a41a138859/Sherbrooke/enonce_enseignement_content.tex" TargetMode="External"/><Relationship Id="rId50" Type="http://schemas.openxmlformats.org/officeDocument/2006/relationships/hyperlink" Target="https://github.com/carlosdenner/academic-cv/blob/66cb724636df61ee600d2c3ff97ff7a41a138859/Sherbrooke/enonce_enseignement_content.tex" TargetMode="External"/><Relationship Id="rId55" Type="http://schemas.openxmlformats.org/officeDocument/2006/relationships/hyperlink" Target="https://www.usherbrooke.ca/admission/programme/203/baccalaureat-en-administration-des-affaires/" TargetMode="External"/><Relationship Id="rId76" Type="http://schemas.openxmlformats.org/officeDocument/2006/relationships/hyperlink" Target="https://www.usherbrooke.ca/admission/programme/60E/maitrise-en-strategie-de-lintelligence-daffaires/" TargetMode="External"/><Relationship Id="rId97" Type="http://schemas.openxmlformats.org/officeDocument/2006/relationships/hyperlink" Target="https://github.com/carlosdenner/academic-cv/blob/66cb724636df61ee600d2c3ff97ff7a41a138859/Sherbrooke/lettre_de_motivation_content.tex" TargetMode="External"/><Relationship Id="rId104" Type="http://schemas.openxmlformats.org/officeDocument/2006/relationships/hyperlink" Target="https://github.com/carlosdenner/academic-cv/blob/66cb724636df61ee600d2c3ff97ff7a41a138859/Sherbrooke/lettre_de_motivation_content.tex" TargetMode="External"/><Relationship Id="rId120" Type="http://schemas.openxmlformats.org/officeDocument/2006/relationships/hyperlink" Target="https://github.com/carlosdenner/academic-cv/blob/66cb724636df61ee600d2c3ff97ff7a41a138859/Sherbrooke/enonce_enseignement_content.tex" TargetMode="External"/><Relationship Id="rId125" Type="http://schemas.openxmlformats.org/officeDocument/2006/relationships/hyperlink" Target="https://github.com/carlosdenner/academic-cv/blob/66cb724636df61ee600d2c3ff97ff7a41a138859/Sherbrooke/enonce_enseignement_content.tex" TargetMode="External"/><Relationship Id="rId141" Type="http://schemas.openxmlformats.org/officeDocument/2006/relationships/hyperlink" Target="https://www.usherbrooke.ca/ecole-gestion/programme/maitrise-administration/gestion-commerce-electronique" TargetMode="External"/><Relationship Id="rId146" Type="http://schemas.openxmlformats.org/officeDocument/2006/relationships/hyperlink" Target="https://www.usherbrooke.ca/admission/programme/601/maitrise-en-administration/" TargetMode="External"/><Relationship Id="rId7" Type="http://schemas.openxmlformats.org/officeDocument/2006/relationships/hyperlink" Target="https://github.com/carlosdenner/academic-cv/blob/66cb724636df61ee600d2c3ff97ff7a41a138859/Sherbrooke/lettre_de_motivation_content.tex" TargetMode="External"/><Relationship Id="rId71" Type="http://schemas.openxmlformats.org/officeDocument/2006/relationships/hyperlink" Target="https://github.com/carlosdenner/academic-cv/blob/66cb724636df61ee600d2c3ff97ff7a41a138859/Sherbrooke/enonce_enseignement_content.tex" TargetMode="External"/><Relationship Id="rId92" Type="http://schemas.openxmlformats.org/officeDocument/2006/relationships/hyperlink" Target="https://github.com/carlosdenner/academic-cv/blob/66cb724636df61ee600d2c3ff97ff7a41a138859/Sherbrooke/lettre_de_motivation_content.tex" TargetMode="External"/><Relationship Id="rId2" Type="http://schemas.openxmlformats.org/officeDocument/2006/relationships/styles" Target="styles.xml"/><Relationship Id="rId29" Type="http://schemas.openxmlformats.org/officeDocument/2006/relationships/hyperlink" Target="https://github.com/carlosdenner/academic-cv/blob/66cb724636df61ee600d2c3ff97ff7a41a138859/Sherbrooke/lettre_de_motivation_content.tex" TargetMode="External"/><Relationship Id="rId24" Type="http://schemas.openxmlformats.org/officeDocument/2006/relationships/hyperlink" Target="https://github.com/carlosdenner/academic-cv/blob/66cb724636df61ee600d2c3ff97ff7a41a138859/Sherbrooke/lettre_de_motivation_content.tex" TargetMode="External"/><Relationship Id="rId40" Type="http://schemas.openxmlformats.org/officeDocument/2006/relationships/hyperlink" Target="https://github.com/carlosdenner/academic-cv/blob/66cb724636df61ee600d2c3ff97ff7a41a138859/Sherbrooke/lettre_de_motivation_content.tex" TargetMode="External"/><Relationship Id="rId45" Type="http://schemas.openxmlformats.org/officeDocument/2006/relationships/hyperlink" Target="https://github.com/carlosdenner/academic-cv/blob/66cb724636df61ee600d2c3ff97ff7a41a138859/Sherbrooke/enonce_enseignement_content.tex" TargetMode="External"/><Relationship Id="rId66" Type="http://schemas.openxmlformats.org/officeDocument/2006/relationships/hyperlink" Target="https://ca.talent.com/view?id=a1a44cf796a8" TargetMode="External"/><Relationship Id="rId87" Type="http://schemas.openxmlformats.org/officeDocument/2006/relationships/hyperlink" Target="https://ca.talent.com/view?id=a1a44cf796a8" TargetMode="External"/><Relationship Id="rId110" Type="http://schemas.openxmlformats.org/officeDocument/2006/relationships/hyperlink" Target="https://www.usherbrooke.ca/ecole-gestion/departements/simqg" TargetMode="External"/><Relationship Id="rId115" Type="http://schemas.openxmlformats.org/officeDocument/2006/relationships/hyperlink" Target="https://www.usherbrooke.ca/admission/programme/48U/microprogramme-de-3e-cycle-en-gestion-strategique-de-lintelligence-artificielle/" TargetMode="External"/><Relationship Id="rId131" Type="http://schemas.openxmlformats.org/officeDocument/2006/relationships/hyperlink" Target="https://github.com/carlosdenner/academic-cv/blob/66cb724636df61ee600d2c3ff97ff7a41a138859/Sherbrooke/enonce_enseignement_content.tex" TargetMode="External"/><Relationship Id="rId136" Type="http://schemas.openxmlformats.org/officeDocument/2006/relationships/hyperlink" Target="https://www.usherbrooke.ca/admission/programme/203/baccalaureat-en-administration-des-affaires/" TargetMode="External"/><Relationship Id="rId61" Type="http://schemas.openxmlformats.org/officeDocument/2006/relationships/hyperlink" Target="https://github.com/carlosdenner/academic-cv/blob/66cb724636df61ee600d2c3ff97ff7a41a138859/Sherbrooke/lettre_de_motivation_content.tex" TargetMode="External"/><Relationship Id="rId82" Type="http://schemas.openxmlformats.org/officeDocument/2006/relationships/hyperlink" Target="https://ca.talent.com/view?id=a1a44cf796a8" TargetMode="External"/><Relationship Id="rId19" Type="http://schemas.openxmlformats.org/officeDocument/2006/relationships/hyperlink" Target="https://github.com/carlosdenner/academic-cv/blob/66cb724636df61ee600d2c3ff97ff7a41a138859/Sherbrooke/lettre_de_motivation_content.tex" TargetMode="External"/><Relationship Id="rId14" Type="http://schemas.openxmlformats.org/officeDocument/2006/relationships/hyperlink" Target="https://github.com/carlosdenner/academic-cv/blob/66cb724636df61ee600d2c3ff97ff7a41a138859/Sherbrooke/lettre_de_motivation_content.tex" TargetMode="External"/><Relationship Id="rId30" Type="http://schemas.openxmlformats.org/officeDocument/2006/relationships/hyperlink" Target="https://github.com/carlosdenner/academic-cv/blob/66cb724636df61ee600d2c3ff97ff7a41a138859/Sherbrooke/lettre_de_motivation_content.tex" TargetMode="External"/><Relationship Id="rId35" Type="http://schemas.openxmlformats.org/officeDocument/2006/relationships/hyperlink" Target="https://ca.talent.com/view?id=a1a44cf796a8" TargetMode="External"/><Relationship Id="rId56" Type="http://schemas.openxmlformats.org/officeDocument/2006/relationships/hyperlink" Target="https://github.com/carlosdenner/academic-cv/blob/66cb724636df61ee600d2c3ff97ff7a41a138859/Sherbrooke/enonce_enseignement_content.tex" TargetMode="External"/><Relationship Id="rId77" Type="http://schemas.openxmlformats.org/officeDocument/2006/relationships/hyperlink" Target="https://github.com/carlosdenner/academic-cv/blob/66cb724636df61ee600d2c3ff97ff7a41a138859/Sherbrooke/enonce_enseignement_content.tex" TargetMode="External"/><Relationship Id="rId100" Type="http://schemas.openxmlformats.org/officeDocument/2006/relationships/hyperlink" Target="https://github.com/carlosdenner/academic-cv/blob/66cb724636df61ee600d2c3ff97ff7a41a138859/Sherbrooke/lettre_de_motivation_content.tex" TargetMode="External"/><Relationship Id="rId105" Type="http://schemas.openxmlformats.org/officeDocument/2006/relationships/hyperlink" Target="https://github.com/carlosdenner/academic-cv/blob/66cb724636df61ee600d2c3ff97ff7a41a138859/Sherbrooke/lettre_de_motivation_content.tex" TargetMode="External"/><Relationship Id="rId126" Type="http://schemas.openxmlformats.org/officeDocument/2006/relationships/hyperlink" Target="https://github.com/carlosdenner/academic-cv/blob/66cb724636df61ee600d2c3ff97ff7a41a138859/Sherbrooke/enonce_enseignement_content.tex" TargetMode="External"/><Relationship Id="rId147" Type="http://schemas.openxmlformats.org/officeDocument/2006/relationships/fontTable" Target="fontTable.xml"/><Relationship Id="rId8" Type="http://schemas.openxmlformats.org/officeDocument/2006/relationships/hyperlink" Target="https://www.usherbrooke.ca/ecole-gestion/departements/simqg" TargetMode="External"/><Relationship Id="rId51" Type="http://schemas.openxmlformats.org/officeDocument/2006/relationships/hyperlink" Target="https://github.com/carlosdenner/academic-cv/blob/66cb724636df61ee600d2c3ff97ff7a41a138859/Sherbrooke/enonce_enseignement_content.tex" TargetMode="External"/><Relationship Id="rId72" Type="http://schemas.openxmlformats.org/officeDocument/2006/relationships/hyperlink" Target="https://github.com/carlosdenner/academic-cv/blob/66cb724636df61ee600d2c3ff97ff7a41a138859/Sherbrooke/enonce_enseignement_content.tex" TargetMode="External"/><Relationship Id="rId93" Type="http://schemas.openxmlformats.org/officeDocument/2006/relationships/hyperlink" Target="https://github.com/carlosdenner/academic-cv/blob/66cb724636df61ee600d2c3ff97ff7a41a138859/Sherbrooke/lettre_de_motivation_content.tex" TargetMode="External"/><Relationship Id="rId98" Type="http://schemas.openxmlformats.org/officeDocument/2006/relationships/hyperlink" Target="https://github.com/carlosdenner/academic-cv/blob/66cb724636df61ee600d2c3ff97ff7a41a138859/Sherbrooke/lettre_de_motivation_content.tex" TargetMode="External"/><Relationship Id="rId121" Type="http://schemas.openxmlformats.org/officeDocument/2006/relationships/hyperlink" Target="https://github.com/carlosdenner/academic-cv/blob/66cb724636df61ee600d2c3ff97ff7a41a138859/Sherbrooke/enonce_enseignement_content.tex" TargetMode="External"/><Relationship Id="rId142" Type="http://schemas.openxmlformats.org/officeDocument/2006/relationships/hyperlink" Target="https://www.usherbrooke.ca/admission/programme/60E/maitrise-en-strategie-de-lintelligence-daffaires/" TargetMode="External"/><Relationship Id="rId3" Type="http://schemas.openxmlformats.org/officeDocument/2006/relationships/settings" Target="settings.xml"/><Relationship Id="rId25" Type="http://schemas.openxmlformats.org/officeDocument/2006/relationships/hyperlink" Target="https://github.com/carlosdenner/academic-cv/blob/66cb724636df61ee600d2c3ff97ff7a41a138859/Sherbrooke/lettre_de_motivation_content.tex" TargetMode="External"/><Relationship Id="rId46" Type="http://schemas.openxmlformats.org/officeDocument/2006/relationships/hyperlink" Target="https://github.com/carlosdenner/academic-cv/blob/66cb724636df61ee600d2c3ff97ff7a41a138859/Sherbrooke/enonce_enseignement_content.tex" TargetMode="External"/><Relationship Id="rId67" Type="http://schemas.openxmlformats.org/officeDocument/2006/relationships/hyperlink" Target="https://www.usherbrooke.ca/admission/programme/48U/microprogramme-de-3e-cycle-en-gestion-strategique-de-lintelligence-artificielle/" TargetMode="External"/><Relationship Id="rId116" Type="http://schemas.openxmlformats.org/officeDocument/2006/relationships/hyperlink" Target="https://www.usherbrooke.ca/admission/programme/48U/microprogramme-de-3e-cycle-en-gestion-strategique-de-lintelligence-artificielle/" TargetMode="External"/><Relationship Id="rId137" Type="http://schemas.openxmlformats.org/officeDocument/2006/relationships/hyperlink" Target="https://www.usherbrooke.ca/ecole-gestion/programme/maitrise-administration/gestion-commerce-electronique" TargetMode="External"/><Relationship Id="rId20" Type="http://schemas.openxmlformats.org/officeDocument/2006/relationships/hyperlink" Target="https://github.com/carlosdenner/academic-cv/blob/66cb724636df61ee600d2c3ff97ff7a41a138859/Sherbrooke/lettre_de_motivation_content.tex" TargetMode="External"/><Relationship Id="rId41" Type="http://schemas.openxmlformats.org/officeDocument/2006/relationships/hyperlink" Target="https://github.com/carlosdenner/academic-cv/blob/66cb724636df61ee600d2c3ff97ff7a41a138859/Sherbrooke/lettre_de_motivation_content.tex" TargetMode="External"/><Relationship Id="rId62" Type="http://schemas.openxmlformats.org/officeDocument/2006/relationships/hyperlink" Target="https://www.usherbrooke.ca/ecole-gestion/programme/maitrise-administration/gestion-commerce-electronique" TargetMode="External"/><Relationship Id="rId83" Type="http://schemas.openxmlformats.org/officeDocument/2006/relationships/hyperlink" Target="https://ca.talent.com/view?id=a1a44cf796a8" TargetMode="External"/><Relationship Id="rId88" Type="http://schemas.openxmlformats.org/officeDocument/2006/relationships/hyperlink" Target="https://ca.talent.com/view?id=a1a44cf796a8" TargetMode="External"/><Relationship Id="rId111" Type="http://schemas.openxmlformats.org/officeDocument/2006/relationships/hyperlink" Target="https://www.usherbrooke.ca/ecole-gestion/departements/simqg" TargetMode="External"/><Relationship Id="rId132" Type="http://schemas.openxmlformats.org/officeDocument/2006/relationships/hyperlink" Target="https://www.usherbrooke.ca/admission/programme/203/baccalaureat-en-administration-des-affaires/" TargetMode="External"/><Relationship Id="rId15" Type="http://schemas.openxmlformats.org/officeDocument/2006/relationships/hyperlink" Target="https://www.usherbrooke.ca/ecole-gestion/departements/simqg" TargetMode="External"/><Relationship Id="rId36" Type="http://schemas.openxmlformats.org/officeDocument/2006/relationships/hyperlink" Target="https://github.com/carlosdenner/academic-cv/blob/66cb724636df61ee600d2c3ff97ff7a41a138859/Sherbrooke/lettre_de_motivation_content.tex" TargetMode="External"/><Relationship Id="rId57" Type="http://schemas.openxmlformats.org/officeDocument/2006/relationships/hyperlink" Target="https://www.usherbrooke.ca/admission/programme/203/baccalaureat-en-administration-des-affaires/" TargetMode="External"/><Relationship Id="rId106" Type="http://schemas.openxmlformats.org/officeDocument/2006/relationships/hyperlink" Target="https://github.com/carlosdenner/academic-cv/blob/66cb724636df61ee600d2c3ff97ff7a41a138859/Sherbrooke/lettre_de_motivation_content.tex" TargetMode="External"/><Relationship Id="rId127" Type="http://schemas.openxmlformats.org/officeDocument/2006/relationships/hyperlink" Target="https://github.com/carlosdenner/academic-cv/blob/66cb724636df61ee600d2c3ff97ff7a41a138859/Sherbrooke/enonce_enseignement_content.tex" TargetMode="External"/><Relationship Id="rId10" Type="http://schemas.openxmlformats.org/officeDocument/2006/relationships/hyperlink" Target="https://ca.talent.com/view?id=a1a44cf796a8" TargetMode="External"/><Relationship Id="rId31" Type="http://schemas.openxmlformats.org/officeDocument/2006/relationships/hyperlink" Target="https://ca.talent.com/view?id=a1a44cf796a8" TargetMode="External"/><Relationship Id="rId52" Type="http://schemas.openxmlformats.org/officeDocument/2006/relationships/hyperlink" Target="https://www.usherbrooke.ca/admission/programme/203/baccalaureat-en-administration-des-affaires/" TargetMode="External"/><Relationship Id="rId73" Type="http://schemas.openxmlformats.org/officeDocument/2006/relationships/hyperlink" Target="https://github.com/carlosdenner/academic-cv/blob/66cb724636df61ee600d2c3ff97ff7a41a138859/Sherbrooke/enonce_enseignement_content.tex" TargetMode="External"/><Relationship Id="rId78" Type="http://schemas.openxmlformats.org/officeDocument/2006/relationships/hyperlink" Target="https://www.usherbrooke.ca/ecole-gestion/departements/simqg" TargetMode="External"/><Relationship Id="rId94" Type="http://schemas.openxmlformats.org/officeDocument/2006/relationships/hyperlink" Target="https://github.com/carlosdenner/academic-cv/blob/66cb724636df61ee600d2c3ff97ff7a41a138859/Sherbrooke/lettre_de_motivation_content.tex" TargetMode="External"/><Relationship Id="rId99" Type="http://schemas.openxmlformats.org/officeDocument/2006/relationships/hyperlink" Target="https://github.com/carlosdenner/academic-cv/blob/66cb724636df61ee600d2c3ff97ff7a41a138859/Sherbrooke/lettre_de_motivation_content.tex" TargetMode="External"/><Relationship Id="rId101" Type="http://schemas.openxmlformats.org/officeDocument/2006/relationships/hyperlink" Target="https://github.com/carlosdenner/academic-cv/blob/66cb724636df61ee600d2c3ff97ff7a41a138859/Sherbrooke/lettre_de_motivation_content.tex" TargetMode="External"/><Relationship Id="rId122" Type="http://schemas.openxmlformats.org/officeDocument/2006/relationships/hyperlink" Target="https://github.com/carlosdenner/academic-cv/blob/66cb724636df61ee600d2c3ff97ff7a41a138859/Sherbrooke/enonce_enseignement_content.tex" TargetMode="External"/><Relationship Id="rId143" Type="http://schemas.openxmlformats.org/officeDocument/2006/relationships/hyperlink" Target="https://www.usherbrooke.ca/admission/programme/60E/maitrise-en-strategie-de-lintelligence-daffaires/"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talent.com/view?id=a1a44cf796a8" TargetMode="External"/><Relationship Id="rId26" Type="http://schemas.openxmlformats.org/officeDocument/2006/relationships/hyperlink" Target="https://github.com/carlosdenner/academic-cv/blob/66cb724636df61ee600d2c3ff97ff7a41a138859/Sherbrooke/lettre_de_motivation_content.tex" TargetMode="External"/><Relationship Id="rId47" Type="http://schemas.openxmlformats.org/officeDocument/2006/relationships/hyperlink" Target="https://github.com/carlosdenner/academic-cv/blob/66cb724636df61ee600d2c3ff97ff7a41a138859/Sherbrooke/enonce_enseignement_content.tex" TargetMode="External"/><Relationship Id="rId68" Type="http://schemas.openxmlformats.org/officeDocument/2006/relationships/hyperlink" Target="https://github.com/carlosdenner/academic-cv/blob/66cb724636df61ee600d2c3ff97ff7a41a138859/Sherbrooke/lettre_de_motivation_content.tex" TargetMode="External"/><Relationship Id="rId89" Type="http://schemas.openxmlformats.org/officeDocument/2006/relationships/hyperlink" Target="https://ca.talent.com/view?id=a1a44cf796a8" TargetMode="External"/><Relationship Id="rId112" Type="http://schemas.openxmlformats.org/officeDocument/2006/relationships/hyperlink" Target="https://www.usherbrooke.ca/ecole-gestion/departements/simqg" TargetMode="External"/><Relationship Id="rId133" Type="http://schemas.openxmlformats.org/officeDocument/2006/relationships/hyperlink" Target="https://www.usherbrooke.ca/admission/programme/203/baccalaureat-en-administration-des-affaires/" TargetMode="External"/><Relationship Id="rId16" Type="http://schemas.openxmlformats.org/officeDocument/2006/relationships/hyperlink" Target="https://github.com/carlosdenner/academic-cv/blob/66cb724636df61ee600d2c3ff97ff7a41a138859/Sherbrooke/lettre_de_motivation_content.tex" TargetMode="External"/><Relationship Id="rId37" Type="http://schemas.openxmlformats.org/officeDocument/2006/relationships/hyperlink" Target="https://github.com/carlosdenner/academic-cv/blob/66cb724636df61ee600d2c3ff97ff7a41a138859/Sherbrooke/lettre_de_motivation_content.tex" TargetMode="External"/><Relationship Id="rId58" Type="http://schemas.openxmlformats.org/officeDocument/2006/relationships/hyperlink" Target="https://www.usherbrooke.ca/ecole-gestion/programme/maitrise-administration/gestion-commerce-electronique" TargetMode="External"/><Relationship Id="rId79" Type="http://schemas.openxmlformats.org/officeDocument/2006/relationships/hyperlink" Target="https://www.usherbrooke.ca/admission/programme/48U/microprogramme-de-3e-cycle-en-gestion-strategique-de-lintelligence-artificielle/" TargetMode="External"/><Relationship Id="rId102" Type="http://schemas.openxmlformats.org/officeDocument/2006/relationships/hyperlink" Target="https://github.com/carlosdenner/academic-cv/blob/66cb724636df61ee600d2c3ff97ff7a41a138859/Sherbrooke/lettre_de_motivation_content.tex" TargetMode="External"/><Relationship Id="rId123" Type="http://schemas.openxmlformats.org/officeDocument/2006/relationships/hyperlink" Target="https://github.com/carlosdenner/academic-cv/blob/66cb724636df61ee600d2c3ff97ff7a41a138859/Sherbrooke/enonce_enseignement_content.tex" TargetMode="External"/><Relationship Id="rId144" Type="http://schemas.openxmlformats.org/officeDocument/2006/relationships/hyperlink" Target="https://www.usherbrooke.ca/admission/programme/60E/maitrise-en-strategie-de-lintelligence-daffai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8761</Words>
  <Characters>50731</Characters>
  <Application>Microsoft Office Word</Application>
  <DocSecurity>0</DocSecurity>
  <Lines>859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Carlos Denner</cp:lastModifiedBy>
  <cp:revision>2</cp:revision>
  <dcterms:created xsi:type="dcterms:W3CDTF">2026-01-19T20:56:00Z</dcterms:created>
  <dcterms:modified xsi:type="dcterms:W3CDTF">2026-01-21T16:41:00Z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d97336d3-d2b8-44a9-b18c-290c94eca62f_Enabled">
    <vt:lpwstr>true</vt:lpwstr>
  </property>
  <property fmtid="{D5CDD505-2E9C-101B-9397-08002B2CF9AE}" pid="4" name="MSIP_Label_d97336d3-d2b8-44a9-b18c-290c94eca62f_SetDate">
    <vt:lpwstr>2026-01-19T20:59:28Z</vt:lpwstr>
  </property>
  <property fmtid="{D5CDD505-2E9C-101B-9397-08002B2CF9AE}" pid="5" name="MSIP_Label_d97336d3-d2b8-44a9-b18c-290c94eca62f_Method">
    <vt:lpwstr>Standard</vt:lpwstr>
  </property>
  <property fmtid="{D5CDD505-2E9C-101B-9397-08002B2CF9AE}" pid="6" name="MSIP_Label_d97336d3-d2b8-44a9-b18c-290c94eca62f_Name">
    <vt:lpwstr>Confidentiels</vt:lpwstr>
  </property>
  <property fmtid="{D5CDD505-2E9C-101B-9397-08002B2CF9AE}" pid="7" name="MSIP_Label_d97336d3-d2b8-44a9-b18c-290c94eca62f_SiteId">
    <vt:lpwstr>f27245a4-ee10-4b56-8358-051aab939ece</vt:lpwstr>
  </property>
  <property fmtid="{D5CDD505-2E9C-101B-9397-08002B2CF9AE}" pid="8" name="MSIP_Label_d97336d3-d2b8-44a9-b18c-290c94eca62f_ActionId">
    <vt:lpwstr>51061261-b3cd-435e-a66e-46f744379d51</vt:lpwstr>
  </property>
  <property fmtid="{D5CDD505-2E9C-101B-9397-08002B2CF9AE}" pid="9" name="MSIP_Label_d97336d3-d2b8-44a9-b18c-290c94eca62f_ContentBits">
    <vt:lpwstr>0</vt:lpwstr>
  </property>
  <property fmtid="{D5CDD505-2E9C-101B-9397-08002B2CF9AE}" pid="10" name="MSIP_Label_d97336d3-d2b8-44a9-b18c-290c94eca62f_Tag">
    <vt:lpwstr>10, 3, 0, 1</vt:lpwstr>
  </property>
</Properties>
</file>