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0008" w14:textId="77777777" w:rsidR="00356460" w:rsidRDefault="00356460" w:rsidP="0035646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Gestión, monitoreo y control: Monitoreo y Seguimiento</w:t>
      </w:r>
    </w:p>
    <w:p w14:paraId="6EEC338E" w14:textId="77777777" w:rsidR="00356460" w:rsidRDefault="00356460" w:rsidP="0035646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Gestión de Pruebas</w:t>
      </w:r>
    </w:p>
    <w:p w14:paraId="7682CA11" w14:textId="77777777" w:rsidR="00356460" w:rsidRDefault="00356460" w:rsidP="0035646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• Planeación de pruebas.</w:t>
      </w:r>
      <w:r>
        <w:rPr>
          <w:rFonts w:ascii="Roboto" w:hAnsi="Roboto"/>
          <w:color w:val="EFF3F8"/>
          <w:sz w:val="21"/>
          <w:szCs w:val="21"/>
        </w:rPr>
        <w:t xml:space="preserve"> Definición de Objetivos de las pruebas, alcance de </w:t>
      </w:r>
      <w:proofErr w:type="gramStart"/>
      <w:r>
        <w:rPr>
          <w:rFonts w:ascii="Roboto" w:hAnsi="Roboto"/>
          <w:color w:val="EFF3F8"/>
          <w:sz w:val="21"/>
          <w:szCs w:val="21"/>
        </w:rPr>
        <w:t>las mismas</w:t>
      </w:r>
      <w:proofErr w:type="gramEnd"/>
      <w:r>
        <w:rPr>
          <w:rFonts w:ascii="Roboto" w:hAnsi="Roboto"/>
          <w:color w:val="EFF3F8"/>
          <w:sz w:val="21"/>
          <w:szCs w:val="21"/>
        </w:rPr>
        <w:t>, las técnicas de pruebas que se llevarán a cabo, junto con la estimación y definición de fechas de entrega, así como los criterios de salida.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Monitoreo y control de pruebas.</w:t>
      </w:r>
      <w:r>
        <w:rPr>
          <w:rFonts w:ascii="Roboto" w:hAnsi="Roboto"/>
          <w:color w:val="EFF3F8"/>
          <w:sz w:val="21"/>
          <w:szCs w:val="21"/>
        </w:rPr>
        <w:t> Durante el monitoreo se va midiendo y comparando los resultados de las métricas, y entonces durante el control se toman acciones para alcanzar el objetivo del plan y los criterios de salida.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Análisis de pruebas.</w:t>
      </w:r>
      <w:r>
        <w:rPr>
          <w:rFonts w:ascii="Roboto" w:hAnsi="Roboto"/>
          <w:color w:val="EFF3F8"/>
          <w:sz w:val="21"/>
          <w:szCs w:val="21"/>
        </w:rPr>
        <w:t> Cuando estamos analizando las pruebas para nuestro proyecto, necesitamos determinar qué debemos probar, obviamente basados en las prioridades de cobertura.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Diseño de pruebas.</w:t>
      </w:r>
      <w:r>
        <w:rPr>
          <w:rFonts w:ascii="Roboto" w:hAnsi="Roboto"/>
          <w:color w:val="EFF3F8"/>
          <w:sz w:val="21"/>
          <w:szCs w:val="21"/>
        </w:rPr>
        <w:t> Diseñado de casos de alto nivel. Diseñar y priorizar las pruebas. Identificar los datos de pruebas. Identificar el entorno de pruebas – infraestructura y herramientas. Hacer una trazabilidad entre pruebas y sus condiciones.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Implementación de pruebas.</w:t>
      </w:r>
      <w:r>
        <w:rPr>
          <w:rFonts w:ascii="Roboto" w:hAnsi="Roboto"/>
          <w:color w:val="EFF3F8"/>
          <w:sz w:val="21"/>
          <w:szCs w:val="21"/>
        </w:rPr>
        <w:t> Para poder prepararnos para hacer las pruebas, primero tenemos que asegurarnos que tenemos todo lo necesario para ello.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Ejecución de pruebas.</w:t>
      </w:r>
      <w:r>
        <w:rPr>
          <w:rFonts w:ascii="Roboto" w:hAnsi="Roboto"/>
          <w:color w:val="EFF3F8"/>
          <w:sz w:val="21"/>
          <w:szCs w:val="21"/>
        </w:rPr>
        <w:t> Durante esta etapa, las suites de pruebas se ejecutan de acuerdo con el programa de ejecución de las pruebas.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Finalización de las pruebas.</w:t>
      </w:r>
      <w:r>
        <w:rPr>
          <w:rFonts w:ascii="Roboto" w:hAnsi="Roboto"/>
          <w:color w:val="EFF3F8"/>
          <w:sz w:val="21"/>
          <w:szCs w:val="21"/>
        </w:rPr>
        <w:t xml:space="preserve"> Defectos con el estatus correcto. Reporte para comunicar los resultados de las pruebas. Finalizar y archivar ambiente de prueba y sus datos. Entregar el </w:t>
      </w:r>
      <w:proofErr w:type="spellStart"/>
      <w:r>
        <w:rPr>
          <w:rFonts w:ascii="Roboto" w:hAnsi="Roboto"/>
          <w:color w:val="EFF3F8"/>
          <w:sz w:val="21"/>
          <w:szCs w:val="21"/>
        </w:rPr>
        <w:t>Testware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equipo de mantenimiento de pruebas. Analizar lecciones aprendidas para futuras versiones. Recopilar la información para ayudar a mejorar la madurez del proceso de prueba.</w:t>
      </w:r>
    </w:p>
    <w:p w14:paraId="4D398839" w14:textId="77777777" w:rsidR="00BB431C" w:rsidRDefault="00BB431C"/>
    <w:sectPr w:rsidR="00BB431C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60"/>
    <w:rsid w:val="00356460"/>
    <w:rsid w:val="005950B0"/>
    <w:rsid w:val="0087264A"/>
    <w:rsid w:val="00BA5A31"/>
    <w:rsid w:val="00BB431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E465"/>
  <w15:chartTrackingRefBased/>
  <w15:docId w15:val="{88FC8578-9C99-4908-BFD5-C27994B9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56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2022-11-28T22:42:00Z</dcterms:created>
  <dcterms:modified xsi:type="dcterms:W3CDTF">2022-11-28T22:42:00Z</dcterms:modified>
</cp:coreProperties>
</file>