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6D46" w14:textId="5C62A0E1" w:rsidR="005D579F" w:rsidRDefault="005D579F" w:rsidP="005D579F">
      <w:pPr>
        <w:pStyle w:val="NormalWeb"/>
        <w:shd w:val="clear" w:color="auto" w:fill="24385B"/>
        <w:spacing w:before="0" w:beforeAutospacing="0" w:after="0" w:afterAutospacing="0"/>
        <w:rPr>
          <w:rStyle w:val="Textoennegrita"/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Pruebas estáticas y dinámicas</w:t>
      </w:r>
    </w:p>
    <w:p w14:paraId="66311126" w14:textId="77777777" w:rsidR="005D579F" w:rsidRDefault="005D579F" w:rsidP="005D579F">
      <w:pPr>
        <w:pStyle w:val="NormalWeb"/>
        <w:shd w:val="clear" w:color="auto" w:fill="24385B"/>
        <w:spacing w:before="0" w:beforeAutospacing="0" w:after="0" w:afterAutospacing="0"/>
        <w:rPr>
          <w:rStyle w:val="Textoennegrita"/>
          <w:rFonts w:ascii="Roboto" w:hAnsi="Roboto"/>
          <w:color w:val="EFF3F8"/>
          <w:sz w:val="21"/>
          <w:szCs w:val="21"/>
        </w:rPr>
      </w:pPr>
    </w:p>
    <w:p w14:paraId="737AE799" w14:textId="68DF81DA" w:rsidR="005D579F" w:rsidRDefault="005D579F" w:rsidP="005D579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Elementos, ¿Qué son?</w:t>
      </w:r>
    </w:p>
    <w:p w14:paraId="4D13CE12" w14:textId="77777777" w:rsidR="005D579F" w:rsidRDefault="005D579F" w:rsidP="005D579F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Las definiciones de historias de usuario, criterios de aceptación, mockups.</w:t>
      </w:r>
    </w:p>
    <w:p w14:paraId="0BD55B30" w14:textId="77777777" w:rsidR="005D579F" w:rsidRDefault="005D579F" w:rsidP="005D579F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El diseño de la arquitectura</w:t>
      </w:r>
    </w:p>
    <w:p w14:paraId="13180154" w14:textId="77777777" w:rsidR="005D579F" w:rsidRDefault="005D579F" w:rsidP="005D579F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Las pruebas (</w:t>
      </w:r>
      <w:proofErr w:type="spellStart"/>
      <w:r>
        <w:rPr>
          <w:rFonts w:ascii="Roboto" w:hAnsi="Roboto"/>
          <w:color w:val="EFF3F8"/>
          <w:sz w:val="21"/>
          <w:szCs w:val="21"/>
        </w:rPr>
        <w:t>testware</w:t>
      </w:r>
      <w:proofErr w:type="spellEnd"/>
      <w:r>
        <w:rPr>
          <w:rFonts w:ascii="Roboto" w:hAnsi="Roboto"/>
          <w:color w:val="EFF3F8"/>
          <w:sz w:val="21"/>
          <w:szCs w:val="21"/>
        </w:rPr>
        <w:t>), puntos de verificación</w:t>
      </w:r>
    </w:p>
    <w:p w14:paraId="1AF7B288" w14:textId="77777777" w:rsidR="005D579F" w:rsidRDefault="005D579F" w:rsidP="005D579F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Guías de usuario</w:t>
      </w:r>
    </w:p>
    <w:p w14:paraId="2B88DC08" w14:textId="77777777" w:rsidR="005D579F" w:rsidRDefault="005D579F" w:rsidP="005D579F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Verificación/revisión del código</w:t>
      </w:r>
    </w:p>
    <w:p w14:paraId="3C6DE377" w14:textId="77777777" w:rsidR="005D579F" w:rsidRDefault="005D579F" w:rsidP="005D579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Beneficios</w:t>
      </w:r>
    </w:p>
    <w:p w14:paraId="5EBC2DC9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Detectar y corregir defectos de forma eficiente</w:t>
      </w:r>
    </w:p>
    <w:p w14:paraId="743564E3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Identificar y priorizar la ejecución de pruebas en etapas posteriores</w:t>
      </w:r>
    </w:p>
    <w:p w14:paraId="3F6C55BF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Prevenir defectos: no fáciles de detectar durante las pruebas dinámicas y durante la etapa de análisis y diseño</w:t>
      </w:r>
    </w:p>
    <w:p w14:paraId="3A224ED6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Cubrir aspectos como inconsistencias, ambigüedades, contradicciones, definiciones inexactas, definiciones redundantes</w:t>
      </w:r>
    </w:p>
    <w:p w14:paraId="51374866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Reducir el retrabajo e incrementar la productividad</w:t>
      </w:r>
    </w:p>
    <w:p w14:paraId="50E15708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Reducir el costo y tiempo</w:t>
      </w:r>
    </w:p>
    <w:p w14:paraId="6FD4AFE9" w14:textId="77777777" w:rsidR="005D579F" w:rsidRDefault="005D579F" w:rsidP="005D579F">
      <w:pPr>
        <w:pStyle w:val="NormalWeb"/>
        <w:numPr>
          <w:ilvl w:val="0"/>
          <w:numId w:val="2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Mejorando la comunicación entre todos los miembros del equipo</w:t>
      </w:r>
    </w:p>
    <w:p w14:paraId="4D6D6DF6" w14:textId="77777777" w:rsidR="005D579F" w:rsidRDefault="005D579F" w:rsidP="005D579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Herramientas: Balsamiq, </w:t>
      </w:r>
      <w:proofErr w:type="spellStart"/>
      <w:r>
        <w:rPr>
          <w:rFonts w:ascii="Roboto" w:hAnsi="Roboto"/>
          <w:color w:val="EFF3F8"/>
          <w:sz w:val="21"/>
          <w:szCs w:val="21"/>
        </w:rPr>
        <w:t>Draw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(mockups), Sketch, </w:t>
      </w:r>
      <w:proofErr w:type="spellStart"/>
      <w:r>
        <w:rPr>
          <w:rFonts w:ascii="Roboto" w:hAnsi="Roboto"/>
          <w:color w:val="EFF3F8"/>
          <w:sz w:val="21"/>
          <w:szCs w:val="21"/>
        </w:rPr>
        <w:t>Figma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(Diseño de interfaces), </w:t>
      </w:r>
      <w:proofErr w:type="spellStart"/>
      <w:r>
        <w:rPr>
          <w:rFonts w:ascii="Roboto" w:hAnsi="Roboto"/>
          <w:color w:val="EFF3F8"/>
          <w:sz w:val="21"/>
          <w:szCs w:val="21"/>
        </w:rPr>
        <w:t>Slack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(comunicación con el equipo), Jira, Trello (Gestión), </w:t>
      </w:r>
      <w:proofErr w:type="spellStart"/>
      <w:r>
        <w:rPr>
          <w:rFonts w:ascii="Roboto" w:hAnsi="Roboto"/>
          <w:color w:val="EFF3F8"/>
          <w:sz w:val="21"/>
          <w:szCs w:val="21"/>
        </w:rPr>
        <w:t>Confluence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(Documentación)</w:t>
      </w:r>
    </w:p>
    <w:p w14:paraId="4B136768" w14:textId="77777777" w:rsidR="00BB431C" w:rsidRPr="005D579F" w:rsidRDefault="00BB431C" w:rsidP="005D579F"/>
    <w:sectPr w:rsidR="00BB431C" w:rsidRPr="005D579F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FF8"/>
    <w:multiLevelType w:val="multilevel"/>
    <w:tmpl w:val="D6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C2CF0"/>
    <w:multiLevelType w:val="multilevel"/>
    <w:tmpl w:val="68BA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869967">
    <w:abstractNumId w:val="0"/>
  </w:num>
  <w:num w:numId="2" w16cid:durableId="208983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9F"/>
    <w:rsid w:val="005950B0"/>
    <w:rsid w:val="005D579F"/>
    <w:rsid w:val="0087264A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7A35"/>
  <w15:chartTrackingRefBased/>
  <w15:docId w15:val="{41ABD856-F26E-4B4C-8E03-6453445C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D5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2022-11-28T20:05:00Z</dcterms:created>
  <dcterms:modified xsi:type="dcterms:W3CDTF">2022-11-28T20:05:00Z</dcterms:modified>
</cp:coreProperties>
</file>