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D6C76" w14:textId="77777777" w:rsidR="00D31EE3" w:rsidRDefault="00D31EE3" w:rsidP="0022094C">
      <w:pPr>
        <w:rPr>
          <w:rFonts w:cs="Times New Roman"/>
          <w:b/>
          <w:color w:val="000000" w:themeColor="text1"/>
          <w:u w:val="single"/>
        </w:rPr>
      </w:pPr>
    </w:p>
    <w:p w14:paraId="4A66CDEC" w14:textId="77777777" w:rsidR="0022094C" w:rsidRPr="0022094C" w:rsidRDefault="0022094C" w:rsidP="0022094C">
      <w:pPr>
        <w:rPr>
          <w:rFonts w:cs="Times New Roman"/>
          <w:b/>
          <w:color w:val="000000" w:themeColor="text1"/>
          <w:u w:val="single"/>
        </w:rPr>
      </w:pPr>
      <w:r w:rsidRPr="0022094C">
        <w:rPr>
          <w:rFonts w:cs="Times New Roman"/>
          <w:b/>
          <w:color w:val="000000" w:themeColor="text1"/>
          <w:u w:val="single"/>
        </w:rPr>
        <w:t>1.- Introducción.</w:t>
      </w:r>
    </w:p>
    <w:p w14:paraId="64F6B584" w14:textId="77777777" w:rsidR="0022094C" w:rsidRPr="0022094C" w:rsidRDefault="0022094C" w:rsidP="0022094C">
      <w:pPr>
        <w:ind w:left="720"/>
        <w:rPr>
          <w:rFonts w:cs="Times New Roman"/>
          <w:color w:val="000000" w:themeColor="text1"/>
        </w:rPr>
      </w:pPr>
    </w:p>
    <w:p w14:paraId="254017D2" w14:textId="67FB778B" w:rsidR="0022094C" w:rsidRPr="0022094C" w:rsidRDefault="0022094C" w:rsidP="00820F91">
      <w:pPr>
        <w:rPr>
          <w:rFonts w:eastAsia="Arial" w:cs="Times New Roman"/>
          <w:color w:val="000000" w:themeColor="text1"/>
        </w:rPr>
      </w:pPr>
      <w:r w:rsidRPr="0022094C">
        <w:rPr>
          <w:rFonts w:eastAsia="Arial" w:cs="Times New Roman"/>
          <w:color w:val="000000" w:themeColor="text1"/>
        </w:rPr>
        <w:t xml:space="preserve"> </w:t>
      </w:r>
      <w:r w:rsidR="00820F91">
        <w:t>Breve síntesis del módulo</w:t>
      </w:r>
    </w:p>
    <w:p w14:paraId="26DEA483" w14:textId="77777777" w:rsidR="0022094C" w:rsidRPr="0022094C" w:rsidRDefault="0022094C" w:rsidP="0022094C">
      <w:pPr>
        <w:ind w:right="-7"/>
        <w:jc w:val="both"/>
        <w:rPr>
          <w:rFonts w:eastAsia="Arial" w:cs="Times New Roman"/>
          <w:color w:val="000000" w:themeColor="text1"/>
        </w:rPr>
      </w:pPr>
    </w:p>
    <w:p w14:paraId="465A0B88" w14:textId="77777777" w:rsidR="0022094C" w:rsidRPr="0022094C" w:rsidRDefault="0022094C" w:rsidP="0022094C">
      <w:pPr>
        <w:pStyle w:val="0Normal"/>
        <w:spacing w:after="0"/>
        <w:ind w:left="0"/>
        <w:jc w:val="left"/>
        <w:rPr>
          <w:rFonts w:asciiTheme="minorHAnsi" w:hAnsiTheme="minorHAnsi"/>
          <w:b/>
          <w:color w:val="000000" w:themeColor="text1"/>
          <w:u w:val="single"/>
        </w:rPr>
      </w:pPr>
      <w:r w:rsidRPr="0022094C">
        <w:rPr>
          <w:rFonts w:asciiTheme="minorHAnsi" w:hAnsiTheme="minorHAnsi"/>
          <w:b/>
          <w:color w:val="000000" w:themeColor="text1"/>
          <w:u w:val="single"/>
        </w:rPr>
        <w:t>1.1.- Identificación y datos básicos del M</w:t>
      </w:r>
      <w:r w:rsidR="000B6AC7">
        <w:rPr>
          <w:rFonts w:asciiTheme="minorHAnsi" w:hAnsiTheme="minorHAnsi"/>
          <w:b/>
          <w:color w:val="000000" w:themeColor="text1"/>
          <w:u w:val="single"/>
        </w:rPr>
        <w:t xml:space="preserve">ódulo </w:t>
      </w:r>
      <w:r w:rsidRPr="0022094C">
        <w:rPr>
          <w:rFonts w:asciiTheme="minorHAnsi" w:hAnsiTheme="minorHAnsi"/>
          <w:b/>
          <w:color w:val="000000" w:themeColor="text1"/>
          <w:u w:val="single"/>
        </w:rPr>
        <w:t>P</w:t>
      </w:r>
      <w:r w:rsidR="000B6AC7">
        <w:rPr>
          <w:rFonts w:asciiTheme="minorHAnsi" w:hAnsiTheme="minorHAnsi"/>
          <w:b/>
          <w:color w:val="000000" w:themeColor="text1"/>
          <w:u w:val="single"/>
        </w:rPr>
        <w:t>rofesional</w:t>
      </w:r>
      <w:r w:rsidRPr="0022094C">
        <w:rPr>
          <w:rFonts w:asciiTheme="minorHAnsi" w:hAnsiTheme="minorHAnsi"/>
          <w:b/>
          <w:color w:val="000000" w:themeColor="text1"/>
          <w:u w:val="single"/>
        </w:rPr>
        <w:t>.</w:t>
      </w:r>
    </w:p>
    <w:p w14:paraId="0779475D" w14:textId="77777777" w:rsidR="0022094C" w:rsidRPr="0022094C" w:rsidRDefault="0022094C" w:rsidP="0022094C">
      <w:pPr>
        <w:jc w:val="both"/>
        <w:rPr>
          <w:rFonts w:eastAsia="Arial" w:cs="Times New Roman"/>
          <w:color w:val="000000" w:themeColor="text1"/>
        </w:rPr>
      </w:pPr>
    </w:p>
    <w:p w14:paraId="52B35DED" w14:textId="77777777" w:rsidR="0022094C" w:rsidRPr="0022094C" w:rsidRDefault="0022094C" w:rsidP="0022094C">
      <w:pPr>
        <w:jc w:val="both"/>
        <w:rPr>
          <w:rFonts w:eastAsia="Arial" w:cs="Times New Roman"/>
          <w:color w:val="000000" w:themeColor="text1"/>
        </w:rPr>
      </w:pPr>
      <w:r w:rsidRPr="0022094C">
        <w:rPr>
          <w:rFonts w:eastAsia="Arial" w:cs="Times New Roman"/>
          <w:color w:val="000000" w:themeColor="text1"/>
        </w:rPr>
        <w:t xml:space="preserve">Toda la información básica del Módulo Profesional </w:t>
      </w:r>
      <w:r w:rsidR="00D31EE3">
        <w:rPr>
          <w:rFonts w:eastAsia="Arial" w:cs="Times New Roman"/>
          <w:color w:val="000000" w:themeColor="text1"/>
        </w:rPr>
        <w:t>Desarrollo de Interfaces</w:t>
      </w:r>
      <w:r w:rsidRPr="0022094C">
        <w:rPr>
          <w:rFonts w:eastAsia="Arial" w:cs="Times New Roman"/>
          <w:color w:val="000000" w:themeColor="text1"/>
        </w:rPr>
        <w:t xml:space="preserve"> se encuentra recogida en la siguiente tabla:</w:t>
      </w:r>
    </w:p>
    <w:p w14:paraId="5DA23733" w14:textId="77777777" w:rsidR="00820F91" w:rsidRDefault="00820F91" w:rsidP="0022094C">
      <w:pPr>
        <w:rPr>
          <w:rFonts w:cs="Times New Roman"/>
          <w:color w:val="000000" w:themeColor="text1"/>
          <w:lang w:val="es-ES_tradnl"/>
        </w:rPr>
      </w:pPr>
    </w:p>
    <w:tbl>
      <w:tblPr>
        <w:tblStyle w:val="Tabladecuadrcula5oscura-nfasis5"/>
        <w:tblW w:w="5000" w:type="pct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70"/>
        <w:gridCol w:w="2032"/>
        <w:gridCol w:w="4792"/>
      </w:tblGrid>
      <w:tr w:rsidR="00820F91" w14:paraId="19396D5E" w14:textId="77777777" w:rsidTr="0082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shd w:val="clear" w:color="auto" w:fill="FFFFFF" w:themeFill="background1"/>
          </w:tcPr>
          <w:p w14:paraId="274FE624" w14:textId="77777777" w:rsidR="00820F91" w:rsidRDefault="00820F91" w:rsidP="00820F91"/>
        </w:tc>
        <w:tc>
          <w:tcPr>
            <w:tcW w:w="4017" w:type="pct"/>
            <w:gridSpan w:val="2"/>
          </w:tcPr>
          <w:p w14:paraId="3F3CC409" w14:textId="77777777" w:rsidR="00820F91" w:rsidRPr="00166AAC" w:rsidRDefault="00820F91" w:rsidP="00820F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66AAC">
              <w:rPr>
                <w:b w:val="0"/>
              </w:rPr>
              <w:t>Descripción</w:t>
            </w:r>
          </w:p>
        </w:tc>
      </w:tr>
      <w:tr w:rsidR="00820F91" w14:paraId="4D4A281E" w14:textId="77777777" w:rsidTr="008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Merge w:val="restart"/>
          </w:tcPr>
          <w:p w14:paraId="4B257415" w14:textId="77777777" w:rsidR="00820F91" w:rsidRPr="00166AAC" w:rsidRDefault="00820F91" w:rsidP="00820F91">
            <w:pPr>
              <w:rPr>
                <w:b w:val="0"/>
              </w:rPr>
            </w:pPr>
            <w:r w:rsidRPr="00166AAC">
              <w:rPr>
                <w:b w:val="0"/>
              </w:rPr>
              <w:t>Identificación</w:t>
            </w:r>
          </w:p>
        </w:tc>
        <w:tc>
          <w:tcPr>
            <w:tcW w:w="1196" w:type="pct"/>
          </w:tcPr>
          <w:p w14:paraId="76E327A9" w14:textId="77777777" w:rsidR="00820F91" w:rsidRDefault="00820F91" w:rsidP="0082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2821" w:type="pct"/>
          </w:tcPr>
          <w:p w14:paraId="03757D07" w14:textId="3ACA13FC" w:rsidR="00820F91" w:rsidRDefault="00820F91" w:rsidP="0082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0F91" w14:paraId="5BF6B65A" w14:textId="77777777" w:rsidTr="008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Merge/>
          </w:tcPr>
          <w:p w14:paraId="30F1F80B" w14:textId="77777777" w:rsidR="00820F91" w:rsidRPr="00166AAC" w:rsidRDefault="00820F91" w:rsidP="00820F91">
            <w:pPr>
              <w:rPr>
                <w:b w:val="0"/>
              </w:rPr>
            </w:pPr>
          </w:p>
        </w:tc>
        <w:tc>
          <w:tcPr>
            <w:tcW w:w="1196" w:type="pct"/>
          </w:tcPr>
          <w:p w14:paraId="4DC57C1C" w14:textId="77777777" w:rsidR="00820F91" w:rsidRDefault="00820F91" w:rsidP="0082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Profesional</w:t>
            </w:r>
          </w:p>
        </w:tc>
        <w:tc>
          <w:tcPr>
            <w:tcW w:w="2821" w:type="pct"/>
          </w:tcPr>
          <w:p w14:paraId="2C372E44" w14:textId="756D84D5" w:rsidR="00820F91" w:rsidRDefault="00820F91" w:rsidP="0082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0F91" w14:paraId="55AD02FF" w14:textId="77777777" w:rsidTr="008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Merge/>
          </w:tcPr>
          <w:p w14:paraId="22BE77C2" w14:textId="77777777" w:rsidR="00820F91" w:rsidRPr="00166AAC" w:rsidRDefault="00820F91" w:rsidP="00820F91">
            <w:pPr>
              <w:rPr>
                <w:b w:val="0"/>
              </w:rPr>
            </w:pPr>
          </w:p>
        </w:tc>
        <w:tc>
          <w:tcPr>
            <w:tcW w:w="1196" w:type="pct"/>
          </w:tcPr>
          <w:p w14:paraId="000517E2" w14:textId="77777777" w:rsidR="00820F91" w:rsidRDefault="00820F91" w:rsidP="0082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Familia Profesional</w:t>
            </w:r>
          </w:p>
        </w:tc>
        <w:tc>
          <w:tcPr>
            <w:tcW w:w="2821" w:type="pct"/>
          </w:tcPr>
          <w:p w14:paraId="5E71FABD" w14:textId="058DDADD" w:rsidR="00820F91" w:rsidRDefault="00820F91" w:rsidP="0082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0F91" w14:paraId="2CCE04DA" w14:textId="77777777" w:rsidTr="008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Merge/>
          </w:tcPr>
          <w:p w14:paraId="6958CC46" w14:textId="77777777" w:rsidR="00820F91" w:rsidRPr="00166AAC" w:rsidRDefault="00820F91" w:rsidP="00820F91">
            <w:pPr>
              <w:rPr>
                <w:b w:val="0"/>
              </w:rPr>
            </w:pPr>
          </w:p>
        </w:tc>
        <w:tc>
          <w:tcPr>
            <w:tcW w:w="1196" w:type="pct"/>
          </w:tcPr>
          <w:p w14:paraId="0EA178E4" w14:textId="77777777" w:rsidR="00820F91" w:rsidRDefault="00820F91" w:rsidP="0082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2821" w:type="pct"/>
          </w:tcPr>
          <w:p w14:paraId="63A78609" w14:textId="2E1210F3" w:rsidR="00820F91" w:rsidRDefault="00820F91" w:rsidP="0082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0F91" w14:paraId="35326563" w14:textId="77777777" w:rsidTr="008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Merge/>
          </w:tcPr>
          <w:p w14:paraId="769CE327" w14:textId="77777777" w:rsidR="00820F91" w:rsidRPr="00166AAC" w:rsidRDefault="00820F91" w:rsidP="00820F91">
            <w:pPr>
              <w:rPr>
                <w:b w:val="0"/>
              </w:rPr>
            </w:pPr>
          </w:p>
        </w:tc>
        <w:tc>
          <w:tcPr>
            <w:tcW w:w="1196" w:type="pct"/>
          </w:tcPr>
          <w:p w14:paraId="7BC345B4" w14:textId="77777777" w:rsidR="00820F91" w:rsidRDefault="00820F91" w:rsidP="0082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Grado</w:t>
            </w:r>
          </w:p>
        </w:tc>
        <w:tc>
          <w:tcPr>
            <w:tcW w:w="2821" w:type="pct"/>
          </w:tcPr>
          <w:p w14:paraId="0D55F205" w14:textId="06210AC1" w:rsidR="00820F91" w:rsidRDefault="00820F91" w:rsidP="0082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0F91" w14:paraId="74B681C7" w14:textId="77777777" w:rsidTr="008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Merge w:val="restart"/>
          </w:tcPr>
          <w:p w14:paraId="696849F3" w14:textId="77777777" w:rsidR="00820F91" w:rsidRPr="00166AAC" w:rsidRDefault="00820F91" w:rsidP="00820F91">
            <w:pPr>
              <w:rPr>
                <w:b w:val="0"/>
              </w:rPr>
            </w:pPr>
            <w:r w:rsidRPr="00166AAC">
              <w:rPr>
                <w:b w:val="0"/>
              </w:rPr>
              <w:t>Distribución</w:t>
            </w:r>
            <w:r w:rsidRPr="00166AAC">
              <w:rPr>
                <w:b w:val="0"/>
              </w:rPr>
              <w:br/>
              <w:t>Horaria</w:t>
            </w:r>
          </w:p>
        </w:tc>
        <w:tc>
          <w:tcPr>
            <w:tcW w:w="1196" w:type="pct"/>
          </w:tcPr>
          <w:p w14:paraId="60E9D7F3" w14:textId="77777777" w:rsidR="00820F91" w:rsidRDefault="00820F91" w:rsidP="0082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Curso</w:t>
            </w:r>
          </w:p>
        </w:tc>
        <w:tc>
          <w:tcPr>
            <w:tcW w:w="2821" w:type="pct"/>
          </w:tcPr>
          <w:p w14:paraId="060E7BF8" w14:textId="3CA644BD" w:rsidR="00820F91" w:rsidRDefault="00820F91" w:rsidP="0082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0F91" w14:paraId="093F7EB1" w14:textId="77777777" w:rsidTr="008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Merge/>
          </w:tcPr>
          <w:p w14:paraId="189DA156" w14:textId="77777777" w:rsidR="00820F91" w:rsidRPr="00166AAC" w:rsidRDefault="00820F91" w:rsidP="00820F91">
            <w:pPr>
              <w:rPr>
                <w:b w:val="0"/>
              </w:rPr>
            </w:pPr>
          </w:p>
        </w:tc>
        <w:tc>
          <w:tcPr>
            <w:tcW w:w="1196" w:type="pct"/>
          </w:tcPr>
          <w:p w14:paraId="72432566" w14:textId="77777777" w:rsidR="00820F91" w:rsidRDefault="00820F91" w:rsidP="0082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  <w:tc>
          <w:tcPr>
            <w:tcW w:w="2821" w:type="pct"/>
          </w:tcPr>
          <w:p w14:paraId="14FEACFF" w14:textId="51A7CA18" w:rsidR="00820F91" w:rsidRDefault="00820F91" w:rsidP="0082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0F91" w14:paraId="37604868" w14:textId="77777777" w:rsidTr="00820F91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Merge/>
          </w:tcPr>
          <w:p w14:paraId="63EC0DC9" w14:textId="77777777" w:rsidR="00820F91" w:rsidRPr="00166AAC" w:rsidRDefault="00820F91" w:rsidP="00820F91">
            <w:pPr>
              <w:rPr>
                <w:b w:val="0"/>
              </w:rPr>
            </w:pPr>
          </w:p>
        </w:tc>
        <w:tc>
          <w:tcPr>
            <w:tcW w:w="1196" w:type="pct"/>
          </w:tcPr>
          <w:p w14:paraId="71D9CEC7" w14:textId="77777777" w:rsidR="00820F91" w:rsidRDefault="00820F91" w:rsidP="0082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 semanales</w:t>
            </w:r>
          </w:p>
        </w:tc>
        <w:tc>
          <w:tcPr>
            <w:tcW w:w="2821" w:type="pct"/>
          </w:tcPr>
          <w:p w14:paraId="4BDEA4AC" w14:textId="2D00E6D7" w:rsidR="00820F91" w:rsidRDefault="00820F91" w:rsidP="0082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0F91" w14:paraId="772DE259" w14:textId="77777777" w:rsidTr="008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Merge w:val="restart"/>
          </w:tcPr>
          <w:p w14:paraId="03C6832B" w14:textId="77777777" w:rsidR="00820F91" w:rsidRPr="00166AAC" w:rsidRDefault="00820F91" w:rsidP="00820F91">
            <w:pPr>
              <w:rPr>
                <w:b w:val="0"/>
              </w:rPr>
            </w:pPr>
            <w:r w:rsidRPr="00166AAC">
              <w:rPr>
                <w:b w:val="0"/>
              </w:rPr>
              <w:t>Tipología de</w:t>
            </w:r>
            <w:r w:rsidRPr="00166AAC">
              <w:rPr>
                <w:b w:val="0"/>
              </w:rPr>
              <w:br/>
              <w:t>Módulo</w:t>
            </w:r>
          </w:p>
        </w:tc>
        <w:tc>
          <w:tcPr>
            <w:tcW w:w="1196" w:type="pct"/>
          </w:tcPr>
          <w:p w14:paraId="71A2C3BD" w14:textId="77777777" w:rsidR="00820F91" w:rsidRDefault="00820F91" w:rsidP="0082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Asociado a UC</w:t>
            </w:r>
          </w:p>
        </w:tc>
        <w:tc>
          <w:tcPr>
            <w:tcW w:w="2821" w:type="pct"/>
          </w:tcPr>
          <w:p w14:paraId="0C3C0F91" w14:textId="16A4A412" w:rsidR="00820F91" w:rsidRDefault="00820F91" w:rsidP="0082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0F91" w14:paraId="095A1A60" w14:textId="77777777" w:rsidTr="00820F91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Merge/>
          </w:tcPr>
          <w:p w14:paraId="365164C6" w14:textId="77777777" w:rsidR="00820F91" w:rsidRPr="00166AAC" w:rsidRDefault="00820F91" w:rsidP="00820F91">
            <w:pPr>
              <w:rPr>
                <w:b w:val="0"/>
              </w:rPr>
            </w:pPr>
          </w:p>
        </w:tc>
        <w:tc>
          <w:tcPr>
            <w:tcW w:w="1196" w:type="pct"/>
          </w:tcPr>
          <w:p w14:paraId="6B93BDE5" w14:textId="77777777" w:rsidR="00820F91" w:rsidRDefault="00820F91" w:rsidP="0082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Transversal</w:t>
            </w:r>
          </w:p>
        </w:tc>
        <w:tc>
          <w:tcPr>
            <w:tcW w:w="2821" w:type="pct"/>
          </w:tcPr>
          <w:p w14:paraId="1DE8DC5A" w14:textId="4536F179" w:rsidR="00820F91" w:rsidRDefault="00820F91" w:rsidP="0082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0F91" w14:paraId="20A6D1C4" w14:textId="77777777" w:rsidTr="008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Merge/>
          </w:tcPr>
          <w:p w14:paraId="60B298C2" w14:textId="77777777" w:rsidR="00820F91" w:rsidRPr="00166AAC" w:rsidRDefault="00820F91" w:rsidP="00820F91">
            <w:pPr>
              <w:rPr>
                <w:b w:val="0"/>
              </w:rPr>
            </w:pPr>
          </w:p>
        </w:tc>
        <w:tc>
          <w:tcPr>
            <w:tcW w:w="1196" w:type="pct"/>
          </w:tcPr>
          <w:p w14:paraId="3E9B3A0C" w14:textId="77777777" w:rsidR="00820F91" w:rsidRDefault="00820F91" w:rsidP="0082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Soporte</w:t>
            </w:r>
          </w:p>
        </w:tc>
        <w:tc>
          <w:tcPr>
            <w:tcW w:w="2821" w:type="pct"/>
          </w:tcPr>
          <w:p w14:paraId="640EA397" w14:textId="67DA8BDE" w:rsidR="00820F91" w:rsidRDefault="00820F91" w:rsidP="0082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E84340" w14:textId="77777777" w:rsidR="00820F91" w:rsidRPr="0022094C" w:rsidRDefault="00820F91" w:rsidP="0022094C">
      <w:pPr>
        <w:rPr>
          <w:rFonts w:cs="Times New Roman"/>
          <w:color w:val="000000" w:themeColor="text1"/>
          <w:lang w:val="es-ES_tradnl"/>
        </w:rPr>
      </w:pPr>
    </w:p>
    <w:p w14:paraId="6D6119DA" w14:textId="77777777" w:rsidR="0022094C" w:rsidRPr="0022094C" w:rsidRDefault="0022094C" w:rsidP="0022094C">
      <w:pPr>
        <w:rPr>
          <w:rFonts w:cs="Times New Roman"/>
          <w:color w:val="000000" w:themeColor="text1"/>
          <w:lang w:val="es-ES_tradnl"/>
        </w:rPr>
      </w:pPr>
    </w:p>
    <w:p w14:paraId="4129BDED" w14:textId="77777777" w:rsidR="0022094C" w:rsidRPr="0022094C" w:rsidRDefault="0022094C" w:rsidP="0022094C">
      <w:pPr>
        <w:rPr>
          <w:rFonts w:cs="Times New Roman"/>
          <w:color w:val="000000" w:themeColor="text1"/>
          <w:lang w:val="es-ES_tradnl"/>
        </w:rPr>
      </w:pPr>
    </w:p>
    <w:p w14:paraId="7967FF24" w14:textId="77777777" w:rsidR="0022094C" w:rsidRPr="0022094C" w:rsidRDefault="0022094C" w:rsidP="0022094C">
      <w:pPr>
        <w:pStyle w:val="0Normal"/>
        <w:spacing w:after="0"/>
        <w:ind w:left="0"/>
        <w:jc w:val="left"/>
        <w:rPr>
          <w:rFonts w:asciiTheme="minorHAnsi" w:hAnsiTheme="minorHAnsi"/>
          <w:b/>
          <w:color w:val="000000" w:themeColor="text1"/>
          <w:u w:val="single"/>
        </w:rPr>
      </w:pPr>
      <w:r w:rsidRPr="0022094C">
        <w:rPr>
          <w:rFonts w:asciiTheme="minorHAnsi" w:hAnsiTheme="minorHAnsi"/>
          <w:b/>
          <w:color w:val="000000" w:themeColor="text1"/>
          <w:u w:val="single"/>
        </w:rPr>
        <w:t>1.2.- Normativa aplicable.</w:t>
      </w:r>
    </w:p>
    <w:p w14:paraId="25B40450" w14:textId="77777777" w:rsidR="0022094C" w:rsidRPr="0022094C" w:rsidRDefault="0022094C" w:rsidP="0022094C">
      <w:pPr>
        <w:rPr>
          <w:rFonts w:cs="Times New Roman"/>
          <w:color w:val="000000" w:themeColor="text1"/>
          <w:lang w:val="es-ES_tradnl"/>
        </w:rPr>
      </w:pPr>
    </w:p>
    <w:p w14:paraId="06162AD6" w14:textId="77777777" w:rsidR="0022094C" w:rsidRPr="0022094C" w:rsidRDefault="0022094C" w:rsidP="0022094C">
      <w:pPr>
        <w:jc w:val="both"/>
        <w:rPr>
          <w:rFonts w:eastAsia="Arial" w:cs="Times New Roman"/>
          <w:color w:val="000000" w:themeColor="text1"/>
        </w:rPr>
      </w:pPr>
      <w:r w:rsidRPr="0022094C">
        <w:rPr>
          <w:rFonts w:eastAsia="Arial" w:cs="Times New Roman"/>
          <w:color w:val="000000" w:themeColor="text1"/>
        </w:rPr>
        <w:t xml:space="preserve">A nivel normativo, esta Programación didáctica está referenciada a los dos ámbitos normativos: tanto a la normativa Estatal como a la Normativa Autonómica. Además tiene en cuenta los </w:t>
      </w:r>
      <w:proofErr w:type="gramStart"/>
      <w:r w:rsidRPr="0022094C">
        <w:rPr>
          <w:rFonts w:eastAsia="Arial" w:cs="Times New Roman"/>
          <w:color w:val="000000" w:themeColor="text1"/>
        </w:rPr>
        <w:t>cuatro  temas</w:t>
      </w:r>
      <w:proofErr w:type="gramEnd"/>
      <w:r w:rsidRPr="0022094C">
        <w:rPr>
          <w:rFonts w:eastAsia="Arial" w:cs="Times New Roman"/>
          <w:color w:val="000000" w:themeColor="text1"/>
        </w:rPr>
        <w:t xml:space="preserve"> fundamentales: Ordenación, Perfil Profesional, Título y Evaluación.</w:t>
      </w:r>
    </w:p>
    <w:p w14:paraId="1B7608F2" w14:textId="77777777" w:rsidR="0022094C" w:rsidRPr="0022094C" w:rsidRDefault="0022094C" w:rsidP="0022094C">
      <w:pPr>
        <w:jc w:val="both"/>
        <w:rPr>
          <w:rFonts w:eastAsia="Arial" w:cs="Times New Roman"/>
          <w:color w:val="000000" w:themeColor="text1"/>
        </w:rPr>
      </w:pPr>
    </w:p>
    <w:p w14:paraId="1A41DE0B" w14:textId="77777777" w:rsidR="0022094C" w:rsidRPr="0022094C" w:rsidRDefault="0022094C" w:rsidP="0022094C">
      <w:pPr>
        <w:jc w:val="both"/>
        <w:rPr>
          <w:rFonts w:eastAsia="Arial" w:cs="Times New Roman"/>
          <w:color w:val="000000" w:themeColor="text1"/>
        </w:rPr>
      </w:pPr>
      <w:r w:rsidRPr="0022094C">
        <w:rPr>
          <w:rFonts w:eastAsia="Arial" w:cs="Times New Roman"/>
          <w:color w:val="000000" w:themeColor="text1"/>
        </w:rPr>
        <w:t xml:space="preserve">Indicar antes de nada que no existe normativa relacionada con el Perfil Profesional a nivel autonómico puesto que la vinculación del Título con el Perfil Profesional es </w:t>
      </w:r>
      <w:r w:rsidRPr="0022094C">
        <w:rPr>
          <w:rFonts w:eastAsia="Arial" w:cs="Times New Roman"/>
          <w:color w:val="000000" w:themeColor="text1"/>
        </w:rPr>
        <w:lastRenderedPageBreak/>
        <w:t>competencia exclusivamente nacional a través del Instituto Nacional de las Cualificaciones, dependiente del Ministerio de Educación.</w:t>
      </w:r>
    </w:p>
    <w:p w14:paraId="6BF01353" w14:textId="77777777" w:rsidR="0022094C" w:rsidRPr="0022094C" w:rsidRDefault="0022094C" w:rsidP="0022094C">
      <w:pPr>
        <w:jc w:val="both"/>
        <w:rPr>
          <w:rFonts w:eastAsia="Arial" w:cs="Times New Roman"/>
          <w:color w:val="000000" w:themeColor="text1"/>
        </w:rPr>
      </w:pPr>
    </w:p>
    <w:p w14:paraId="7422545B" w14:textId="77777777" w:rsidR="0022094C" w:rsidRPr="0022094C" w:rsidRDefault="000B6AC7" w:rsidP="0022094C">
      <w:pPr>
        <w:jc w:val="both"/>
        <w:rPr>
          <w:rFonts w:eastAsia="Arial" w:cs="Times New Roman"/>
          <w:color w:val="000000" w:themeColor="text1"/>
        </w:rPr>
      </w:pPr>
      <w:r>
        <w:rPr>
          <w:rFonts w:eastAsia="Arial" w:cs="Times New Roman"/>
          <w:color w:val="000000" w:themeColor="text1"/>
        </w:rPr>
        <w:t>De la</w:t>
      </w:r>
      <w:r w:rsidR="0022094C" w:rsidRPr="0022094C">
        <w:rPr>
          <w:rFonts w:eastAsia="Arial" w:cs="Times New Roman"/>
          <w:color w:val="000000" w:themeColor="text1"/>
        </w:rPr>
        <w:t xml:space="preserve"> misma forma, no existe normativa de referencia a nivel estatal en el ámbito de la Evaluación, puesto que las competencias en esta materia recaen exclusivamente en la Consejería de Educación.</w:t>
      </w:r>
    </w:p>
    <w:p w14:paraId="640B14FA" w14:textId="77777777" w:rsidR="0022094C" w:rsidRPr="0022094C" w:rsidRDefault="0022094C" w:rsidP="0022094C">
      <w:pPr>
        <w:jc w:val="both"/>
        <w:rPr>
          <w:rFonts w:eastAsia="Arial" w:cs="Times New Roman"/>
          <w:color w:val="000000" w:themeColor="text1"/>
        </w:rPr>
      </w:pPr>
    </w:p>
    <w:p w14:paraId="1830A6A5" w14:textId="77777777" w:rsidR="0022094C" w:rsidRPr="0022094C" w:rsidRDefault="0022094C" w:rsidP="0022094C">
      <w:pPr>
        <w:jc w:val="both"/>
        <w:rPr>
          <w:rFonts w:eastAsia="Arial" w:cs="Times New Roman"/>
          <w:color w:val="000000" w:themeColor="text1"/>
        </w:rPr>
      </w:pPr>
      <w:r w:rsidRPr="0022094C">
        <w:rPr>
          <w:rFonts w:eastAsia="Arial" w:cs="Times New Roman"/>
          <w:color w:val="000000" w:themeColor="text1"/>
        </w:rPr>
        <w:t>De forma sintetizada la normativa de referencia para esta Programación Didáctica se encuentra recogida en la siguiente tabla:</w:t>
      </w:r>
    </w:p>
    <w:p w14:paraId="1D75CA08" w14:textId="77777777" w:rsidR="0022094C" w:rsidRPr="0022094C" w:rsidRDefault="0022094C" w:rsidP="0022094C">
      <w:pPr>
        <w:rPr>
          <w:rFonts w:cs="Times New Roman"/>
          <w:color w:val="000000" w:themeColor="text1"/>
          <w:lang w:val="es-ES_tradnl"/>
        </w:rPr>
      </w:pPr>
    </w:p>
    <w:tbl>
      <w:tblPr>
        <w:tblW w:w="9067" w:type="dxa"/>
        <w:tblInd w:w="10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67"/>
        <w:gridCol w:w="4250"/>
        <w:gridCol w:w="4250"/>
      </w:tblGrid>
      <w:tr w:rsidR="0022094C" w:rsidRPr="0022094C" w14:paraId="433E6B02" w14:textId="77777777" w:rsidTr="00F74BF0">
        <w:trPr>
          <w:trHeight w:val="202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45053" w14:textId="77777777" w:rsidR="0022094C" w:rsidRPr="0022094C" w:rsidRDefault="0022094C" w:rsidP="00F74BF0">
            <w:pPr>
              <w:spacing w:after="160" w:line="259" w:lineRule="auto"/>
              <w:rPr>
                <w:rFonts w:cs="Times New Roman"/>
                <w:color w:val="000000" w:themeColor="text1"/>
              </w:rPr>
            </w:pPr>
          </w:p>
        </w:tc>
        <w:tc>
          <w:tcPr>
            <w:tcW w:w="4250" w:type="dxa"/>
            <w:tcBorders>
              <w:top w:val="single" w:sz="4" w:space="0" w:color="auto"/>
            </w:tcBorders>
            <w:shd w:val="clear" w:color="auto" w:fill="2E74B5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1A5B90" w14:textId="77777777" w:rsidR="0022094C" w:rsidRPr="0022094C" w:rsidRDefault="0022094C" w:rsidP="00F74BF0">
            <w:pPr>
              <w:spacing w:line="259" w:lineRule="auto"/>
              <w:jc w:val="center"/>
              <w:rPr>
                <w:rFonts w:cs="Times New Roman"/>
                <w:color w:val="000000" w:themeColor="text1"/>
              </w:rPr>
            </w:pPr>
            <w:r w:rsidRPr="0022094C">
              <w:rPr>
                <w:rFonts w:cs="Times New Roman"/>
                <w:b/>
                <w:bCs/>
                <w:color w:val="000000" w:themeColor="text1"/>
              </w:rPr>
              <w:t>Estatal</w:t>
            </w:r>
          </w:p>
        </w:tc>
        <w:tc>
          <w:tcPr>
            <w:tcW w:w="4250" w:type="dxa"/>
            <w:tcBorders>
              <w:top w:val="single" w:sz="4" w:space="0" w:color="auto"/>
            </w:tcBorders>
            <w:shd w:val="clear" w:color="auto" w:fill="2F5496" w:themeFill="accent5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37943A" w14:textId="77777777" w:rsidR="0022094C" w:rsidRPr="0022094C" w:rsidRDefault="0022094C" w:rsidP="00F74BF0">
            <w:pPr>
              <w:spacing w:line="259" w:lineRule="auto"/>
              <w:jc w:val="center"/>
              <w:rPr>
                <w:rFonts w:cs="Times New Roman"/>
                <w:color w:val="000000" w:themeColor="text1"/>
              </w:rPr>
            </w:pPr>
            <w:r w:rsidRPr="0022094C">
              <w:rPr>
                <w:rFonts w:cs="Times New Roman"/>
                <w:b/>
                <w:bCs/>
                <w:color w:val="000000" w:themeColor="text1"/>
              </w:rPr>
              <w:t>Autonómica</w:t>
            </w:r>
          </w:p>
        </w:tc>
      </w:tr>
      <w:tr w:rsidR="0022094C" w:rsidRPr="0022094C" w14:paraId="537886FF" w14:textId="77777777" w:rsidTr="00F74BF0">
        <w:trPr>
          <w:trHeight w:val="215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</w:tcPr>
          <w:p w14:paraId="4C9C01D2" w14:textId="77777777" w:rsidR="0022094C" w:rsidRPr="0022094C" w:rsidRDefault="0022094C" w:rsidP="00F74BF0">
            <w:pPr>
              <w:spacing w:after="160" w:line="259" w:lineRule="auto"/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 w:rsidRPr="0022094C">
              <w:rPr>
                <w:rFonts w:cs="Times New Roman"/>
                <w:b/>
                <w:bCs/>
                <w:color w:val="000000" w:themeColor="text1"/>
              </w:rPr>
              <w:t>Ordenación</w:t>
            </w:r>
          </w:p>
        </w:tc>
        <w:tc>
          <w:tcPr>
            <w:tcW w:w="4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FEA3D1" w14:textId="77777777" w:rsidR="0022094C" w:rsidRPr="0022094C" w:rsidRDefault="0022094C" w:rsidP="00F74BF0">
            <w:pPr>
              <w:spacing w:after="120"/>
              <w:ind w:left="135" w:right="147"/>
              <w:jc w:val="both"/>
              <w:rPr>
                <w:rFonts w:cs="Times New Roman"/>
                <w:color w:val="000000" w:themeColor="text1"/>
              </w:rPr>
            </w:pPr>
            <w:r w:rsidRPr="0022094C">
              <w:rPr>
                <w:rFonts w:cs="Times New Roman"/>
                <w:b/>
                <w:iCs/>
                <w:color w:val="000000" w:themeColor="text1"/>
              </w:rPr>
              <w:t>Ley Orgánica 2/2006</w:t>
            </w:r>
            <w:r w:rsidRPr="0022094C">
              <w:rPr>
                <w:rFonts w:cs="Times New Roman"/>
                <w:iCs/>
                <w:color w:val="000000" w:themeColor="text1"/>
              </w:rPr>
              <w:t>, de 3 de mayo, de Educación</w:t>
            </w:r>
            <w:r w:rsidRPr="0022094C">
              <w:rPr>
                <w:rFonts w:cs="Times New Roman"/>
                <w:color w:val="000000" w:themeColor="text1"/>
              </w:rPr>
              <w:t xml:space="preserve"> modificada por ley Orgánica 8/2013, de 9 de diciembre, para la mejora de la calidad educativa.</w:t>
            </w:r>
          </w:p>
          <w:p w14:paraId="1EDF4A31" w14:textId="77777777" w:rsidR="0022094C" w:rsidRPr="0022094C" w:rsidRDefault="0022094C" w:rsidP="00F74BF0">
            <w:pPr>
              <w:spacing w:after="120"/>
              <w:ind w:left="135" w:right="147"/>
              <w:jc w:val="both"/>
              <w:rPr>
                <w:rFonts w:cs="Times New Roman"/>
                <w:color w:val="000000" w:themeColor="text1"/>
              </w:rPr>
            </w:pPr>
            <w:r w:rsidRPr="0022094C">
              <w:rPr>
                <w:rFonts w:cs="Times New Roman"/>
                <w:b/>
                <w:color w:val="000000" w:themeColor="text1"/>
              </w:rPr>
              <w:t>Real Decreto 1147/2011</w:t>
            </w:r>
            <w:r w:rsidRPr="0022094C">
              <w:rPr>
                <w:rFonts w:cs="Times New Roman"/>
                <w:color w:val="000000" w:themeColor="text1"/>
              </w:rPr>
              <w:t>, de 29 de julio, por el que se establece la ordenación general de la formación profesional del sistema educativo.</w:t>
            </w:r>
          </w:p>
        </w:tc>
        <w:tc>
          <w:tcPr>
            <w:tcW w:w="4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2DF54A" w14:textId="77777777" w:rsidR="0022094C" w:rsidRPr="0022094C" w:rsidRDefault="0022094C" w:rsidP="00F74BF0">
            <w:pPr>
              <w:spacing w:after="120"/>
              <w:ind w:left="132" w:right="151"/>
              <w:jc w:val="both"/>
              <w:rPr>
                <w:rFonts w:cs="Times New Roman"/>
                <w:color w:val="000000" w:themeColor="text1"/>
              </w:rPr>
            </w:pPr>
            <w:r w:rsidRPr="0022094C">
              <w:rPr>
                <w:rFonts w:cs="Times New Roman"/>
                <w:b/>
                <w:color w:val="000000" w:themeColor="text1"/>
              </w:rPr>
              <w:t>Ley 17/2007</w:t>
            </w:r>
            <w:r w:rsidRPr="0022094C">
              <w:rPr>
                <w:rFonts w:cs="Times New Roman"/>
                <w:color w:val="000000" w:themeColor="text1"/>
              </w:rPr>
              <w:t>, de 10 de diciembre, de Educación de Andalucía.</w:t>
            </w:r>
          </w:p>
          <w:p w14:paraId="392820A1" w14:textId="77777777" w:rsidR="0022094C" w:rsidRPr="0022094C" w:rsidRDefault="0022094C" w:rsidP="00F74BF0">
            <w:pPr>
              <w:spacing w:after="120"/>
              <w:ind w:left="132" w:right="151"/>
              <w:jc w:val="both"/>
              <w:rPr>
                <w:rFonts w:cs="Times New Roman"/>
                <w:color w:val="000000" w:themeColor="text1"/>
              </w:rPr>
            </w:pPr>
            <w:r w:rsidRPr="0022094C">
              <w:rPr>
                <w:rFonts w:cs="Times New Roman"/>
                <w:b/>
                <w:color w:val="000000" w:themeColor="text1"/>
              </w:rPr>
              <w:t>Decreto 327/2010</w:t>
            </w:r>
            <w:r w:rsidRPr="0022094C">
              <w:rPr>
                <w:rFonts w:cs="Times New Roman"/>
                <w:color w:val="000000" w:themeColor="text1"/>
              </w:rPr>
              <w:t>, de 13 de julio, por el que se aprueba el Reglamento Orgánico de los Institutos de Educación Secundaria.</w:t>
            </w:r>
          </w:p>
        </w:tc>
      </w:tr>
      <w:tr w:rsidR="0022094C" w:rsidRPr="0022094C" w14:paraId="62B8BE23" w14:textId="77777777" w:rsidTr="00F74BF0">
        <w:trPr>
          <w:trHeight w:val="23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</w:tcPr>
          <w:p w14:paraId="51DFBB8E" w14:textId="77777777" w:rsidR="0022094C" w:rsidRPr="0022094C" w:rsidRDefault="0022094C" w:rsidP="00F74BF0">
            <w:pPr>
              <w:spacing w:after="160" w:line="259" w:lineRule="auto"/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 w:rsidRPr="0022094C">
              <w:rPr>
                <w:rFonts w:cs="Times New Roman"/>
                <w:b/>
                <w:bCs/>
                <w:color w:val="000000" w:themeColor="text1"/>
              </w:rPr>
              <w:t>Perfil Profesional</w:t>
            </w:r>
          </w:p>
        </w:tc>
        <w:tc>
          <w:tcPr>
            <w:tcW w:w="4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2B050A" w14:textId="77777777" w:rsidR="0022094C" w:rsidRPr="0022094C" w:rsidRDefault="0022094C" w:rsidP="00F74BF0">
            <w:pPr>
              <w:spacing w:after="120"/>
              <w:ind w:left="135" w:right="147"/>
              <w:jc w:val="both"/>
              <w:rPr>
                <w:rFonts w:cs="Times New Roman"/>
                <w:color w:val="000000" w:themeColor="text1"/>
              </w:rPr>
            </w:pPr>
            <w:r w:rsidRPr="0022094C">
              <w:rPr>
                <w:rFonts w:cs="Times New Roman"/>
                <w:b/>
                <w:color w:val="000000" w:themeColor="text1"/>
              </w:rPr>
              <w:t>Ley Orgánica 5/2002</w:t>
            </w:r>
            <w:r w:rsidRPr="0022094C">
              <w:rPr>
                <w:rFonts w:cs="Times New Roman"/>
                <w:color w:val="000000" w:themeColor="text1"/>
              </w:rPr>
              <w:t xml:space="preserve"> de 19 de junio, de las Cualificaciones y de la Formación Profesional que pone en marcha del Sistema Nacional de Cualificaciones y Formación Profesional.</w:t>
            </w:r>
          </w:p>
          <w:p w14:paraId="006D0AEE" w14:textId="77777777" w:rsidR="0022094C" w:rsidRPr="0022094C" w:rsidRDefault="0022094C" w:rsidP="00F74BF0">
            <w:pPr>
              <w:spacing w:after="120"/>
              <w:ind w:left="135" w:right="147"/>
              <w:jc w:val="both"/>
              <w:rPr>
                <w:rFonts w:cs="Times New Roman"/>
                <w:color w:val="000000" w:themeColor="text1"/>
              </w:rPr>
            </w:pPr>
            <w:r w:rsidRPr="0022094C">
              <w:rPr>
                <w:rFonts w:cs="Times New Roman"/>
                <w:b/>
                <w:color w:val="000000" w:themeColor="text1"/>
              </w:rPr>
              <w:t>Real Decreto 1416/2005</w:t>
            </w:r>
            <w:r w:rsidRPr="0022094C">
              <w:rPr>
                <w:rFonts w:cs="Times New Roman"/>
                <w:color w:val="000000" w:themeColor="text1"/>
              </w:rPr>
              <w:t xml:space="preserve"> de 25 de noviembre, sobre el Catálogo Nacional de Cualificaciones Profesionales.</w:t>
            </w:r>
          </w:p>
          <w:p w14:paraId="72490C13" w14:textId="77777777" w:rsidR="0022094C" w:rsidRPr="0022094C" w:rsidRDefault="0022094C" w:rsidP="00F74BF0">
            <w:pPr>
              <w:spacing w:after="120"/>
              <w:ind w:left="135" w:right="147"/>
              <w:jc w:val="both"/>
              <w:rPr>
                <w:rFonts w:cs="Times New Roman"/>
                <w:color w:val="000000" w:themeColor="text1"/>
              </w:rPr>
            </w:pPr>
            <w:proofErr w:type="gramStart"/>
            <w:r w:rsidRPr="0022094C">
              <w:rPr>
                <w:rFonts w:cs="Times New Roman"/>
                <w:b/>
                <w:color w:val="000000" w:themeColor="text1"/>
              </w:rPr>
              <w:t>Real  Decreto</w:t>
            </w:r>
            <w:proofErr w:type="gramEnd"/>
            <w:r w:rsidRPr="0022094C">
              <w:rPr>
                <w:rFonts w:cs="Times New Roman"/>
                <w:b/>
                <w:color w:val="000000" w:themeColor="text1"/>
              </w:rPr>
              <w:t xml:space="preserve"> 295/2004</w:t>
            </w:r>
            <w:r w:rsidRPr="0022094C">
              <w:rPr>
                <w:rFonts w:cs="Times New Roman"/>
                <w:color w:val="000000" w:themeColor="text1"/>
              </w:rPr>
              <w:t>, de 20 de febrero, y modificada en el Real Decreto 109/2008, de 1 de febrero.</w:t>
            </w:r>
          </w:p>
        </w:tc>
        <w:tc>
          <w:tcPr>
            <w:tcW w:w="4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6116E8" w14:textId="77777777" w:rsidR="0022094C" w:rsidRPr="0022094C" w:rsidRDefault="0022094C" w:rsidP="00F74BF0">
            <w:pPr>
              <w:spacing w:after="120"/>
              <w:ind w:left="132" w:right="151"/>
              <w:jc w:val="both"/>
              <w:rPr>
                <w:rFonts w:cs="Times New Roman"/>
                <w:i/>
                <w:color w:val="000000" w:themeColor="text1"/>
              </w:rPr>
            </w:pPr>
            <w:r w:rsidRPr="0022094C">
              <w:rPr>
                <w:rFonts w:cs="Times New Roman"/>
                <w:i/>
                <w:color w:val="000000" w:themeColor="text1"/>
              </w:rPr>
              <w:t xml:space="preserve"> (No existe normativa aplicable a nivel autonómico al no tener competencias nuestra Comunidad Autónoma).</w:t>
            </w:r>
          </w:p>
        </w:tc>
      </w:tr>
      <w:tr w:rsidR="0022094C" w:rsidRPr="0022094C" w14:paraId="3FC67EBC" w14:textId="77777777" w:rsidTr="00F74BF0">
        <w:trPr>
          <w:trHeight w:val="14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</w:tcPr>
          <w:p w14:paraId="6463284B" w14:textId="77777777" w:rsidR="0022094C" w:rsidRPr="0022094C" w:rsidRDefault="0022094C" w:rsidP="00F74BF0">
            <w:pPr>
              <w:spacing w:after="160" w:line="259" w:lineRule="auto"/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bookmarkStart w:id="0" w:name="_GoBack" w:colFirst="1" w:colLast="2"/>
            <w:r w:rsidRPr="0022094C">
              <w:rPr>
                <w:rFonts w:cs="Times New Roman"/>
                <w:b/>
                <w:bCs/>
                <w:color w:val="000000" w:themeColor="text1"/>
              </w:rPr>
              <w:t>Título</w:t>
            </w:r>
          </w:p>
        </w:tc>
        <w:tc>
          <w:tcPr>
            <w:tcW w:w="4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0DAE72" w14:textId="060A8F74" w:rsidR="0022094C" w:rsidRPr="00820F91" w:rsidRDefault="00820F91" w:rsidP="00F74BF0">
            <w:pPr>
              <w:spacing w:after="120"/>
              <w:ind w:left="135" w:right="147"/>
              <w:jc w:val="both"/>
              <w:rPr>
                <w:rFonts w:eastAsia="Arial" w:cs="Times New Roman"/>
                <w:color w:val="FF0000"/>
              </w:rPr>
            </w:pPr>
            <w:r w:rsidRPr="00820F91">
              <w:rPr>
                <w:b/>
                <w:color w:val="FF0000"/>
              </w:rPr>
              <w:t>[Real Decreto]</w:t>
            </w:r>
          </w:p>
        </w:tc>
        <w:tc>
          <w:tcPr>
            <w:tcW w:w="4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EA2626" w14:textId="6CE3868F" w:rsidR="0022094C" w:rsidRPr="00820F91" w:rsidRDefault="00820F91" w:rsidP="00F74BF0">
            <w:pPr>
              <w:spacing w:after="120"/>
              <w:ind w:left="132" w:right="151"/>
              <w:jc w:val="both"/>
              <w:rPr>
                <w:rFonts w:cs="Times New Roman"/>
                <w:color w:val="FF0000"/>
              </w:rPr>
            </w:pPr>
            <w:r w:rsidRPr="00820F91">
              <w:rPr>
                <w:b/>
                <w:color w:val="FF0000"/>
              </w:rPr>
              <w:t>[Orden]</w:t>
            </w:r>
            <w:r w:rsidR="000B6AC7" w:rsidRPr="00820F91">
              <w:rPr>
                <w:color w:val="FF0000"/>
              </w:rPr>
              <w:t>.</w:t>
            </w:r>
          </w:p>
        </w:tc>
      </w:tr>
      <w:bookmarkEnd w:id="0"/>
      <w:tr w:rsidR="0022094C" w:rsidRPr="0022094C" w14:paraId="4F75510F" w14:textId="77777777" w:rsidTr="00F74BF0">
        <w:trPr>
          <w:trHeight w:val="17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</w:tcPr>
          <w:p w14:paraId="3CF8C099" w14:textId="77777777" w:rsidR="0022094C" w:rsidRPr="0022094C" w:rsidRDefault="0022094C" w:rsidP="00F74BF0">
            <w:pPr>
              <w:spacing w:after="160" w:line="259" w:lineRule="auto"/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 w:rsidRPr="0022094C">
              <w:rPr>
                <w:rFonts w:cs="Times New Roman"/>
                <w:b/>
                <w:bCs/>
                <w:color w:val="000000" w:themeColor="text1"/>
              </w:rPr>
              <w:lastRenderedPageBreak/>
              <w:t>Evaluación</w:t>
            </w:r>
          </w:p>
        </w:tc>
        <w:tc>
          <w:tcPr>
            <w:tcW w:w="4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01804E" w14:textId="77777777" w:rsidR="0022094C" w:rsidRPr="0022094C" w:rsidRDefault="0022094C" w:rsidP="00F74BF0">
            <w:pPr>
              <w:spacing w:after="120"/>
              <w:ind w:left="135" w:right="147"/>
              <w:jc w:val="both"/>
              <w:rPr>
                <w:rFonts w:cs="Times New Roman"/>
                <w:color w:val="000000" w:themeColor="text1"/>
              </w:rPr>
            </w:pPr>
            <w:r w:rsidRPr="0022094C">
              <w:rPr>
                <w:rFonts w:cs="Times New Roman"/>
                <w:i/>
                <w:color w:val="000000" w:themeColor="text1"/>
              </w:rPr>
              <w:t>(No existe normativa aplicable a nivel autonómico al no tener competencias nuestra Comunidad Autónoma).</w:t>
            </w:r>
          </w:p>
        </w:tc>
        <w:tc>
          <w:tcPr>
            <w:tcW w:w="4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A3F832" w14:textId="77777777" w:rsidR="0022094C" w:rsidRPr="0022094C" w:rsidRDefault="0022094C" w:rsidP="00F74BF0">
            <w:pPr>
              <w:spacing w:after="120"/>
              <w:ind w:left="132" w:right="151"/>
              <w:jc w:val="both"/>
              <w:rPr>
                <w:rFonts w:cs="Times New Roman"/>
                <w:color w:val="000000" w:themeColor="text1"/>
              </w:rPr>
            </w:pPr>
            <w:r w:rsidRPr="0022094C">
              <w:rPr>
                <w:rFonts w:cs="Times New Roman"/>
                <w:b/>
                <w:color w:val="000000" w:themeColor="text1"/>
              </w:rPr>
              <w:t>Orden de 29 de septiembre de 2010</w:t>
            </w:r>
            <w:r w:rsidRPr="0022094C">
              <w:rPr>
                <w:rFonts w:cs="Times New Roman"/>
                <w:color w:val="000000" w:themeColor="text1"/>
              </w:rPr>
              <w:t>, por la que se regula la evaluación, certificación, acreditación y titulación académica del alumnado que cursa enseñanzas de formación profesional inicial que forma parte del sistema educativo en la Comunidad Autónoma de Andalucía.</w:t>
            </w:r>
          </w:p>
        </w:tc>
      </w:tr>
    </w:tbl>
    <w:p w14:paraId="62B37D72" w14:textId="77777777" w:rsidR="0022094C" w:rsidRPr="0022094C" w:rsidRDefault="0022094C" w:rsidP="0022094C">
      <w:pPr>
        <w:rPr>
          <w:rFonts w:cs="Times New Roman"/>
          <w:b/>
          <w:color w:val="000000" w:themeColor="text1"/>
          <w:u w:val="single"/>
          <w:lang w:val="es-ES_tradnl"/>
        </w:rPr>
      </w:pPr>
    </w:p>
    <w:p w14:paraId="1AE065D1" w14:textId="77777777" w:rsidR="0022094C" w:rsidRPr="0022094C" w:rsidRDefault="0022094C" w:rsidP="0022094C">
      <w:pPr>
        <w:rPr>
          <w:rFonts w:cs="Times New Roman"/>
          <w:b/>
          <w:color w:val="000000" w:themeColor="text1"/>
          <w:u w:val="single"/>
          <w:lang w:val="es-ES_tradnl"/>
        </w:rPr>
      </w:pPr>
      <w:r w:rsidRPr="0022094C">
        <w:rPr>
          <w:rFonts w:cs="Times New Roman"/>
          <w:b/>
          <w:color w:val="000000" w:themeColor="text1"/>
          <w:u w:val="single"/>
          <w:lang w:val="es-ES_tradnl"/>
        </w:rPr>
        <w:t>1.3.- Características del Centro.</w:t>
      </w:r>
    </w:p>
    <w:p w14:paraId="2DAECFE1" w14:textId="77777777" w:rsidR="0022094C" w:rsidRPr="0022094C" w:rsidRDefault="0022094C" w:rsidP="0022094C">
      <w:pPr>
        <w:rPr>
          <w:rFonts w:cs="Times New Roman"/>
          <w:color w:val="000000" w:themeColor="text1"/>
          <w:lang w:val="es-ES_tradnl"/>
        </w:rPr>
      </w:pPr>
    </w:p>
    <w:p w14:paraId="2669B31F" w14:textId="77777777" w:rsidR="0022094C" w:rsidRPr="0022094C" w:rsidRDefault="0022094C" w:rsidP="0022094C">
      <w:pPr>
        <w:jc w:val="both"/>
        <w:rPr>
          <w:rFonts w:cs="Times New Roman"/>
          <w:color w:val="000000" w:themeColor="text1"/>
          <w:lang w:val="es-ES_tradnl"/>
        </w:rPr>
      </w:pPr>
      <w:r w:rsidRPr="0022094C">
        <w:rPr>
          <w:rFonts w:cs="Times New Roman"/>
          <w:color w:val="000000" w:themeColor="text1"/>
          <w:lang w:val="es-ES_tradnl"/>
        </w:rPr>
        <w:t>[Descripción de las características del centro y del entorno].</w:t>
      </w:r>
    </w:p>
    <w:p w14:paraId="40097192" w14:textId="77777777" w:rsidR="0022094C" w:rsidRPr="0022094C" w:rsidRDefault="0022094C" w:rsidP="0022094C">
      <w:pPr>
        <w:jc w:val="both"/>
        <w:rPr>
          <w:rFonts w:cs="Times New Roman"/>
          <w:color w:val="000000" w:themeColor="text1"/>
          <w:lang w:val="es-ES_tradnl"/>
        </w:rPr>
      </w:pPr>
    </w:p>
    <w:p w14:paraId="4556C88D" w14:textId="77777777" w:rsidR="0022094C" w:rsidRPr="0022094C" w:rsidRDefault="0022094C" w:rsidP="0022094C">
      <w:pPr>
        <w:jc w:val="both"/>
        <w:rPr>
          <w:rFonts w:cs="Times New Roman"/>
          <w:color w:val="000000" w:themeColor="text1"/>
          <w:lang w:val="es-ES_tradnl"/>
        </w:rPr>
      </w:pPr>
    </w:p>
    <w:p w14:paraId="2D58B33F" w14:textId="77777777" w:rsidR="0022094C" w:rsidRPr="0022094C" w:rsidRDefault="0022094C" w:rsidP="0022094C">
      <w:pPr>
        <w:rPr>
          <w:rFonts w:cs="Times New Roman"/>
          <w:b/>
          <w:color w:val="000000" w:themeColor="text1"/>
          <w:u w:val="single"/>
          <w:lang w:val="es-ES_tradnl"/>
        </w:rPr>
      </w:pPr>
      <w:r w:rsidRPr="0022094C">
        <w:rPr>
          <w:rFonts w:cs="Times New Roman"/>
          <w:b/>
          <w:color w:val="000000" w:themeColor="text1"/>
          <w:u w:val="single"/>
          <w:lang w:val="es-ES_tradnl"/>
        </w:rPr>
        <w:t>1.4.- Características del Grupo.</w:t>
      </w:r>
    </w:p>
    <w:p w14:paraId="3EE1528D" w14:textId="77777777" w:rsidR="0022094C" w:rsidRPr="0022094C" w:rsidRDefault="0022094C" w:rsidP="0022094C">
      <w:pPr>
        <w:jc w:val="both"/>
        <w:rPr>
          <w:rFonts w:cs="Times New Roman"/>
          <w:color w:val="000000" w:themeColor="text1"/>
          <w:lang w:val="es-ES_tradnl"/>
        </w:rPr>
      </w:pPr>
    </w:p>
    <w:p w14:paraId="6528BCD1" w14:textId="77777777" w:rsidR="0022094C" w:rsidRPr="0022094C" w:rsidRDefault="0022094C" w:rsidP="0022094C">
      <w:pPr>
        <w:jc w:val="both"/>
        <w:rPr>
          <w:rFonts w:cs="Times New Roman"/>
          <w:color w:val="000000" w:themeColor="text1"/>
          <w:lang w:val="es-ES_tradnl"/>
        </w:rPr>
      </w:pPr>
      <w:r w:rsidRPr="0022094C">
        <w:rPr>
          <w:rFonts w:cs="Times New Roman"/>
          <w:color w:val="000000" w:themeColor="text1"/>
          <w:lang w:val="es-ES_tradnl"/>
        </w:rPr>
        <w:t>[Descripción de las características (demográficas, socio-culturales, educativas, intereses…) del grupo].</w:t>
      </w:r>
    </w:p>
    <w:p w14:paraId="66E096B5" w14:textId="77777777" w:rsidR="0022094C" w:rsidRPr="0022094C" w:rsidRDefault="0022094C" w:rsidP="0022094C">
      <w:pPr>
        <w:jc w:val="both"/>
        <w:rPr>
          <w:rFonts w:cs="Times New Roman"/>
          <w:color w:val="000000" w:themeColor="text1"/>
          <w:lang w:val="es-ES_tradnl"/>
        </w:rPr>
      </w:pPr>
    </w:p>
    <w:p w14:paraId="51029676" w14:textId="77777777" w:rsidR="0022094C" w:rsidRPr="0022094C" w:rsidRDefault="0022094C" w:rsidP="0022094C">
      <w:pPr>
        <w:jc w:val="both"/>
        <w:rPr>
          <w:rFonts w:cs="Times New Roman"/>
          <w:color w:val="000000" w:themeColor="text1"/>
          <w:lang w:val="es-ES_tradnl"/>
        </w:rPr>
      </w:pPr>
    </w:p>
    <w:p w14:paraId="6B531E9B" w14:textId="77777777" w:rsidR="0022094C" w:rsidRPr="0022094C" w:rsidRDefault="0022094C" w:rsidP="0022094C">
      <w:pPr>
        <w:rPr>
          <w:rFonts w:cs="Times New Roman"/>
          <w:b/>
          <w:color w:val="000000" w:themeColor="text1"/>
          <w:u w:val="single"/>
          <w:lang w:val="es-ES_tradnl"/>
        </w:rPr>
      </w:pPr>
      <w:r w:rsidRPr="0022094C">
        <w:rPr>
          <w:rFonts w:cs="Times New Roman"/>
          <w:b/>
          <w:color w:val="000000" w:themeColor="text1"/>
          <w:u w:val="single"/>
          <w:lang w:val="es-ES_tradnl"/>
        </w:rPr>
        <w:t>1.5.- Características del Entorno Productivo</w:t>
      </w:r>
    </w:p>
    <w:p w14:paraId="6ECA162B" w14:textId="77777777" w:rsidR="0022094C" w:rsidRPr="0022094C" w:rsidRDefault="0022094C" w:rsidP="0022094C">
      <w:pPr>
        <w:rPr>
          <w:rFonts w:cs="Times New Roman"/>
          <w:b/>
          <w:color w:val="000000" w:themeColor="text1"/>
          <w:u w:val="single"/>
          <w:lang w:val="es-ES_tradnl"/>
        </w:rPr>
      </w:pPr>
    </w:p>
    <w:p w14:paraId="59C1652F" w14:textId="77777777" w:rsidR="0022094C" w:rsidRPr="0022094C" w:rsidRDefault="0022094C" w:rsidP="0022094C">
      <w:pPr>
        <w:jc w:val="both"/>
        <w:rPr>
          <w:rFonts w:cs="Times New Roman"/>
          <w:color w:val="000000" w:themeColor="text1"/>
          <w:lang w:val="es-ES_tradnl"/>
        </w:rPr>
      </w:pPr>
      <w:r w:rsidRPr="0022094C">
        <w:rPr>
          <w:rFonts w:cs="Times New Roman"/>
          <w:color w:val="000000" w:themeColor="text1"/>
          <w:lang w:val="es-ES_tradnl"/>
        </w:rPr>
        <w:t>[Descripción de las características del entorno productivo con indicaciones de las empresas con las que mayor relación existe].</w:t>
      </w:r>
    </w:p>
    <w:p w14:paraId="6B5395C3" w14:textId="77777777" w:rsidR="0022094C" w:rsidRPr="0022094C" w:rsidRDefault="0022094C" w:rsidP="0022094C">
      <w:pPr>
        <w:rPr>
          <w:rFonts w:cs="Times New Roman"/>
          <w:b/>
          <w:color w:val="000000" w:themeColor="text1"/>
          <w:u w:val="single"/>
        </w:rPr>
      </w:pPr>
    </w:p>
    <w:p w14:paraId="00A543F1" w14:textId="77777777" w:rsidR="0022094C" w:rsidRPr="0022094C" w:rsidRDefault="0022094C" w:rsidP="0022094C">
      <w:pPr>
        <w:rPr>
          <w:rFonts w:cs="Times New Roman"/>
          <w:color w:val="000000" w:themeColor="text1"/>
          <w:lang w:val="es-ES_tradnl"/>
        </w:rPr>
      </w:pPr>
    </w:p>
    <w:p w14:paraId="5F2C2FD1" w14:textId="77777777" w:rsidR="0022094C" w:rsidRPr="0022094C" w:rsidRDefault="0022094C" w:rsidP="0022094C">
      <w:pPr>
        <w:rPr>
          <w:rFonts w:cs="Times New Roman"/>
          <w:b/>
          <w:color w:val="000000" w:themeColor="text1"/>
          <w:u w:val="single"/>
        </w:rPr>
      </w:pPr>
    </w:p>
    <w:p w14:paraId="3D3358C4" w14:textId="77777777" w:rsidR="00095D50" w:rsidRPr="0022094C" w:rsidRDefault="00095D50">
      <w:pPr>
        <w:rPr>
          <w:color w:val="000000" w:themeColor="text1"/>
        </w:rPr>
      </w:pPr>
    </w:p>
    <w:sectPr w:rsidR="00095D50" w:rsidRPr="00220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sGot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837B9"/>
    <w:multiLevelType w:val="hybridMultilevel"/>
    <w:tmpl w:val="0AD268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4C"/>
    <w:rsid w:val="00095D50"/>
    <w:rsid w:val="000B6AC7"/>
    <w:rsid w:val="0022094C"/>
    <w:rsid w:val="00820F91"/>
    <w:rsid w:val="00D31EE3"/>
    <w:rsid w:val="00D8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30487"/>
  <w15:chartTrackingRefBased/>
  <w15:docId w15:val="{555C63FE-CBF4-4520-B18A-D28F9BB5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094C"/>
    <w:pPr>
      <w:spacing w:after="0" w:line="240" w:lineRule="auto"/>
    </w:pPr>
    <w:rPr>
      <w:rFonts w:eastAsiaTheme="minorEastAsia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Normal">
    <w:name w:val="0_Normal"/>
    <w:link w:val="0NormalCar"/>
    <w:rsid w:val="0022094C"/>
    <w:pPr>
      <w:spacing w:after="120" w:line="240" w:lineRule="auto"/>
      <w:ind w:left="567"/>
      <w:jc w:val="both"/>
    </w:pPr>
    <w:rPr>
      <w:rFonts w:ascii="NewsGotT" w:eastAsia="Times New Roman" w:hAnsi="NewsGotT" w:cs="Times New Roman"/>
      <w:sz w:val="24"/>
      <w:szCs w:val="24"/>
      <w:lang w:val="es-ES_tradnl" w:eastAsia="es-ES"/>
    </w:rPr>
  </w:style>
  <w:style w:type="character" w:customStyle="1" w:styleId="0NormalCar">
    <w:name w:val="0_Normal Car"/>
    <w:link w:val="0Normal"/>
    <w:rsid w:val="0022094C"/>
    <w:rPr>
      <w:rFonts w:ascii="NewsGotT" w:eastAsia="Times New Roman" w:hAnsi="NewsGotT" w:cs="Times New Roman"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D31EE3"/>
    <w:pPr>
      <w:ind w:left="720"/>
      <w:contextualSpacing/>
      <w:jc w:val="both"/>
    </w:pPr>
    <w:rPr>
      <w:rFonts w:ascii="Arial" w:eastAsiaTheme="minorHAnsi" w:hAnsi="Arial"/>
      <w:lang w:val="es-ES_tradnl" w:eastAsia="en-US"/>
    </w:rPr>
  </w:style>
  <w:style w:type="table" w:styleId="Tabladecuadrcula5oscura-nfasis5">
    <w:name w:val="Grid Table 5 Dark Accent 5"/>
    <w:basedOn w:val="Tablanormal"/>
    <w:uiPriority w:val="50"/>
    <w:rsid w:val="00D31EE3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493</Words>
  <Characters>2716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Microsoft Office</cp:lastModifiedBy>
  <cp:revision>4</cp:revision>
  <dcterms:created xsi:type="dcterms:W3CDTF">2018-10-15T11:55:00Z</dcterms:created>
  <dcterms:modified xsi:type="dcterms:W3CDTF">2018-10-28T18:47:00Z</dcterms:modified>
</cp:coreProperties>
</file>