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501" w:rsidRPr="00476501" w:rsidRDefault="00476501" w:rsidP="00476501">
      <w:pPr>
        <w:rPr>
          <w:rFonts w:cs="Times New Roman"/>
          <w:b/>
          <w:color w:val="000000" w:themeColor="text1"/>
          <w:u w:val="single"/>
        </w:rPr>
      </w:pPr>
      <w:r w:rsidRPr="00476501">
        <w:rPr>
          <w:rFonts w:cs="Times New Roman"/>
          <w:b/>
          <w:color w:val="000000" w:themeColor="text1"/>
          <w:u w:val="single"/>
        </w:rPr>
        <w:t>4.- Criterios de Evaluación.</w:t>
      </w:r>
    </w:p>
    <w:p w:rsidR="00476501" w:rsidRDefault="00476501" w:rsidP="00476501">
      <w:pPr>
        <w:jc w:val="both"/>
        <w:rPr>
          <w:rFonts w:cs="Times New Roman"/>
          <w:color w:val="000000" w:themeColor="text1"/>
          <w:lang w:val="es-ES_tradnl"/>
        </w:rPr>
      </w:pPr>
    </w:p>
    <w:p w:rsidR="00476501" w:rsidRPr="00476501" w:rsidRDefault="00476501" w:rsidP="00476501">
      <w:pPr>
        <w:jc w:val="both"/>
        <w:rPr>
          <w:rFonts w:cs="Times New Roman"/>
          <w:color w:val="000000" w:themeColor="text1"/>
          <w:lang w:val="es-ES_tradnl"/>
        </w:rPr>
      </w:pPr>
      <w:r w:rsidRPr="00476501">
        <w:rPr>
          <w:rFonts w:cs="Times New Roman"/>
          <w:color w:val="000000" w:themeColor="text1"/>
          <w:lang w:val="es-ES_tradnl"/>
        </w:rPr>
        <w:t>Los Criterios de Evaluación (CE) constituyen el elemento curricular más importante para establecer el proceso de enseñanza-aprendizaje que permita alcanzar los Objetivos Generales establecidos para este módulo profesional, y por lo tanto de las competencias a las que están asociados.</w:t>
      </w:r>
    </w:p>
    <w:p w:rsidR="00476501" w:rsidRPr="00476501" w:rsidRDefault="00476501" w:rsidP="00476501">
      <w:pPr>
        <w:jc w:val="both"/>
        <w:rPr>
          <w:rFonts w:cs="Times New Roman"/>
          <w:color w:val="000000" w:themeColor="text1"/>
        </w:rPr>
      </w:pPr>
      <w:bookmarkStart w:id="0" w:name="_GoBack"/>
      <w:bookmarkEnd w:id="0"/>
    </w:p>
    <w:p w:rsidR="00476501" w:rsidRPr="00476501" w:rsidRDefault="00476501" w:rsidP="00476501">
      <w:pPr>
        <w:jc w:val="both"/>
        <w:rPr>
          <w:rFonts w:cs="Times New Roman"/>
          <w:color w:val="000000" w:themeColor="text1"/>
        </w:rPr>
      </w:pPr>
      <w:r w:rsidRPr="00476501">
        <w:rPr>
          <w:rFonts w:cs="Times New Roman"/>
          <w:color w:val="000000" w:themeColor="text1"/>
        </w:rPr>
        <w:t>Partiendo del conocimiento de estas funciones, analizaremos los Criterios de Evaluación que nos indica la normativa para cada Resultado de aprendizaje: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7"/>
        <w:gridCol w:w="1446"/>
        <w:gridCol w:w="1431"/>
      </w:tblGrid>
      <w:tr w:rsidR="00476501" w:rsidTr="00476501">
        <w:tc>
          <w:tcPr>
            <w:tcW w:w="5617" w:type="dxa"/>
            <w:shd w:val="clear" w:color="auto" w:fill="DEEAF6" w:themeFill="accent1" w:themeFillTint="33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Resultado de Aprendizaje</w:t>
            </w:r>
          </w:p>
        </w:tc>
        <w:tc>
          <w:tcPr>
            <w:tcW w:w="2877" w:type="dxa"/>
            <w:gridSpan w:val="2"/>
            <w:shd w:val="clear" w:color="auto" w:fill="DEEAF6" w:themeFill="accent1" w:themeFillTint="33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Ponderación</w:t>
            </w:r>
          </w:p>
        </w:tc>
      </w:tr>
      <w:tr w:rsidR="00476501" w:rsidTr="00476501">
        <w:trPr>
          <w:trHeight w:val="1101"/>
        </w:trPr>
        <w:tc>
          <w:tcPr>
            <w:tcW w:w="5617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877" w:type="dxa"/>
            <w:gridSpan w:val="2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76501" w:rsidTr="00476501">
        <w:tc>
          <w:tcPr>
            <w:tcW w:w="5617" w:type="dxa"/>
            <w:shd w:val="clear" w:color="auto" w:fill="DEEAF6" w:themeFill="accent1" w:themeFillTint="33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Criterios de Evaluación</w:t>
            </w:r>
          </w:p>
        </w:tc>
        <w:tc>
          <w:tcPr>
            <w:tcW w:w="1446" w:type="dxa"/>
            <w:shd w:val="clear" w:color="auto" w:fill="DEEAF6" w:themeFill="accent1" w:themeFillTint="33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Ponderación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Instrumento de Evaluación</w:t>
            </w:r>
          </w:p>
        </w:tc>
      </w:tr>
      <w:tr w:rsidR="00476501" w:rsidTr="00476501">
        <w:trPr>
          <w:trHeight w:val="410"/>
        </w:trPr>
        <w:tc>
          <w:tcPr>
            <w:tcW w:w="5617" w:type="dxa"/>
            <w:vAlign w:val="center"/>
          </w:tcPr>
          <w:p w:rsidR="00476501" w:rsidRDefault="00476501" w:rsidP="00476501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46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431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76501" w:rsidTr="00476501">
        <w:trPr>
          <w:trHeight w:val="410"/>
        </w:trPr>
        <w:tc>
          <w:tcPr>
            <w:tcW w:w="5617" w:type="dxa"/>
            <w:vAlign w:val="center"/>
          </w:tcPr>
          <w:p w:rsidR="00476501" w:rsidRDefault="00476501" w:rsidP="00476501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46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431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76501" w:rsidTr="00476501">
        <w:trPr>
          <w:trHeight w:val="410"/>
        </w:trPr>
        <w:tc>
          <w:tcPr>
            <w:tcW w:w="5617" w:type="dxa"/>
            <w:vAlign w:val="center"/>
          </w:tcPr>
          <w:p w:rsidR="00476501" w:rsidRDefault="00476501" w:rsidP="00476501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46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431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76501" w:rsidTr="00476501">
        <w:trPr>
          <w:trHeight w:val="410"/>
        </w:trPr>
        <w:tc>
          <w:tcPr>
            <w:tcW w:w="5617" w:type="dxa"/>
            <w:vAlign w:val="center"/>
          </w:tcPr>
          <w:p w:rsidR="00476501" w:rsidRDefault="00476501" w:rsidP="00476501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46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431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76501" w:rsidTr="00476501">
        <w:trPr>
          <w:trHeight w:val="410"/>
        </w:trPr>
        <w:tc>
          <w:tcPr>
            <w:tcW w:w="5617" w:type="dxa"/>
            <w:vAlign w:val="center"/>
          </w:tcPr>
          <w:p w:rsidR="00476501" w:rsidRDefault="00476501" w:rsidP="00476501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46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431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76501" w:rsidTr="00476501">
        <w:trPr>
          <w:trHeight w:val="410"/>
        </w:trPr>
        <w:tc>
          <w:tcPr>
            <w:tcW w:w="5617" w:type="dxa"/>
            <w:vAlign w:val="center"/>
          </w:tcPr>
          <w:p w:rsidR="00476501" w:rsidRDefault="00476501" w:rsidP="00476501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46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431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76501" w:rsidTr="00476501">
        <w:trPr>
          <w:trHeight w:val="410"/>
        </w:trPr>
        <w:tc>
          <w:tcPr>
            <w:tcW w:w="5617" w:type="dxa"/>
            <w:vAlign w:val="center"/>
          </w:tcPr>
          <w:p w:rsidR="00476501" w:rsidRDefault="00476501" w:rsidP="00476501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46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431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76501" w:rsidTr="00476501">
        <w:trPr>
          <w:trHeight w:val="410"/>
        </w:trPr>
        <w:tc>
          <w:tcPr>
            <w:tcW w:w="5617" w:type="dxa"/>
            <w:vAlign w:val="center"/>
          </w:tcPr>
          <w:p w:rsidR="00476501" w:rsidRDefault="00476501" w:rsidP="00476501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46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431" w:type="dxa"/>
            <w:vAlign w:val="center"/>
          </w:tcPr>
          <w:p w:rsidR="00476501" w:rsidRDefault="00476501" w:rsidP="00476501">
            <w:pPr>
              <w:jc w:val="center"/>
              <w:rPr>
                <w:rFonts w:cs="Times New Roman"/>
                <w:color w:val="000000" w:themeColor="text1"/>
              </w:rPr>
            </w:pPr>
          </w:p>
        </w:tc>
      </w:tr>
    </w:tbl>
    <w:p w:rsidR="00476501" w:rsidRPr="00476501" w:rsidRDefault="00476501" w:rsidP="00476501">
      <w:pPr>
        <w:jc w:val="both"/>
        <w:rPr>
          <w:rFonts w:cs="Times New Roman"/>
          <w:color w:val="000000" w:themeColor="text1"/>
        </w:rPr>
      </w:pPr>
    </w:p>
    <w:p w:rsidR="00476501" w:rsidRPr="00476501" w:rsidRDefault="00476501" w:rsidP="00476501">
      <w:pPr>
        <w:jc w:val="both"/>
        <w:rPr>
          <w:rFonts w:cs="Times New Roman"/>
          <w:color w:val="000000" w:themeColor="text1"/>
          <w:lang w:val="es-ES_tradnl"/>
        </w:rPr>
      </w:pPr>
      <w:r w:rsidRPr="00476501">
        <w:rPr>
          <w:rFonts w:cs="Times New Roman"/>
          <w:color w:val="000000" w:themeColor="text1"/>
          <w:lang w:val="es-ES_tradnl"/>
        </w:rPr>
        <w:t xml:space="preserve"> </w:t>
      </w:r>
      <w:r w:rsidRPr="00476501">
        <w:rPr>
          <w:rFonts w:cs="Times New Roman"/>
          <w:color w:val="000000" w:themeColor="text1"/>
          <w:lang w:val="es-ES_tradnl"/>
        </w:rPr>
        <w:t>[</w:t>
      </w:r>
      <w:proofErr w:type="spellStart"/>
      <w:r w:rsidRPr="00476501">
        <w:rPr>
          <w:rFonts w:cs="Times New Roman"/>
          <w:color w:val="000000" w:themeColor="text1"/>
          <w:lang w:val="es-ES_tradnl"/>
        </w:rPr>
        <w:t>Repertir</w:t>
      </w:r>
      <w:proofErr w:type="spellEnd"/>
      <w:r w:rsidRPr="00476501">
        <w:rPr>
          <w:rFonts w:cs="Times New Roman"/>
          <w:color w:val="000000" w:themeColor="text1"/>
          <w:lang w:val="es-ES_tradnl"/>
        </w:rPr>
        <w:t xml:space="preserve"> la tabla anterior con las filas que sean necesarias, una por cada resultado de aprendizaje con sus correspondientes criterios de evaluación].</w:t>
      </w:r>
    </w:p>
    <w:p w:rsidR="00476501" w:rsidRDefault="00476501" w:rsidP="00476501">
      <w:pPr>
        <w:jc w:val="both"/>
        <w:rPr>
          <w:rFonts w:cs="Times New Roman"/>
        </w:rPr>
      </w:pPr>
    </w:p>
    <w:p w:rsidR="00476501" w:rsidRDefault="00476501"/>
    <w:p w:rsidR="00476501" w:rsidRDefault="00476501"/>
    <w:p w:rsidR="00476501" w:rsidRDefault="00476501"/>
    <w:sectPr w:rsidR="00476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62AD8"/>
    <w:multiLevelType w:val="multilevel"/>
    <w:tmpl w:val="49FA8376"/>
    <w:styleLink w:val="Listaactual22"/>
    <w:lvl w:ilvl="0">
      <w:start w:val="1"/>
      <w:numFmt w:val="decimal"/>
      <w:pStyle w:val="RDOAPRENDIZAJE"/>
      <w:lvlText w:val="%1."/>
      <w:lvlJc w:val="left"/>
      <w:pPr>
        <w:tabs>
          <w:tab w:val="num" w:pos="1004"/>
        </w:tabs>
        <w:ind w:left="1004" w:hanging="437"/>
      </w:pPr>
      <w:rPr>
        <w:rFonts w:ascii="NewsGotT" w:hAnsi="NewsGotT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006"/>
        </w:tabs>
        <w:ind w:left="2495" w:firstLine="0"/>
      </w:pPr>
      <w:rPr>
        <w:rFonts w:ascii="NewsGotT" w:hAnsi="NewsGotT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2858"/>
        </w:tabs>
        <w:ind w:left="285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218"/>
        </w:tabs>
        <w:ind w:left="321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78"/>
        </w:tabs>
        <w:ind w:left="357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938"/>
        </w:tabs>
        <w:ind w:left="393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58"/>
        </w:tabs>
        <w:ind w:left="465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018"/>
        </w:tabs>
        <w:ind w:left="5018" w:hanging="360"/>
      </w:pPr>
      <w:rPr>
        <w:rFonts w:hint="default"/>
      </w:rPr>
    </w:lvl>
  </w:abstractNum>
  <w:abstractNum w:abstractNumId="1">
    <w:nsid w:val="634642D3"/>
    <w:multiLevelType w:val="multilevel"/>
    <w:tmpl w:val="4886C0C8"/>
    <w:lvl w:ilvl="0">
      <w:start w:val="1"/>
      <w:numFmt w:val="lowerLetter"/>
      <w:pStyle w:val="aCTRIOEVALUACIN"/>
      <w:suff w:val="space"/>
      <w:lvlText w:val="%1)"/>
      <w:lvlJc w:val="left"/>
      <w:pPr>
        <w:ind w:left="0" w:firstLine="0"/>
      </w:pPr>
      <w:rPr>
        <w:rFonts w:asciiTheme="minorHAnsi" w:hAnsiTheme="minorHAns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01"/>
    <w:rsid w:val="00095D50"/>
    <w:rsid w:val="0047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DB675-A616-40B8-8AEA-AB9EB786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DOAPRENDIZAJE">
    <w:name w:val="_RDO_APRENDIZAJE"/>
    <w:basedOn w:val="0Normal"/>
    <w:link w:val="RDOAPRENDIZAJECarCar"/>
    <w:rsid w:val="00476501"/>
    <w:pPr>
      <w:numPr>
        <w:numId w:val="1"/>
      </w:numPr>
      <w:tabs>
        <w:tab w:val="clear" w:pos="1004"/>
        <w:tab w:val="num" w:pos="360"/>
      </w:tabs>
      <w:ind w:left="567" w:firstLine="0"/>
    </w:pPr>
    <w:rPr>
      <w:rFonts w:eastAsia="MS Mincho" w:cs="Arial"/>
    </w:rPr>
  </w:style>
  <w:style w:type="character" w:customStyle="1" w:styleId="RDOAPRENDIZAJECarCar">
    <w:name w:val="_RDO_APRENDIZAJE Car Car"/>
    <w:link w:val="RDOAPRENDIZAJE"/>
    <w:rsid w:val="00476501"/>
    <w:rPr>
      <w:rFonts w:ascii="NewsGotT" w:eastAsia="MS Mincho" w:hAnsi="NewsGotT" w:cs="Arial"/>
      <w:sz w:val="24"/>
      <w:szCs w:val="24"/>
      <w:lang w:val="es-ES_tradnl" w:eastAsia="es-ES"/>
    </w:rPr>
  </w:style>
  <w:style w:type="paragraph" w:customStyle="1" w:styleId="0Normal">
    <w:name w:val="0_Normal"/>
    <w:link w:val="0NormalCar"/>
    <w:rsid w:val="00476501"/>
    <w:pPr>
      <w:spacing w:after="120" w:line="240" w:lineRule="auto"/>
      <w:ind w:left="567"/>
      <w:jc w:val="both"/>
    </w:pPr>
    <w:rPr>
      <w:rFonts w:ascii="NewsGotT" w:eastAsia="Times New Roman" w:hAnsi="NewsGotT" w:cs="Times New Roman"/>
      <w:sz w:val="24"/>
      <w:szCs w:val="24"/>
      <w:lang w:val="es-ES_tradnl" w:eastAsia="es-ES"/>
    </w:rPr>
  </w:style>
  <w:style w:type="character" w:customStyle="1" w:styleId="0NormalCar">
    <w:name w:val="0_Normal Car"/>
    <w:link w:val="0Normal"/>
    <w:rsid w:val="00476501"/>
    <w:rPr>
      <w:rFonts w:ascii="NewsGotT" w:eastAsia="Times New Roman" w:hAnsi="NewsGotT" w:cs="Times New Roman"/>
      <w:sz w:val="24"/>
      <w:szCs w:val="24"/>
      <w:lang w:val="es-ES_tradnl" w:eastAsia="es-ES"/>
    </w:rPr>
  </w:style>
  <w:style w:type="paragraph" w:customStyle="1" w:styleId="aCTRIOEVALUACIN">
    <w:name w:val="a)_CTRIO EVALUACIÓN"/>
    <w:link w:val="aCTRIOEVALUACINCarCar"/>
    <w:rsid w:val="00476501"/>
    <w:pPr>
      <w:numPr>
        <w:numId w:val="2"/>
      </w:numPr>
      <w:spacing w:after="120" w:line="240" w:lineRule="auto"/>
      <w:jc w:val="both"/>
    </w:pPr>
    <w:rPr>
      <w:rFonts w:ascii="NewsGotT" w:eastAsia="Times New Roman" w:hAnsi="NewsGotT" w:cs="Times New Roman"/>
      <w:sz w:val="24"/>
      <w:szCs w:val="24"/>
      <w:lang w:eastAsia="es-ES"/>
    </w:rPr>
  </w:style>
  <w:style w:type="character" w:customStyle="1" w:styleId="aCTRIOEVALUACINCarCar">
    <w:name w:val="a)_CTRIO EVALUACIÓN Car Car"/>
    <w:link w:val="aCTRIOEVALUACIN"/>
    <w:rsid w:val="00476501"/>
    <w:rPr>
      <w:rFonts w:ascii="NewsGotT" w:eastAsia="Times New Roman" w:hAnsi="NewsGotT" w:cs="Times New Roman"/>
      <w:sz w:val="24"/>
      <w:szCs w:val="24"/>
      <w:lang w:eastAsia="es-ES"/>
    </w:rPr>
  </w:style>
  <w:style w:type="numbering" w:customStyle="1" w:styleId="Listaactual22">
    <w:name w:val="Lista actual22"/>
    <w:rsid w:val="00476501"/>
    <w:pPr>
      <w:numPr>
        <w:numId w:val="1"/>
      </w:numPr>
    </w:pPr>
  </w:style>
  <w:style w:type="table" w:styleId="Tablaconcuadrcula">
    <w:name w:val="Table Grid"/>
    <w:basedOn w:val="Tablanormal"/>
    <w:uiPriority w:val="39"/>
    <w:rsid w:val="00476501"/>
    <w:pPr>
      <w:spacing w:after="0" w:line="240" w:lineRule="auto"/>
    </w:pPr>
    <w:rPr>
      <w:rFonts w:eastAsiaTheme="minorEastAsia"/>
      <w:sz w:val="24"/>
      <w:szCs w:val="24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2018-10-15T12:06:00Z</dcterms:created>
  <dcterms:modified xsi:type="dcterms:W3CDTF">2018-10-15T12:11:00Z</dcterms:modified>
</cp:coreProperties>
</file>