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63D" w:rsidRPr="006D263D" w:rsidRDefault="006D263D" w:rsidP="006D263D">
      <w:pPr>
        <w:jc w:val="both"/>
        <w:rPr>
          <w:rFonts w:cs="Times New Roman"/>
          <w:b/>
          <w:color w:val="000000" w:themeColor="text1"/>
          <w:u w:val="single"/>
          <w:lang w:val="es-ES_tradnl"/>
        </w:rPr>
      </w:pPr>
      <w:r w:rsidRPr="006D263D">
        <w:rPr>
          <w:rFonts w:cs="Times New Roman"/>
          <w:b/>
          <w:color w:val="000000" w:themeColor="text1"/>
          <w:u w:val="single"/>
          <w:lang w:val="es-ES_tradnl"/>
        </w:rPr>
        <w:t>6.1.- Organización y Secuenciación de Unidades de Aprendizaje.</w:t>
      </w:r>
    </w:p>
    <w:p w:rsidR="006D263D" w:rsidRPr="006D263D" w:rsidRDefault="006D263D" w:rsidP="006D263D">
      <w:pPr>
        <w:jc w:val="both"/>
        <w:rPr>
          <w:rFonts w:cs="Times New Roman"/>
          <w:color w:val="000000" w:themeColor="text1"/>
          <w:lang w:val="es-ES_tradnl"/>
        </w:rPr>
      </w:pPr>
    </w:p>
    <w:p w:rsidR="006D263D" w:rsidRPr="003742BD" w:rsidRDefault="006D263D" w:rsidP="006D263D">
      <w:pPr>
        <w:jc w:val="both"/>
        <w:rPr>
          <w:rFonts w:cs="Times New Roman"/>
          <w:lang w:val="es-ES_tradnl"/>
        </w:rPr>
      </w:pPr>
      <w:r w:rsidRPr="006D263D">
        <w:rPr>
          <w:rFonts w:cs="Times New Roman"/>
          <w:color w:val="000000" w:themeColor="text1"/>
          <w:lang w:val="es-ES_tradnl"/>
        </w:rPr>
        <w:t xml:space="preserve">El primer paso para vertebrar la formación ha sido, a partir del Resultado de Aprendizaje </w:t>
      </w:r>
      <w:r w:rsidRPr="003742BD">
        <w:rPr>
          <w:rFonts w:cs="Times New Roman"/>
          <w:lang w:val="es-ES_tradnl"/>
        </w:rPr>
        <w:t>(y su ponderación en función de su contribución a la adquisición de las competencias del módulo) se identifican las Unidades de Aprendizaje teniendo en cuenta los procesos de servicio que hay implícitos en cada Resultado de Aprendizaje a través de sus Criterios de Evaluación.</w:t>
      </w:r>
    </w:p>
    <w:p w:rsidR="006D263D" w:rsidRPr="003742BD" w:rsidRDefault="006D263D" w:rsidP="006D263D">
      <w:pPr>
        <w:jc w:val="both"/>
        <w:rPr>
          <w:rFonts w:cs="Times New Roman"/>
          <w:lang w:val="es-ES_tradnl"/>
        </w:rPr>
      </w:pPr>
    </w:p>
    <w:p w:rsidR="006D263D" w:rsidRDefault="006D263D" w:rsidP="006D263D">
      <w:pPr>
        <w:jc w:val="both"/>
        <w:rPr>
          <w:rFonts w:cs="Times New Roman"/>
          <w:lang w:val="es-ES_tradnl"/>
        </w:rPr>
      </w:pPr>
      <w:r w:rsidRPr="003742BD">
        <w:rPr>
          <w:rFonts w:cs="Times New Roman"/>
          <w:lang w:val="es-ES_tradnl"/>
        </w:rPr>
        <w:t>Esta vertebración se ha reali</w:t>
      </w:r>
      <w:bookmarkStart w:id="0" w:name="_GoBack"/>
      <w:bookmarkEnd w:id="0"/>
      <w:r w:rsidRPr="003742BD">
        <w:rPr>
          <w:rFonts w:cs="Times New Roman"/>
          <w:lang w:val="es-ES_tradnl"/>
        </w:rPr>
        <w:t>zado teniendo en cuenta la forma en que contribuye a alcanzar las Competencias Profesionales Personales y Sociales y los Objetivos Generales</w:t>
      </w:r>
      <w:r>
        <w:rPr>
          <w:rFonts w:cs="Times New Roman"/>
          <w:lang w:val="es-ES_tradnl"/>
        </w:rPr>
        <w:t>.</w:t>
      </w:r>
    </w:p>
    <w:p w:rsidR="006D263D" w:rsidRDefault="006D263D" w:rsidP="006D263D">
      <w:pPr>
        <w:jc w:val="both"/>
        <w:rPr>
          <w:rFonts w:cs="Times New Roman"/>
          <w:lang w:val="es-ES_tradnl"/>
        </w:rPr>
      </w:pPr>
    </w:p>
    <w:p w:rsidR="006D263D" w:rsidRPr="003742BD" w:rsidRDefault="006D263D" w:rsidP="006D263D">
      <w:pPr>
        <w:jc w:val="both"/>
        <w:rPr>
          <w:rFonts w:cs="Times New Roman"/>
          <w:lang w:val="es-ES_tradnl"/>
        </w:rPr>
      </w:pPr>
      <w:r>
        <w:rPr>
          <w:rFonts w:cs="Times New Roman"/>
          <w:lang w:val="es-ES_tradnl"/>
        </w:rPr>
        <w:t>Todo esto, teniendo en cuenta tanto el ámbito general (Competencias y Objetivos Generales), la concreción curricular (Resultados de Aprendizaje y Criterios de Evaluación) y la Organización y Estructura de Aprendizaje (Unidades de Aprendizaje),</w:t>
      </w:r>
      <w:r w:rsidRPr="003742BD">
        <w:rPr>
          <w:rFonts w:cs="Times New Roman"/>
          <w:lang w:val="es-ES_tradnl"/>
        </w:rPr>
        <w:t xml:space="preserve"> se recoge en la siguiente tabla:</w:t>
      </w:r>
    </w:p>
    <w:p w:rsidR="006D263D" w:rsidRPr="00A60090" w:rsidRDefault="006D263D" w:rsidP="006D263D">
      <w:pPr>
        <w:jc w:val="both"/>
        <w:rPr>
          <w:rFonts w:cs="Times New Roman"/>
          <w:lang w:val="es-ES_tradnl"/>
        </w:rPr>
      </w:pPr>
    </w:p>
    <w:tbl>
      <w:tblPr>
        <w:tblStyle w:val="Tablaconcuadrcula"/>
        <w:tblW w:w="9072" w:type="dxa"/>
        <w:tblInd w:w="-5" w:type="dxa"/>
        <w:tblLayout w:type="fixed"/>
        <w:tblLook w:val="04A0" w:firstRow="1" w:lastRow="0" w:firstColumn="1" w:lastColumn="0" w:noHBand="0" w:noVBand="1"/>
      </w:tblPr>
      <w:tblGrid>
        <w:gridCol w:w="1063"/>
        <w:gridCol w:w="1064"/>
        <w:gridCol w:w="496"/>
        <w:gridCol w:w="496"/>
        <w:gridCol w:w="1559"/>
        <w:gridCol w:w="567"/>
        <w:gridCol w:w="3827"/>
      </w:tblGrid>
      <w:tr w:rsidR="006D263D" w:rsidRPr="003742BD" w:rsidTr="00F74BF0">
        <w:tc>
          <w:tcPr>
            <w:tcW w:w="2127" w:type="dxa"/>
            <w:gridSpan w:val="2"/>
            <w:shd w:val="clear" w:color="auto" w:fill="2E74B5" w:themeFill="accent1" w:themeFillShade="BF"/>
            <w:vAlign w:val="center"/>
          </w:tcPr>
          <w:p w:rsidR="006D263D" w:rsidRPr="00B909A5" w:rsidRDefault="006D263D" w:rsidP="00F74BF0">
            <w:pPr>
              <w:jc w:val="center"/>
              <w:rPr>
                <w:rFonts w:cs="Times New Roman"/>
                <w:b/>
                <w:color w:val="FFFFFF" w:themeColor="background1"/>
                <w:sz w:val="20"/>
                <w:szCs w:val="20"/>
              </w:rPr>
            </w:pPr>
            <w:r>
              <w:rPr>
                <w:rFonts w:cs="Times New Roman"/>
                <w:b/>
                <w:color w:val="FFFFFF" w:themeColor="background1"/>
                <w:sz w:val="20"/>
                <w:szCs w:val="20"/>
              </w:rPr>
              <w:t>Ámbito General</w:t>
            </w:r>
          </w:p>
        </w:tc>
        <w:tc>
          <w:tcPr>
            <w:tcW w:w="2551" w:type="dxa"/>
            <w:gridSpan w:val="3"/>
            <w:shd w:val="clear" w:color="auto" w:fill="47838F"/>
            <w:vAlign w:val="center"/>
          </w:tcPr>
          <w:p w:rsidR="006D263D" w:rsidRPr="00B909A5" w:rsidRDefault="006D263D" w:rsidP="00F74BF0">
            <w:pPr>
              <w:jc w:val="center"/>
              <w:rPr>
                <w:rFonts w:cs="Times New Roman"/>
                <w:b/>
                <w:color w:val="FFFFFF" w:themeColor="background1"/>
                <w:sz w:val="20"/>
                <w:szCs w:val="20"/>
              </w:rPr>
            </w:pPr>
            <w:r>
              <w:rPr>
                <w:rFonts w:cs="Times New Roman"/>
                <w:b/>
                <w:color w:val="FFFFFF" w:themeColor="background1"/>
                <w:sz w:val="20"/>
                <w:szCs w:val="20"/>
              </w:rPr>
              <w:t>Concreción Curricular</w:t>
            </w:r>
          </w:p>
        </w:tc>
        <w:tc>
          <w:tcPr>
            <w:tcW w:w="4394" w:type="dxa"/>
            <w:gridSpan w:val="2"/>
            <w:shd w:val="clear" w:color="auto" w:fill="29A0AD"/>
            <w:vAlign w:val="center"/>
          </w:tcPr>
          <w:p w:rsidR="006D263D" w:rsidRPr="00B909A5" w:rsidRDefault="006D263D" w:rsidP="00F74BF0">
            <w:pPr>
              <w:jc w:val="center"/>
              <w:rPr>
                <w:rFonts w:cs="Times New Roman"/>
                <w:b/>
                <w:color w:val="FFFFFF" w:themeColor="background1"/>
                <w:sz w:val="20"/>
                <w:szCs w:val="20"/>
              </w:rPr>
            </w:pPr>
            <w:r>
              <w:rPr>
                <w:rFonts w:cs="Times New Roman"/>
                <w:b/>
                <w:color w:val="FFFFFF" w:themeColor="background1"/>
                <w:sz w:val="20"/>
                <w:szCs w:val="20"/>
              </w:rPr>
              <w:t>Estructura de Aprendizaje</w:t>
            </w:r>
          </w:p>
        </w:tc>
      </w:tr>
      <w:tr w:rsidR="006D263D" w:rsidRPr="003742BD" w:rsidTr="00F74BF0">
        <w:trPr>
          <w:trHeight w:val="252"/>
        </w:trPr>
        <w:tc>
          <w:tcPr>
            <w:tcW w:w="1063" w:type="dxa"/>
            <w:shd w:val="clear" w:color="auto" w:fill="2E74B5" w:themeFill="accent1" w:themeFillShade="BF"/>
            <w:vAlign w:val="center"/>
          </w:tcPr>
          <w:p w:rsidR="006D263D" w:rsidRPr="00B909A5" w:rsidRDefault="006D263D" w:rsidP="00F74BF0">
            <w:pPr>
              <w:jc w:val="center"/>
              <w:rPr>
                <w:rFonts w:cs="Times New Roman"/>
                <w:b/>
                <w:color w:val="FFFFFF" w:themeColor="background1"/>
                <w:sz w:val="20"/>
                <w:szCs w:val="20"/>
              </w:rPr>
            </w:pPr>
            <w:r w:rsidRPr="00B909A5">
              <w:rPr>
                <w:rFonts w:cs="Times New Roman"/>
                <w:b/>
                <w:color w:val="FFFFFF" w:themeColor="background1"/>
                <w:sz w:val="20"/>
                <w:szCs w:val="20"/>
              </w:rPr>
              <w:t>CPPS</w:t>
            </w:r>
          </w:p>
        </w:tc>
        <w:tc>
          <w:tcPr>
            <w:tcW w:w="1064" w:type="dxa"/>
            <w:shd w:val="clear" w:color="auto" w:fill="2E74B5" w:themeFill="accent1" w:themeFillShade="BF"/>
            <w:vAlign w:val="center"/>
          </w:tcPr>
          <w:p w:rsidR="006D263D" w:rsidRPr="00B909A5" w:rsidRDefault="006D263D" w:rsidP="00F74BF0">
            <w:pPr>
              <w:jc w:val="center"/>
              <w:rPr>
                <w:rFonts w:cs="Times New Roman"/>
                <w:b/>
                <w:color w:val="FFFFFF" w:themeColor="background1"/>
                <w:sz w:val="20"/>
                <w:szCs w:val="20"/>
              </w:rPr>
            </w:pPr>
            <w:r w:rsidRPr="00B909A5">
              <w:rPr>
                <w:rFonts w:cs="Times New Roman"/>
                <w:b/>
                <w:color w:val="FFFFFF" w:themeColor="background1"/>
                <w:sz w:val="20"/>
                <w:szCs w:val="20"/>
              </w:rPr>
              <w:t>OG</w:t>
            </w:r>
          </w:p>
        </w:tc>
        <w:tc>
          <w:tcPr>
            <w:tcW w:w="496" w:type="dxa"/>
            <w:shd w:val="clear" w:color="auto" w:fill="47838F"/>
            <w:vAlign w:val="center"/>
          </w:tcPr>
          <w:p w:rsidR="006D263D" w:rsidRPr="00B909A5" w:rsidRDefault="006D263D" w:rsidP="00F74BF0">
            <w:pPr>
              <w:jc w:val="center"/>
              <w:rPr>
                <w:rFonts w:cs="Times New Roman"/>
                <w:b/>
                <w:color w:val="FFFFFF" w:themeColor="background1"/>
                <w:sz w:val="20"/>
                <w:szCs w:val="20"/>
              </w:rPr>
            </w:pPr>
            <w:r w:rsidRPr="00B909A5">
              <w:rPr>
                <w:rFonts w:cs="Times New Roman"/>
                <w:b/>
                <w:color w:val="FFFFFF" w:themeColor="background1"/>
                <w:sz w:val="20"/>
                <w:szCs w:val="20"/>
              </w:rPr>
              <w:t>RA</w:t>
            </w:r>
          </w:p>
        </w:tc>
        <w:tc>
          <w:tcPr>
            <w:tcW w:w="496" w:type="dxa"/>
            <w:shd w:val="clear" w:color="auto" w:fill="47838F"/>
            <w:vAlign w:val="center"/>
          </w:tcPr>
          <w:p w:rsidR="006D263D" w:rsidRPr="00B909A5" w:rsidRDefault="006D263D" w:rsidP="00F74BF0">
            <w:pPr>
              <w:jc w:val="center"/>
              <w:rPr>
                <w:rFonts w:cs="Times New Roman"/>
                <w:b/>
                <w:color w:val="FFFFFF" w:themeColor="background1"/>
                <w:sz w:val="20"/>
                <w:szCs w:val="20"/>
              </w:rPr>
            </w:pPr>
            <w:r w:rsidRPr="00B909A5">
              <w:rPr>
                <w:rFonts w:cs="Times New Roman"/>
                <w:b/>
                <w:color w:val="FFFFFF" w:themeColor="background1"/>
                <w:sz w:val="20"/>
                <w:szCs w:val="20"/>
              </w:rPr>
              <w:t xml:space="preserve"> %</w:t>
            </w:r>
          </w:p>
        </w:tc>
        <w:tc>
          <w:tcPr>
            <w:tcW w:w="1559" w:type="dxa"/>
            <w:shd w:val="clear" w:color="auto" w:fill="47838F"/>
            <w:vAlign w:val="center"/>
          </w:tcPr>
          <w:p w:rsidR="006D263D" w:rsidRPr="00B909A5" w:rsidRDefault="006D263D" w:rsidP="00F74BF0">
            <w:pPr>
              <w:jc w:val="center"/>
              <w:rPr>
                <w:rFonts w:cs="Times New Roman"/>
                <w:b/>
                <w:color w:val="FFFFFF" w:themeColor="background1"/>
                <w:sz w:val="20"/>
                <w:szCs w:val="20"/>
              </w:rPr>
            </w:pPr>
            <w:r w:rsidRPr="00B909A5">
              <w:rPr>
                <w:rFonts w:cs="Times New Roman"/>
                <w:b/>
                <w:color w:val="FFFFFF" w:themeColor="background1"/>
                <w:sz w:val="20"/>
                <w:szCs w:val="20"/>
              </w:rPr>
              <w:t>CE</w:t>
            </w:r>
          </w:p>
        </w:tc>
        <w:tc>
          <w:tcPr>
            <w:tcW w:w="567" w:type="dxa"/>
            <w:shd w:val="clear" w:color="auto" w:fill="29A0AD"/>
            <w:vAlign w:val="center"/>
          </w:tcPr>
          <w:p w:rsidR="006D263D" w:rsidRPr="00B909A5" w:rsidRDefault="006D263D" w:rsidP="00F74BF0">
            <w:pPr>
              <w:jc w:val="center"/>
              <w:rPr>
                <w:rFonts w:cs="Times New Roman"/>
                <w:b/>
                <w:color w:val="FFFFFF" w:themeColor="background1"/>
                <w:sz w:val="20"/>
                <w:szCs w:val="20"/>
              </w:rPr>
            </w:pPr>
            <w:r w:rsidRPr="00B909A5">
              <w:rPr>
                <w:rFonts w:cs="Times New Roman"/>
                <w:b/>
                <w:color w:val="FFFFFF" w:themeColor="background1"/>
                <w:sz w:val="20"/>
                <w:szCs w:val="20"/>
              </w:rPr>
              <w:t>UA</w:t>
            </w:r>
          </w:p>
        </w:tc>
        <w:tc>
          <w:tcPr>
            <w:tcW w:w="3827" w:type="dxa"/>
            <w:shd w:val="clear" w:color="auto" w:fill="29A0AD"/>
            <w:vAlign w:val="center"/>
          </w:tcPr>
          <w:p w:rsidR="006D263D" w:rsidRPr="00B909A5" w:rsidRDefault="006D263D" w:rsidP="00F74BF0">
            <w:pPr>
              <w:jc w:val="center"/>
              <w:rPr>
                <w:rFonts w:cs="Times New Roman"/>
                <w:b/>
                <w:color w:val="FFFFFF" w:themeColor="background1"/>
                <w:sz w:val="20"/>
                <w:szCs w:val="20"/>
              </w:rPr>
            </w:pPr>
            <w:r w:rsidRPr="00B909A5">
              <w:rPr>
                <w:rFonts w:cs="Times New Roman"/>
                <w:b/>
                <w:color w:val="FFFFFF" w:themeColor="background1"/>
                <w:sz w:val="20"/>
                <w:szCs w:val="20"/>
              </w:rPr>
              <w:t>Denominación</w:t>
            </w:r>
          </w:p>
        </w:tc>
      </w:tr>
      <w:tr w:rsidR="006D263D" w:rsidRPr="003742BD" w:rsidTr="00F74BF0">
        <w:trPr>
          <w:trHeight w:val="1076"/>
        </w:trPr>
        <w:tc>
          <w:tcPr>
            <w:tcW w:w="1063"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1064"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496"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496"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1559"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567"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3827"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r>
      <w:tr w:rsidR="006D263D" w:rsidRPr="003742BD" w:rsidTr="00F74BF0">
        <w:trPr>
          <w:trHeight w:val="1076"/>
        </w:trPr>
        <w:tc>
          <w:tcPr>
            <w:tcW w:w="1063"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1064"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496"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496"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1559"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567"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3827"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r>
      <w:tr w:rsidR="006D263D" w:rsidRPr="003742BD" w:rsidTr="006D263D">
        <w:trPr>
          <w:trHeight w:val="1076"/>
        </w:trPr>
        <w:tc>
          <w:tcPr>
            <w:tcW w:w="1063"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1064"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496"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496"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1559"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567"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3827"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r>
      <w:tr w:rsidR="006D263D" w:rsidRPr="003742BD" w:rsidTr="006D263D">
        <w:trPr>
          <w:trHeight w:val="1076"/>
        </w:trPr>
        <w:tc>
          <w:tcPr>
            <w:tcW w:w="1063"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1064"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496"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496"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1559"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567"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3827"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r>
      <w:tr w:rsidR="006D263D" w:rsidRPr="003742BD" w:rsidTr="00F74BF0">
        <w:trPr>
          <w:trHeight w:val="1076"/>
        </w:trPr>
        <w:tc>
          <w:tcPr>
            <w:tcW w:w="1063"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1064"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496" w:type="dxa"/>
            <w:tcBorders>
              <w:bottom w:val="single" w:sz="18" w:space="0" w:color="auto"/>
            </w:tcBorders>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496" w:type="dxa"/>
            <w:tcBorders>
              <w:bottom w:val="single" w:sz="18" w:space="0" w:color="auto"/>
            </w:tcBorders>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1559" w:type="dxa"/>
            <w:tcBorders>
              <w:bottom w:val="single" w:sz="18" w:space="0" w:color="auto"/>
            </w:tcBorders>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567" w:type="dxa"/>
            <w:tcBorders>
              <w:bottom w:val="single" w:sz="18" w:space="0" w:color="auto"/>
            </w:tcBorders>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3827" w:type="dxa"/>
            <w:tcBorders>
              <w:bottom w:val="single" w:sz="18" w:space="0" w:color="auto"/>
            </w:tcBorders>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r>
    </w:tbl>
    <w:p w:rsidR="006D263D" w:rsidRDefault="006D263D" w:rsidP="006D263D">
      <w:pPr>
        <w:jc w:val="both"/>
        <w:rPr>
          <w:rFonts w:cs="Times New Roman"/>
          <w:b/>
          <w:u w:val="single"/>
          <w:lang w:val="es-ES_tradnl"/>
        </w:rPr>
      </w:pPr>
    </w:p>
    <w:p w:rsidR="006D263D" w:rsidRDefault="006D263D" w:rsidP="006D263D">
      <w:pPr>
        <w:jc w:val="both"/>
        <w:rPr>
          <w:rFonts w:cs="Times New Roman"/>
          <w:b/>
          <w:u w:val="single"/>
          <w:lang w:val="es-ES_tradnl"/>
        </w:rPr>
      </w:pPr>
    </w:p>
    <w:p w:rsidR="006D263D" w:rsidRPr="0056003F" w:rsidRDefault="006D263D" w:rsidP="006D263D">
      <w:pPr>
        <w:jc w:val="both"/>
        <w:rPr>
          <w:rFonts w:cs="Times New Roman"/>
          <w:b/>
          <w:color w:val="2E74B5" w:themeColor="accent1" w:themeShade="BF"/>
          <w:u w:val="single"/>
          <w:lang w:val="es-ES_tradnl"/>
        </w:rPr>
      </w:pPr>
      <w:r>
        <w:rPr>
          <w:rFonts w:cs="Times New Roman"/>
          <w:b/>
          <w:color w:val="2E74B5" w:themeColor="accent1" w:themeShade="BF"/>
          <w:u w:val="single"/>
          <w:lang w:val="es-ES_tradnl"/>
        </w:rPr>
        <w:t>6</w:t>
      </w:r>
      <w:r w:rsidRPr="0056003F">
        <w:rPr>
          <w:rFonts w:cs="Times New Roman"/>
          <w:b/>
          <w:color w:val="2E74B5" w:themeColor="accent1" w:themeShade="BF"/>
          <w:u w:val="single"/>
          <w:lang w:val="es-ES_tradnl"/>
        </w:rPr>
        <w:t>.2.- Temporalización de Unidades de Aprendizaje.</w:t>
      </w:r>
    </w:p>
    <w:p w:rsidR="006D263D" w:rsidRDefault="006D263D" w:rsidP="006D263D">
      <w:pPr>
        <w:jc w:val="both"/>
        <w:rPr>
          <w:rFonts w:cs="Times New Roman"/>
          <w:lang w:val="es-ES_tradnl"/>
        </w:rPr>
      </w:pPr>
    </w:p>
    <w:p w:rsidR="006D263D" w:rsidRPr="003742BD" w:rsidRDefault="006D263D" w:rsidP="006D263D">
      <w:pPr>
        <w:jc w:val="both"/>
        <w:rPr>
          <w:rFonts w:cs="Times New Roman"/>
          <w:lang w:val="es-ES_tradnl"/>
        </w:rPr>
      </w:pPr>
      <w:r w:rsidRPr="003742BD">
        <w:rPr>
          <w:rFonts w:cs="Times New Roman"/>
          <w:lang w:val="es-ES_tradnl"/>
        </w:rPr>
        <w:t>A continuación se ha establecido una temporalización  y se ha asignado unas horas en función  de la complejidad en la adquisición de las competencias que se trabajan en cada unidad. Además se ha considerado la ponderación de cada Resultado de Aprendizaje para poder determinar cuál es la contribución de cada unidad a alcanzar el resultado de aprendizaje.</w:t>
      </w:r>
    </w:p>
    <w:p w:rsidR="006D263D" w:rsidRPr="003742BD" w:rsidRDefault="006D263D" w:rsidP="006D263D">
      <w:pPr>
        <w:jc w:val="both"/>
        <w:rPr>
          <w:rFonts w:cs="Times New Roman"/>
          <w:lang w:val="es-ES_tradnl"/>
        </w:rPr>
      </w:pPr>
    </w:p>
    <w:p w:rsidR="006D263D" w:rsidRDefault="006D263D" w:rsidP="006D263D">
      <w:pPr>
        <w:jc w:val="both"/>
        <w:rPr>
          <w:rFonts w:cs="Times New Roman"/>
          <w:lang w:val="es-ES_tradnl"/>
        </w:rPr>
      </w:pPr>
      <w:r w:rsidRPr="003742BD">
        <w:rPr>
          <w:rFonts w:cs="Times New Roman"/>
          <w:lang w:val="es-ES_tradnl"/>
        </w:rPr>
        <w:t>Esto se recoge en la siguiente tabla:</w:t>
      </w:r>
    </w:p>
    <w:p w:rsidR="006D263D" w:rsidRDefault="006D263D" w:rsidP="006D263D">
      <w:pPr>
        <w:jc w:val="both"/>
        <w:rPr>
          <w:rFonts w:cs="Times New Roman"/>
          <w:lang w:val="es-ES_tradnl"/>
        </w:rPr>
      </w:pPr>
    </w:p>
    <w:tbl>
      <w:tblPr>
        <w:tblStyle w:val="Tablaconcuadrcula"/>
        <w:tblW w:w="9072" w:type="dxa"/>
        <w:tblInd w:w="-5" w:type="dxa"/>
        <w:tblLayout w:type="fixed"/>
        <w:tblLook w:val="04A0" w:firstRow="1" w:lastRow="0" w:firstColumn="1" w:lastColumn="0" w:noHBand="0" w:noVBand="1"/>
      </w:tblPr>
      <w:tblGrid>
        <w:gridCol w:w="495"/>
        <w:gridCol w:w="496"/>
        <w:gridCol w:w="1559"/>
        <w:gridCol w:w="567"/>
        <w:gridCol w:w="3828"/>
        <w:gridCol w:w="709"/>
        <w:gridCol w:w="709"/>
        <w:gridCol w:w="709"/>
      </w:tblGrid>
      <w:tr w:rsidR="006D263D" w:rsidRPr="003742BD" w:rsidTr="00F74BF0">
        <w:tc>
          <w:tcPr>
            <w:tcW w:w="2550" w:type="dxa"/>
            <w:gridSpan w:val="3"/>
            <w:shd w:val="clear" w:color="auto" w:fill="47838F"/>
            <w:vAlign w:val="center"/>
          </w:tcPr>
          <w:p w:rsidR="006D263D" w:rsidRPr="00B909A5" w:rsidRDefault="006D263D" w:rsidP="00F74BF0">
            <w:pPr>
              <w:jc w:val="center"/>
              <w:rPr>
                <w:rFonts w:cs="Times New Roman"/>
                <w:b/>
                <w:color w:val="FFFFFF" w:themeColor="background1"/>
                <w:sz w:val="20"/>
                <w:szCs w:val="20"/>
              </w:rPr>
            </w:pPr>
            <w:r>
              <w:rPr>
                <w:rFonts w:cs="Times New Roman"/>
                <w:b/>
                <w:color w:val="FFFFFF" w:themeColor="background1"/>
                <w:sz w:val="20"/>
                <w:szCs w:val="20"/>
              </w:rPr>
              <w:t>Concreción Curricular</w:t>
            </w:r>
          </w:p>
        </w:tc>
        <w:tc>
          <w:tcPr>
            <w:tcW w:w="6522" w:type="dxa"/>
            <w:gridSpan w:val="5"/>
            <w:shd w:val="clear" w:color="auto" w:fill="29A0AD"/>
            <w:vAlign w:val="center"/>
          </w:tcPr>
          <w:p w:rsidR="006D263D" w:rsidRPr="00B909A5" w:rsidRDefault="006D263D" w:rsidP="00F74BF0">
            <w:pPr>
              <w:jc w:val="center"/>
              <w:rPr>
                <w:rFonts w:cs="Times New Roman"/>
                <w:b/>
                <w:color w:val="FFFFFF" w:themeColor="background1"/>
                <w:sz w:val="20"/>
                <w:szCs w:val="20"/>
              </w:rPr>
            </w:pPr>
            <w:r>
              <w:rPr>
                <w:rFonts w:cs="Times New Roman"/>
                <w:b/>
                <w:color w:val="FFFFFF" w:themeColor="background1"/>
                <w:sz w:val="20"/>
                <w:szCs w:val="20"/>
              </w:rPr>
              <w:t>Estructura de Aprendizaje</w:t>
            </w:r>
          </w:p>
        </w:tc>
      </w:tr>
      <w:tr w:rsidR="006D263D" w:rsidRPr="003742BD" w:rsidTr="00F74BF0">
        <w:tc>
          <w:tcPr>
            <w:tcW w:w="495" w:type="dxa"/>
            <w:shd w:val="clear" w:color="auto" w:fill="47838F"/>
            <w:vAlign w:val="center"/>
          </w:tcPr>
          <w:p w:rsidR="006D263D" w:rsidRPr="00B909A5" w:rsidRDefault="006D263D" w:rsidP="00F74BF0">
            <w:pPr>
              <w:jc w:val="center"/>
              <w:rPr>
                <w:rFonts w:cs="Times New Roman"/>
                <w:b/>
                <w:color w:val="FFFFFF" w:themeColor="background1"/>
                <w:sz w:val="20"/>
                <w:szCs w:val="20"/>
              </w:rPr>
            </w:pPr>
            <w:r w:rsidRPr="00B909A5">
              <w:rPr>
                <w:rFonts w:cs="Times New Roman"/>
                <w:b/>
                <w:color w:val="FFFFFF" w:themeColor="background1"/>
                <w:sz w:val="20"/>
                <w:szCs w:val="20"/>
              </w:rPr>
              <w:t>RA</w:t>
            </w:r>
          </w:p>
        </w:tc>
        <w:tc>
          <w:tcPr>
            <w:tcW w:w="496" w:type="dxa"/>
            <w:shd w:val="clear" w:color="auto" w:fill="47838F"/>
            <w:vAlign w:val="center"/>
          </w:tcPr>
          <w:p w:rsidR="006D263D" w:rsidRPr="00B909A5" w:rsidRDefault="006D263D" w:rsidP="00F74BF0">
            <w:pPr>
              <w:jc w:val="center"/>
              <w:rPr>
                <w:rFonts w:cs="Times New Roman"/>
                <w:b/>
                <w:color w:val="FFFFFF" w:themeColor="background1"/>
                <w:sz w:val="20"/>
                <w:szCs w:val="20"/>
              </w:rPr>
            </w:pPr>
            <w:r w:rsidRPr="00B909A5">
              <w:rPr>
                <w:rFonts w:cs="Times New Roman"/>
                <w:b/>
                <w:color w:val="FFFFFF" w:themeColor="background1"/>
                <w:sz w:val="20"/>
                <w:szCs w:val="20"/>
              </w:rPr>
              <w:t xml:space="preserve"> %</w:t>
            </w:r>
          </w:p>
        </w:tc>
        <w:tc>
          <w:tcPr>
            <w:tcW w:w="1559" w:type="dxa"/>
            <w:shd w:val="clear" w:color="auto" w:fill="47838F"/>
            <w:vAlign w:val="center"/>
          </w:tcPr>
          <w:p w:rsidR="006D263D" w:rsidRPr="00B909A5" w:rsidRDefault="006D263D" w:rsidP="00F74BF0">
            <w:pPr>
              <w:jc w:val="center"/>
              <w:rPr>
                <w:rFonts w:cs="Times New Roman"/>
                <w:b/>
                <w:color w:val="FFFFFF" w:themeColor="background1"/>
                <w:sz w:val="20"/>
                <w:szCs w:val="20"/>
              </w:rPr>
            </w:pPr>
            <w:r w:rsidRPr="00B909A5">
              <w:rPr>
                <w:rFonts w:cs="Times New Roman"/>
                <w:b/>
                <w:color w:val="FFFFFF" w:themeColor="background1"/>
                <w:sz w:val="20"/>
                <w:szCs w:val="20"/>
              </w:rPr>
              <w:t>CE</w:t>
            </w:r>
          </w:p>
        </w:tc>
        <w:tc>
          <w:tcPr>
            <w:tcW w:w="567" w:type="dxa"/>
            <w:shd w:val="clear" w:color="auto" w:fill="29A0AD"/>
            <w:vAlign w:val="center"/>
          </w:tcPr>
          <w:p w:rsidR="006D263D" w:rsidRPr="00B909A5" w:rsidRDefault="006D263D" w:rsidP="00F74BF0">
            <w:pPr>
              <w:jc w:val="center"/>
              <w:rPr>
                <w:rFonts w:cs="Times New Roman"/>
                <w:b/>
                <w:color w:val="FFFFFF" w:themeColor="background1"/>
                <w:sz w:val="20"/>
                <w:szCs w:val="20"/>
              </w:rPr>
            </w:pPr>
            <w:r w:rsidRPr="00B909A5">
              <w:rPr>
                <w:rFonts w:cs="Times New Roman"/>
                <w:b/>
                <w:color w:val="FFFFFF" w:themeColor="background1"/>
                <w:sz w:val="20"/>
                <w:szCs w:val="20"/>
              </w:rPr>
              <w:t>UA</w:t>
            </w:r>
          </w:p>
        </w:tc>
        <w:tc>
          <w:tcPr>
            <w:tcW w:w="3828" w:type="dxa"/>
            <w:shd w:val="clear" w:color="auto" w:fill="29A0AD"/>
            <w:vAlign w:val="center"/>
          </w:tcPr>
          <w:p w:rsidR="006D263D" w:rsidRPr="00B909A5" w:rsidRDefault="006D263D" w:rsidP="00F74BF0">
            <w:pPr>
              <w:jc w:val="center"/>
              <w:rPr>
                <w:rFonts w:cs="Times New Roman"/>
                <w:b/>
                <w:color w:val="FFFFFF" w:themeColor="background1"/>
                <w:sz w:val="20"/>
                <w:szCs w:val="20"/>
              </w:rPr>
            </w:pPr>
            <w:r w:rsidRPr="00B909A5">
              <w:rPr>
                <w:rFonts w:cs="Times New Roman"/>
                <w:b/>
                <w:color w:val="FFFFFF" w:themeColor="background1"/>
                <w:sz w:val="20"/>
                <w:szCs w:val="20"/>
              </w:rPr>
              <w:t>Denominación</w:t>
            </w:r>
          </w:p>
        </w:tc>
        <w:tc>
          <w:tcPr>
            <w:tcW w:w="709" w:type="dxa"/>
            <w:shd w:val="clear" w:color="auto" w:fill="29A0AD"/>
          </w:tcPr>
          <w:p w:rsidR="006D263D" w:rsidRPr="00B909A5" w:rsidRDefault="006D263D" w:rsidP="00F74BF0">
            <w:pPr>
              <w:jc w:val="center"/>
              <w:rPr>
                <w:rFonts w:cs="Times New Roman"/>
                <w:b/>
                <w:color w:val="FFFFFF" w:themeColor="background1"/>
                <w:sz w:val="20"/>
                <w:szCs w:val="20"/>
              </w:rPr>
            </w:pPr>
            <w:r w:rsidRPr="00B909A5">
              <w:rPr>
                <w:rFonts w:cs="Times New Roman"/>
                <w:b/>
                <w:color w:val="FFFFFF" w:themeColor="background1"/>
                <w:sz w:val="20"/>
                <w:szCs w:val="20"/>
              </w:rPr>
              <w:t>%</w:t>
            </w:r>
          </w:p>
        </w:tc>
        <w:tc>
          <w:tcPr>
            <w:tcW w:w="709" w:type="dxa"/>
            <w:shd w:val="clear" w:color="auto" w:fill="29A0AD"/>
          </w:tcPr>
          <w:p w:rsidR="006D263D" w:rsidRPr="00B909A5" w:rsidRDefault="006D263D" w:rsidP="00F74BF0">
            <w:pPr>
              <w:jc w:val="center"/>
              <w:rPr>
                <w:rFonts w:cs="Times New Roman"/>
                <w:b/>
                <w:color w:val="FFFFFF" w:themeColor="background1"/>
                <w:sz w:val="20"/>
                <w:szCs w:val="20"/>
              </w:rPr>
            </w:pPr>
            <w:r w:rsidRPr="00B909A5">
              <w:rPr>
                <w:rFonts w:cs="Times New Roman"/>
                <w:b/>
                <w:color w:val="FFFFFF" w:themeColor="background1"/>
                <w:sz w:val="20"/>
                <w:szCs w:val="20"/>
              </w:rPr>
              <w:t>Horas</w:t>
            </w:r>
          </w:p>
        </w:tc>
        <w:tc>
          <w:tcPr>
            <w:tcW w:w="709" w:type="dxa"/>
            <w:shd w:val="clear" w:color="auto" w:fill="29A0AD"/>
          </w:tcPr>
          <w:p w:rsidR="006D263D" w:rsidRPr="00B909A5" w:rsidRDefault="006D263D" w:rsidP="00F74BF0">
            <w:pPr>
              <w:jc w:val="center"/>
              <w:rPr>
                <w:rFonts w:cs="Times New Roman"/>
                <w:b/>
                <w:color w:val="FFFFFF" w:themeColor="background1"/>
                <w:sz w:val="20"/>
                <w:szCs w:val="20"/>
              </w:rPr>
            </w:pPr>
            <w:proofErr w:type="spellStart"/>
            <w:r w:rsidRPr="00B909A5">
              <w:rPr>
                <w:rFonts w:cs="Times New Roman"/>
                <w:b/>
                <w:color w:val="FFFFFF" w:themeColor="background1"/>
                <w:sz w:val="20"/>
                <w:szCs w:val="20"/>
              </w:rPr>
              <w:t>Temp</w:t>
            </w:r>
            <w:proofErr w:type="spellEnd"/>
          </w:p>
        </w:tc>
      </w:tr>
      <w:tr w:rsidR="006D263D" w:rsidRPr="003742BD" w:rsidTr="00F74BF0">
        <w:trPr>
          <w:trHeight w:val="895"/>
        </w:trPr>
        <w:tc>
          <w:tcPr>
            <w:tcW w:w="495"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496"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1559"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567"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3828"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709" w:type="dxa"/>
            <w:shd w:val="clear" w:color="auto" w:fill="FFFFFF" w:themeFill="background1"/>
          </w:tcPr>
          <w:p w:rsidR="006D263D" w:rsidRPr="00B909A5" w:rsidRDefault="006D263D" w:rsidP="00F74BF0">
            <w:pPr>
              <w:jc w:val="center"/>
              <w:rPr>
                <w:rFonts w:cs="Times New Roman"/>
                <w:b/>
                <w:color w:val="FFFFFF" w:themeColor="background1"/>
                <w:sz w:val="20"/>
                <w:szCs w:val="20"/>
              </w:rPr>
            </w:pPr>
          </w:p>
        </w:tc>
        <w:tc>
          <w:tcPr>
            <w:tcW w:w="709" w:type="dxa"/>
            <w:shd w:val="clear" w:color="auto" w:fill="FFFFFF" w:themeFill="background1"/>
          </w:tcPr>
          <w:p w:rsidR="006D263D" w:rsidRPr="00B909A5" w:rsidRDefault="006D263D" w:rsidP="00F74BF0">
            <w:pPr>
              <w:jc w:val="center"/>
              <w:rPr>
                <w:rFonts w:cs="Times New Roman"/>
                <w:b/>
                <w:color w:val="FFFFFF" w:themeColor="background1"/>
                <w:sz w:val="20"/>
                <w:szCs w:val="20"/>
              </w:rPr>
            </w:pPr>
          </w:p>
        </w:tc>
        <w:tc>
          <w:tcPr>
            <w:tcW w:w="709" w:type="dxa"/>
            <w:shd w:val="clear" w:color="auto" w:fill="FFFFFF" w:themeFill="background1"/>
          </w:tcPr>
          <w:p w:rsidR="006D263D" w:rsidRPr="00B909A5" w:rsidRDefault="006D263D" w:rsidP="00F74BF0">
            <w:pPr>
              <w:jc w:val="center"/>
              <w:rPr>
                <w:rFonts w:cs="Times New Roman"/>
                <w:b/>
                <w:color w:val="FFFFFF" w:themeColor="background1"/>
                <w:sz w:val="20"/>
                <w:szCs w:val="20"/>
              </w:rPr>
            </w:pPr>
          </w:p>
        </w:tc>
      </w:tr>
      <w:tr w:rsidR="006D263D" w:rsidRPr="003742BD" w:rsidTr="00F74BF0">
        <w:trPr>
          <w:trHeight w:val="895"/>
        </w:trPr>
        <w:tc>
          <w:tcPr>
            <w:tcW w:w="495"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496"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1559"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567"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3828"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709" w:type="dxa"/>
            <w:shd w:val="clear" w:color="auto" w:fill="FFFFFF" w:themeFill="background1"/>
          </w:tcPr>
          <w:p w:rsidR="006D263D" w:rsidRPr="00B909A5" w:rsidRDefault="006D263D" w:rsidP="00F74BF0">
            <w:pPr>
              <w:jc w:val="center"/>
              <w:rPr>
                <w:rFonts w:cs="Times New Roman"/>
                <w:b/>
                <w:color w:val="FFFFFF" w:themeColor="background1"/>
                <w:sz w:val="20"/>
                <w:szCs w:val="20"/>
              </w:rPr>
            </w:pPr>
          </w:p>
        </w:tc>
        <w:tc>
          <w:tcPr>
            <w:tcW w:w="709" w:type="dxa"/>
            <w:shd w:val="clear" w:color="auto" w:fill="FFFFFF" w:themeFill="background1"/>
          </w:tcPr>
          <w:p w:rsidR="006D263D" w:rsidRPr="00B909A5" w:rsidRDefault="006D263D" w:rsidP="00F74BF0">
            <w:pPr>
              <w:jc w:val="center"/>
              <w:rPr>
                <w:rFonts w:cs="Times New Roman"/>
                <w:b/>
                <w:color w:val="FFFFFF" w:themeColor="background1"/>
                <w:sz w:val="20"/>
                <w:szCs w:val="20"/>
              </w:rPr>
            </w:pPr>
          </w:p>
        </w:tc>
        <w:tc>
          <w:tcPr>
            <w:tcW w:w="709" w:type="dxa"/>
            <w:shd w:val="clear" w:color="auto" w:fill="FFFFFF" w:themeFill="background1"/>
          </w:tcPr>
          <w:p w:rsidR="006D263D" w:rsidRPr="00B909A5" w:rsidRDefault="006D263D" w:rsidP="00F74BF0">
            <w:pPr>
              <w:jc w:val="center"/>
              <w:rPr>
                <w:rFonts w:cs="Times New Roman"/>
                <w:b/>
                <w:color w:val="FFFFFF" w:themeColor="background1"/>
                <w:sz w:val="20"/>
                <w:szCs w:val="20"/>
              </w:rPr>
            </w:pPr>
          </w:p>
        </w:tc>
      </w:tr>
      <w:tr w:rsidR="006D263D" w:rsidRPr="003742BD" w:rsidTr="00F74BF0">
        <w:trPr>
          <w:trHeight w:val="895"/>
        </w:trPr>
        <w:tc>
          <w:tcPr>
            <w:tcW w:w="495"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496"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1559"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567"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3828"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709" w:type="dxa"/>
            <w:shd w:val="clear" w:color="auto" w:fill="FFFFFF" w:themeFill="background1"/>
          </w:tcPr>
          <w:p w:rsidR="006D263D" w:rsidRPr="00B909A5" w:rsidRDefault="006D263D" w:rsidP="00F74BF0">
            <w:pPr>
              <w:jc w:val="center"/>
              <w:rPr>
                <w:rFonts w:cs="Times New Roman"/>
                <w:b/>
                <w:color w:val="FFFFFF" w:themeColor="background1"/>
                <w:sz w:val="20"/>
                <w:szCs w:val="20"/>
              </w:rPr>
            </w:pPr>
          </w:p>
        </w:tc>
        <w:tc>
          <w:tcPr>
            <w:tcW w:w="709" w:type="dxa"/>
            <w:shd w:val="clear" w:color="auto" w:fill="FFFFFF" w:themeFill="background1"/>
          </w:tcPr>
          <w:p w:rsidR="006D263D" w:rsidRPr="00B909A5" w:rsidRDefault="006D263D" w:rsidP="00F74BF0">
            <w:pPr>
              <w:jc w:val="center"/>
              <w:rPr>
                <w:rFonts w:cs="Times New Roman"/>
                <w:b/>
                <w:color w:val="FFFFFF" w:themeColor="background1"/>
                <w:sz w:val="20"/>
                <w:szCs w:val="20"/>
              </w:rPr>
            </w:pPr>
          </w:p>
        </w:tc>
        <w:tc>
          <w:tcPr>
            <w:tcW w:w="709" w:type="dxa"/>
            <w:shd w:val="clear" w:color="auto" w:fill="FFFFFF" w:themeFill="background1"/>
          </w:tcPr>
          <w:p w:rsidR="006D263D" w:rsidRPr="00B909A5" w:rsidRDefault="006D263D" w:rsidP="00F74BF0">
            <w:pPr>
              <w:jc w:val="center"/>
              <w:rPr>
                <w:rFonts w:cs="Times New Roman"/>
                <w:b/>
                <w:color w:val="FFFFFF" w:themeColor="background1"/>
                <w:sz w:val="20"/>
                <w:szCs w:val="20"/>
              </w:rPr>
            </w:pPr>
          </w:p>
        </w:tc>
      </w:tr>
      <w:tr w:rsidR="006D263D" w:rsidRPr="003742BD" w:rsidTr="00F74BF0">
        <w:trPr>
          <w:trHeight w:val="895"/>
        </w:trPr>
        <w:tc>
          <w:tcPr>
            <w:tcW w:w="495"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496"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1559"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567"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3828"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709" w:type="dxa"/>
            <w:shd w:val="clear" w:color="auto" w:fill="FFFFFF" w:themeFill="background1"/>
          </w:tcPr>
          <w:p w:rsidR="006D263D" w:rsidRPr="00B909A5" w:rsidRDefault="006D263D" w:rsidP="00F74BF0">
            <w:pPr>
              <w:jc w:val="center"/>
              <w:rPr>
                <w:rFonts w:cs="Times New Roman"/>
                <w:b/>
                <w:color w:val="FFFFFF" w:themeColor="background1"/>
                <w:sz w:val="20"/>
                <w:szCs w:val="20"/>
              </w:rPr>
            </w:pPr>
          </w:p>
        </w:tc>
        <w:tc>
          <w:tcPr>
            <w:tcW w:w="709" w:type="dxa"/>
            <w:shd w:val="clear" w:color="auto" w:fill="FFFFFF" w:themeFill="background1"/>
          </w:tcPr>
          <w:p w:rsidR="006D263D" w:rsidRPr="00B909A5" w:rsidRDefault="006D263D" w:rsidP="00F74BF0">
            <w:pPr>
              <w:jc w:val="center"/>
              <w:rPr>
                <w:rFonts w:cs="Times New Roman"/>
                <w:b/>
                <w:color w:val="FFFFFF" w:themeColor="background1"/>
                <w:sz w:val="20"/>
                <w:szCs w:val="20"/>
              </w:rPr>
            </w:pPr>
          </w:p>
        </w:tc>
        <w:tc>
          <w:tcPr>
            <w:tcW w:w="709" w:type="dxa"/>
            <w:shd w:val="clear" w:color="auto" w:fill="FFFFFF" w:themeFill="background1"/>
          </w:tcPr>
          <w:p w:rsidR="006D263D" w:rsidRPr="00B909A5" w:rsidRDefault="006D263D" w:rsidP="00F74BF0">
            <w:pPr>
              <w:jc w:val="center"/>
              <w:rPr>
                <w:rFonts w:cs="Times New Roman"/>
                <w:b/>
                <w:color w:val="FFFFFF" w:themeColor="background1"/>
                <w:sz w:val="20"/>
                <w:szCs w:val="20"/>
              </w:rPr>
            </w:pPr>
          </w:p>
        </w:tc>
      </w:tr>
      <w:tr w:rsidR="006D263D" w:rsidRPr="003742BD" w:rsidTr="00F74BF0">
        <w:trPr>
          <w:trHeight w:val="895"/>
        </w:trPr>
        <w:tc>
          <w:tcPr>
            <w:tcW w:w="495"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496"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1559"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567"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3828" w:type="dxa"/>
            <w:shd w:val="clear" w:color="auto" w:fill="FFFFFF" w:themeFill="background1"/>
            <w:vAlign w:val="center"/>
          </w:tcPr>
          <w:p w:rsidR="006D263D" w:rsidRPr="00B909A5" w:rsidRDefault="006D263D" w:rsidP="00F74BF0">
            <w:pPr>
              <w:jc w:val="center"/>
              <w:rPr>
                <w:rFonts w:cs="Times New Roman"/>
                <w:b/>
                <w:color w:val="FFFFFF" w:themeColor="background1"/>
                <w:sz w:val="20"/>
                <w:szCs w:val="20"/>
              </w:rPr>
            </w:pPr>
          </w:p>
        </w:tc>
        <w:tc>
          <w:tcPr>
            <w:tcW w:w="709" w:type="dxa"/>
            <w:shd w:val="clear" w:color="auto" w:fill="FFFFFF" w:themeFill="background1"/>
          </w:tcPr>
          <w:p w:rsidR="006D263D" w:rsidRPr="00B909A5" w:rsidRDefault="006D263D" w:rsidP="00F74BF0">
            <w:pPr>
              <w:jc w:val="center"/>
              <w:rPr>
                <w:rFonts w:cs="Times New Roman"/>
                <w:b/>
                <w:color w:val="FFFFFF" w:themeColor="background1"/>
                <w:sz w:val="20"/>
                <w:szCs w:val="20"/>
              </w:rPr>
            </w:pPr>
          </w:p>
        </w:tc>
        <w:tc>
          <w:tcPr>
            <w:tcW w:w="709" w:type="dxa"/>
            <w:shd w:val="clear" w:color="auto" w:fill="FFFFFF" w:themeFill="background1"/>
          </w:tcPr>
          <w:p w:rsidR="006D263D" w:rsidRPr="00B909A5" w:rsidRDefault="006D263D" w:rsidP="00F74BF0">
            <w:pPr>
              <w:jc w:val="center"/>
              <w:rPr>
                <w:rFonts w:cs="Times New Roman"/>
                <w:b/>
                <w:color w:val="FFFFFF" w:themeColor="background1"/>
                <w:sz w:val="20"/>
                <w:szCs w:val="20"/>
              </w:rPr>
            </w:pPr>
          </w:p>
        </w:tc>
        <w:tc>
          <w:tcPr>
            <w:tcW w:w="709" w:type="dxa"/>
            <w:shd w:val="clear" w:color="auto" w:fill="FFFFFF" w:themeFill="background1"/>
          </w:tcPr>
          <w:p w:rsidR="006D263D" w:rsidRPr="00B909A5" w:rsidRDefault="006D263D" w:rsidP="00F74BF0">
            <w:pPr>
              <w:jc w:val="center"/>
              <w:rPr>
                <w:rFonts w:cs="Times New Roman"/>
                <w:b/>
                <w:color w:val="FFFFFF" w:themeColor="background1"/>
                <w:sz w:val="20"/>
                <w:szCs w:val="20"/>
              </w:rPr>
            </w:pPr>
          </w:p>
        </w:tc>
      </w:tr>
    </w:tbl>
    <w:p w:rsidR="006D263D" w:rsidRPr="003742BD" w:rsidRDefault="006D263D" w:rsidP="006D263D">
      <w:pPr>
        <w:jc w:val="both"/>
        <w:rPr>
          <w:rFonts w:cs="Times New Roman"/>
          <w:lang w:val="es-ES_tradnl"/>
        </w:rPr>
      </w:pPr>
    </w:p>
    <w:p w:rsidR="006D263D" w:rsidRDefault="006D263D" w:rsidP="006D263D">
      <w:pPr>
        <w:jc w:val="both"/>
        <w:rPr>
          <w:rFonts w:cs="Times New Roman"/>
          <w:b/>
          <w:color w:val="2E74B5" w:themeColor="accent1" w:themeShade="BF"/>
          <w:u w:val="single"/>
          <w:lang w:val="es-ES_tradnl"/>
        </w:rPr>
      </w:pPr>
    </w:p>
    <w:p w:rsidR="006D263D" w:rsidRDefault="006D263D" w:rsidP="006D263D">
      <w:pPr>
        <w:jc w:val="both"/>
        <w:rPr>
          <w:rFonts w:cs="Times New Roman"/>
          <w:b/>
          <w:color w:val="2E74B5" w:themeColor="accent1" w:themeShade="BF"/>
          <w:u w:val="single"/>
          <w:lang w:val="es-ES_tradnl"/>
        </w:rPr>
      </w:pPr>
    </w:p>
    <w:p w:rsidR="006D263D" w:rsidRDefault="006D263D" w:rsidP="006D263D">
      <w:pPr>
        <w:jc w:val="both"/>
        <w:rPr>
          <w:rFonts w:cs="Times New Roman"/>
          <w:b/>
          <w:color w:val="2E74B5" w:themeColor="accent1" w:themeShade="BF"/>
          <w:u w:val="single"/>
          <w:lang w:val="es-ES_tradnl"/>
        </w:rPr>
      </w:pPr>
    </w:p>
    <w:p w:rsidR="00095D50" w:rsidRDefault="00095D50"/>
    <w:sectPr w:rsidR="00095D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63D"/>
    <w:rsid w:val="00095D50"/>
    <w:rsid w:val="006D26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0FF832-EB53-4F22-8BCE-31EE7A57A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63D"/>
    <w:pPr>
      <w:spacing w:after="0" w:line="240" w:lineRule="auto"/>
    </w:pPr>
    <w:rPr>
      <w:rFonts w:eastAsiaTheme="minorEastAsia"/>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D263D"/>
    <w:pPr>
      <w:spacing w:after="0" w:line="240" w:lineRule="auto"/>
    </w:pPr>
    <w:rPr>
      <w:rFonts w:eastAsiaTheme="minorEastAsia"/>
      <w:sz w:val="24"/>
      <w:szCs w:val="24"/>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247</Words>
  <Characters>1360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2018-10-15T12:15:00Z</dcterms:created>
  <dcterms:modified xsi:type="dcterms:W3CDTF">2018-10-15T12:16:00Z</dcterms:modified>
</cp:coreProperties>
</file>