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2408" w14:textId="3F44A6C6" w:rsidR="009F23E4" w:rsidRDefault="004F7568" w:rsidP="004F7568">
      <w:pPr>
        <w:jc w:val="center"/>
        <w:rPr>
          <w:sz w:val="24"/>
          <w:szCs w:val="24"/>
        </w:rPr>
      </w:pPr>
      <w:r w:rsidRPr="004F7568">
        <w:rPr>
          <w:sz w:val="24"/>
          <w:szCs w:val="24"/>
        </w:rPr>
        <w:t>Carlos Eduardo Ferreira – 202101225</w:t>
      </w:r>
    </w:p>
    <w:p w14:paraId="4AA63E73" w14:textId="77777777" w:rsidR="004F7568" w:rsidRPr="004F7568" w:rsidRDefault="004F7568" w:rsidP="004F7568">
      <w:pPr>
        <w:jc w:val="center"/>
        <w:rPr>
          <w:sz w:val="24"/>
          <w:szCs w:val="24"/>
        </w:rPr>
      </w:pPr>
      <w:r w:rsidRPr="004F7568">
        <w:rPr>
          <w:sz w:val="24"/>
          <w:szCs w:val="24"/>
        </w:rPr>
        <w:t>Educação e Conscientização: A educação é fundamental para combater o preconceito. Incluir programas educativos desde a infância até a educação superior, que promovam a diversidade, a compreensão intercultural e a igualdade, pode ajudar a desconstruir estereótipos prejudiciais e promover uma visão mais inclusiva.</w:t>
      </w:r>
    </w:p>
    <w:p w14:paraId="66B6A4D5" w14:textId="77777777" w:rsidR="004F7568" w:rsidRPr="004F7568" w:rsidRDefault="004F7568" w:rsidP="004F7568">
      <w:pPr>
        <w:jc w:val="center"/>
        <w:rPr>
          <w:sz w:val="24"/>
          <w:szCs w:val="24"/>
        </w:rPr>
      </w:pPr>
    </w:p>
    <w:p w14:paraId="78CF427A" w14:textId="33B569E3" w:rsidR="004F7568" w:rsidRPr="004F7568" w:rsidRDefault="004F7568" w:rsidP="004F7568">
      <w:pPr>
        <w:jc w:val="center"/>
        <w:rPr>
          <w:sz w:val="24"/>
          <w:szCs w:val="24"/>
        </w:rPr>
      </w:pPr>
      <w:r w:rsidRPr="004F7568">
        <w:rPr>
          <w:sz w:val="24"/>
          <w:szCs w:val="24"/>
        </w:rPr>
        <w:t>Legislação e Políticas de Inclusão: Implementar leis e políticas que proíbam a discriminação e promovam a igualdade é essencial. Isso inclui leis antidiscriminatórias em áreas como emprego, habitação, educação e serviços públicos, bem como políticas que incentivem a diversidade em empresas e instituições.</w:t>
      </w:r>
    </w:p>
    <w:p w14:paraId="360D6727" w14:textId="51AC01CE" w:rsidR="004F7568" w:rsidRPr="004F7568" w:rsidRDefault="004F7568" w:rsidP="004F7568">
      <w:pPr>
        <w:jc w:val="center"/>
        <w:rPr>
          <w:sz w:val="24"/>
          <w:szCs w:val="24"/>
        </w:rPr>
      </w:pPr>
      <w:r w:rsidRPr="004F7568">
        <w:rPr>
          <w:sz w:val="24"/>
          <w:szCs w:val="24"/>
        </w:rPr>
        <w:t>Acesso Equitativo: Garantir que todos tenham igual acesso a oportunidades, recursos e serviços é fundamental. Isso pode envolver a criação de programas de ação afirmativa para grupos historicamente marginalizados e o investimento em comunidades desfavorecidas.</w:t>
      </w:r>
    </w:p>
    <w:p w14:paraId="646D5790" w14:textId="4ECE1B98" w:rsidR="004F7568" w:rsidRPr="004F7568" w:rsidRDefault="004F7568" w:rsidP="004F7568">
      <w:pPr>
        <w:jc w:val="center"/>
        <w:rPr>
          <w:sz w:val="24"/>
          <w:szCs w:val="24"/>
        </w:rPr>
      </w:pPr>
      <w:r w:rsidRPr="004F7568">
        <w:rPr>
          <w:sz w:val="24"/>
          <w:szCs w:val="24"/>
        </w:rPr>
        <w:t>Liderança e Representatividade: Promover a representatividade de grupos diversos em posições de liderança e influência pode ajudar a desmantelar estruturas de poder desiguais. Isso inclui governos, empresas, organizações não governamentais e mídia.</w:t>
      </w:r>
    </w:p>
    <w:p w14:paraId="1161334C" w14:textId="5405754D" w:rsidR="004F7568" w:rsidRPr="004F7568" w:rsidRDefault="004F7568" w:rsidP="004F7568">
      <w:pPr>
        <w:jc w:val="center"/>
        <w:rPr>
          <w:sz w:val="24"/>
          <w:szCs w:val="24"/>
        </w:rPr>
      </w:pPr>
      <w:r w:rsidRPr="004F7568">
        <w:rPr>
          <w:sz w:val="24"/>
          <w:szCs w:val="24"/>
        </w:rPr>
        <w:t>Campanhas de Sensibilização: Desenvolver campanhas de sensibilização pública que exponham os danos causados pelo preconceito e destaquem a importância da igualdade e diversidade pode mudar atitudes e comportamentos.</w:t>
      </w:r>
    </w:p>
    <w:p w14:paraId="7BD09C8C" w14:textId="7071F811" w:rsidR="004F7568" w:rsidRPr="004F7568" w:rsidRDefault="004F7568" w:rsidP="004F7568">
      <w:pPr>
        <w:jc w:val="center"/>
        <w:rPr>
          <w:sz w:val="24"/>
          <w:szCs w:val="24"/>
        </w:rPr>
      </w:pPr>
      <w:r w:rsidRPr="004F7568">
        <w:rPr>
          <w:sz w:val="24"/>
          <w:szCs w:val="24"/>
        </w:rPr>
        <w:t>Diálogo e Empatia: Fomentar o diálogo aberto e honesto entre diferentes grupos é crucial para aumentar a compreensão mútua. A empatia pode ajudar as pessoas a se colocarem no lugar dos outros e verem as questões a partir de perspectivas diversas.</w:t>
      </w:r>
    </w:p>
    <w:p w14:paraId="2015BD2F" w14:textId="5F468FFF" w:rsidR="004F7568" w:rsidRPr="004F7568" w:rsidRDefault="004F7568" w:rsidP="004F7568">
      <w:pPr>
        <w:jc w:val="center"/>
        <w:rPr>
          <w:sz w:val="24"/>
          <w:szCs w:val="24"/>
        </w:rPr>
      </w:pPr>
      <w:r w:rsidRPr="004F7568">
        <w:rPr>
          <w:sz w:val="24"/>
          <w:szCs w:val="24"/>
        </w:rPr>
        <w:t>Monitoramento e Responsabilização: Estabelecer mecanismos de monitoramento e responsabilização para garantir que as leis antidiscriminatórias sejam cumpridas e que a igualdade seja promovida ativamente em todas as esferas da sociedade.</w:t>
      </w:r>
    </w:p>
    <w:p w14:paraId="2377D73A" w14:textId="310F122A" w:rsidR="004F7568" w:rsidRPr="004F7568" w:rsidRDefault="004F7568" w:rsidP="004F7568">
      <w:pPr>
        <w:jc w:val="center"/>
        <w:rPr>
          <w:sz w:val="24"/>
          <w:szCs w:val="24"/>
        </w:rPr>
      </w:pPr>
      <w:r w:rsidRPr="004F7568">
        <w:rPr>
          <w:sz w:val="24"/>
          <w:szCs w:val="24"/>
        </w:rPr>
        <w:t>Desconstrução de Narrativas Preconceituosas: Trabalhar para desfazer narrativas preconceituosas enraizadas na sociedade requer a colaboração de instituições educacionais, mídia e líderes de opinião para reforçar mensagens positivas e corrigir informações equivocadas.</w:t>
      </w:r>
    </w:p>
    <w:p w14:paraId="5F93F5DA" w14:textId="2A3897A5" w:rsidR="004F7568" w:rsidRPr="004F7568" w:rsidRDefault="004F7568" w:rsidP="004F7568">
      <w:pPr>
        <w:jc w:val="center"/>
        <w:rPr>
          <w:sz w:val="24"/>
          <w:szCs w:val="24"/>
        </w:rPr>
      </w:pPr>
      <w:r w:rsidRPr="004F7568">
        <w:rPr>
          <w:sz w:val="24"/>
          <w:szCs w:val="24"/>
        </w:rPr>
        <w:t>Promoção da Diversidade Cultural: Celebrar a diversidade cultural por meio de festivais, eventos e programas culturais pode ajudar a construir pontes entre grupos diversos e fortalecer um senso de unidade na sociedade.</w:t>
      </w:r>
    </w:p>
    <w:p w14:paraId="4ED4D3C5" w14:textId="581E6C3B" w:rsidR="004F7568" w:rsidRPr="004F7568" w:rsidRDefault="004F7568" w:rsidP="004F7568">
      <w:pPr>
        <w:jc w:val="center"/>
        <w:rPr>
          <w:sz w:val="24"/>
          <w:szCs w:val="24"/>
        </w:rPr>
      </w:pPr>
      <w:r w:rsidRPr="004F7568">
        <w:rPr>
          <w:sz w:val="24"/>
          <w:szCs w:val="24"/>
        </w:rPr>
        <w:t>Apoio Psicossocial: Oferecer suporte psicológico e social para indivíduos que são alvo de preconceito pode ajudar a reduzir o impacto negativo do mesmo e fortalecer sua resiliência.</w:t>
      </w:r>
    </w:p>
    <w:p w14:paraId="6F2B1297" w14:textId="77777777" w:rsidR="004F7568" w:rsidRDefault="004F7568"/>
    <w:sectPr w:rsidR="004F7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68"/>
    <w:rsid w:val="004F7568"/>
    <w:rsid w:val="007409E4"/>
    <w:rsid w:val="009F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5B927"/>
  <w15:chartTrackingRefBased/>
  <w15:docId w15:val="{9755CE0D-FA7B-4847-B681-C3DE0C1A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396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2023-08-28T12:55:00Z</dcterms:created>
  <dcterms:modified xsi:type="dcterms:W3CDTF">2023-08-28T12:57:00Z</dcterms:modified>
</cp:coreProperties>
</file>