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4c9b"/>
        </w:rPr>
      </w:pPr>
      <w:bookmarkStart w:colFirst="0" w:colLast="0" w:name="_40srdjbzm1qg"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-33337</wp:posOffset>
            </wp:positionH>
            <wp:positionV relativeFrom="page">
              <wp:posOffset>4763</wp:posOffset>
            </wp:positionV>
            <wp:extent cx="8172450" cy="100584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72450" cy="10058400"/>
                    </a:xfrm>
                    <a:prstGeom prst="rect"/>
                    <a:ln/>
                  </pic:spPr>
                </pic:pic>
              </a:graphicData>
            </a:graphic>
          </wp:anchor>
        </w:drawing>
      </w:r>
      <w:r w:rsidDel="00000000" w:rsidR="00000000" w:rsidRPr="00000000">
        <w:rPr>
          <w:rtl w:val="0"/>
        </w:rPr>
        <w:t xml:space="preserve">CIND820: Big Data Analytics Project</w:t>
      </w:r>
      <w:r w:rsidDel="00000000" w:rsidR="00000000" w:rsidRPr="00000000">
        <w:rPr>
          <w:rtl w:val="0"/>
        </w:rPr>
      </w:r>
    </w:p>
    <w:p w:rsidR="00000000" w:rsidDel="00000000" w:rsidP="00000000" w:rsidRDefault="00000000" w:rsidRPr="00000000" w14:paraId="00000002">
      <w:pPr>
        <w:pStyle w:val="Subtitle"/>
        <w:rPr/>
      </w:pPr>
      <w:bookmarkStart w:colFirst="0" w:colLast="0" w:name="_b4mkd0o1ui26" w:id="1"/>
      <w:bookmarkEnd w:id="1"/>
      <w:r w:rsidDel="00000000" w:rsidR="00000000" w:rsidRPr="00000000">
        <w:rPr>
          <w:rtl w:val="0"/>
        </w:rPr>
        <w:t xml:space="preserve">Milestone 2 — Architecture and Data Audit</w:t>
      </w:r>
    </w:p>
    <w:p w:rsidR="00000000" w:rsidDel="00000000" w:rsidP="00000000" w:rsidRDefault="00000000" w:rsidRPr="00000000" w14:paraId="00000003">
      <w:pPr>
        <w:pStyle w:val="Subtitle"/>
        <w:rPr/>
      </w:pPr>
      <w:bookmarkStart w:colFirst="0" w:colLast="0" w:name="_g7p0fhekfrj2" w:id="2"/>
      <w:bookmarkEnd w:id="2"/>
      <w:r w:rsidDel="00000000" w:rsidR="00000000" w:rsidRPr="00000000">
        <w:rPr>
          <w:rtl w:val="0"/>
        </w:rPr>
      </w:r>
    </w:p>
    <w:p w:rsidR="00000000" w:rsidDel="00000000" w:rsidP="00000000" w:rsidRDefault="00000000" w:rsidRPr="00000000" w14:paraId="00000004">
      <w:pPr>
        <w:pStyle w:val="Title"/>
        <w:rPr>
          <w:color w:val="004c9b"/>
        </w:rPr>
      </w:pPr>
      <w:bookmarkStart w:colFirst="0" w:colLast="0" w:name="_8tdtg0g8nd8q" w:id="3"/>
      <w:bookmarkEnd w:id="3"/>
      <w:r w:rsidDel="00000000" w:rsidR="00000000" w:rsidRPr="00000000">
        <w:rPr>
          <w:color w:val="004c9b"/>
          <w:rtl w:val="0"/>
        </w:rPr>
        <w:t xml:space="preserve">Responsible Credit Scoring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pStyle w:val="Subtitle"/>
        <w:rPr/>
      </w:pPr>
      <w:bookmarkStart w:colFirst="0" w:colLast="0" w:name="_xduk71utlv5n" w:id="4"/>
      <w:bookmarkEnd w:id="4"/>
      <w:r w:rsidDel="00000000" w:rsidR="00000000" w:rsidRPr="00000000">
        <w:rPr>
          <w:rtl w:val="0"/>
        </w:rPr>
        <w:t xml:space="preserve">Predictive Risk Modeling &amp; Ethical Fairness Auditing</w:t>
      </w:r>
    </w:p>
    <w:p w:rsidR="00000000" w:rsidDel="00000000" w:rsidP="00000000" w:rsidRDefault="00000000" w:rsidRPr="00000000" w14:paraId="00000006">
      <w:pPr>
        <w:pStyle w:val="Subtitle"/>
        <w:rPr/>
      </w:pPr>
      <w:bookmarkStart w:colFirst="0" w:colLast="0" w:name="_p6s5ip3e2ag" w:id="5"/>
      <w:bookmarkEnd w:id="5"/>
      <w:r w:rsidDel="00000000" w:rsidR="00000000" w:rsidRPr="00000000">
        <w:rPr>
          <w:rtl w:val="0"/>
        </w:rPr>
        <w:t xml:space="preserve">Submitted by:</w:t>
      </w:r>
    </w:p>
    <w:p w:rsidR="00000000" w:rsidDel="00000000" w:rsidP="00000000" w:rsidRDefault="00000000" w:rsidRPr="00000000" w14:paraId="00000007">
      <w:pPr>
        <w:jc w:val="center"/>
        <w:rPr>
          <w:sz w:val="20"/>
          <w:szCs w:val="20"/>
        </w:rPr>
      </w:pPr>
      <w:r w:rsidDel="00000000" w:rsidR="00000000" w:rsidRPr="00000000">
        <w:rPr>
          <w:b w:val="1"/>
          <w:bCs w:val="1"/>
          <w:sz w:val="24"/>
          <w:szCs w:val="24"/>
          <w:rtl w:val="0"/>
        </w:rPr>
        <w:t xml:space="preserve">Carlos Elizondo</w:t>
      </w:r>
      <w:r w:rsidDel="00000000" w:rsidR="00000000" w:rsidRPr="00000000">
        <w:rPr>
          <w:rtl w:val="0"/>
        </w:rPr>
      </w:r>
    </w:p>
    <w:p w:rsidR="00000000" w:rsidDel="00000000" w:rsidP="00000000" w:rsidRDefault="00000000" w:rsidRPr="00000000" w14:paraId="00000008">
      <w:pPr>
        <w:pStyle w:val="Subtitle"/>
        <w:rPr/>
      </w:pPr>
      <w:bookmarkStart w:colFirst="0" w:colLast="0" w:name="_gh5he51fm4dh" w:id="6"/>
      <w:bookmarkEnd w:id="6"/>
      <w:r w:rsidDel="00000000" w:rsidR="00000000" w:rsidRPr="00000000">
        <w:rPr>
          <w:rtl w:val="0"/>
        </w:rPr>
        <w:t xml:space="preserve">Student Number:</w:t>
      </w:r>
    </w:p>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 500890062</w:t>
      </w:r>
    </w:p>
    <w:p w:rsidR="00000000" w:rsidDel="00000000" w:rsidP="00000000" w:rsidRDefault="00000000" w:rsidRPr="00000000" w14:paraId="0000000A">
      <w:pPr>
        <w:pStyle w:val="Subtitle"/>
        <w:rPr>
          <w:b w:val="1"/>
          <w:bCs w:val="1"/>
        </w:rPr>
      </w:pPr>
      <w:bookmarkStart w:colFirst="0" w:colLast="0" w:name="_vvyzgpynrzof" w:id="7"/>
      <w:bookmarkEnd w:id="7"/>
      <w:r w:rsidDel="00000000" w:rsidR="00000000" w:rsidRPr="00000000">
        <w:rPr>
          <w:rtl w:val="0"/>
        </w:rPr>
        <w:t xml:space="preserve">Supervisor:</w:t>
      </w: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Tamer Abdou</w:t>
      </w:r>
      <w:r w:rsidDel="00000000" w:rsidR="00000000" w:rsidRPr="00000000">
        <w:rPr>
          <w:rtl w:val="0"/>
        </w:rPr>
      </w:r>
    </w:p>
    <w:p w:rsidR="00000000" w:rsidDel="00000000" w:rsidP="00000000" w:rsidRDefault="00000000" w:rsidRPr="00000000" w14:paraId="0000000C">
      <w:pPr>
        <w:pStyle w:val="Subtitle"/>
        <w:rPr/>
      </w:pPr>
      <w:bookmarkStart w:colFirst="0" w:colLast="0" w:name="_bp7zqvic3ivo" w:id="8"/>
      <w:bookmarkEnd w:id="8"/>
      <w:r w:rsidDel="00000000" w:rsidR="00000000" w:rsidRPr="00000000">
        <w:rPr>
          <w:rtl w:val="0"/>
        </w:rPr>
        <w:t xml:space="preserve">Date of Submission: </w:t>
      </w:r>
    </w:p>
    <w:p w:rsidR="00000000" w:rsidDel="00000000" w:rsidP="00000000" w:rsidRDefault="00000000" w:rsidRPr="00000000" w14:paraId="0000000D">
      <w:pPr>
        <w:jc w:val="center"/>
        <w:rPr>
          <w:b w:val="1"/>
          <w:bCs w:val="1"/>
          <w:sz w:val="24"/>
          <w:szCs w:val="24"/>
        </w:rPr>
      </w:pPr>
      <w:r w:rsidDel="00000000" w:rsidR="00000000" w:rsidRPr="00000000">
        <w:rPr>
          <w:b w:val="1"/>
          <w:bCs w:val="1"/>
          <w:rtl w:val="0"/>
        </w:rPr>
        <w:t xml:space="preserve">June 15</w:t>
      </w:r>
      <w:r w:rsidDel="00000000" w:rsidR="00000000" w:rsidRPr="00000000">
        <w:rPr>
          <w:b w:val="1"/>
          <w:bCs w:val="1"/>
          <w:sz w:val="24"/>
          <w:szCs w:val="24"/>
          <w:rtl w:val="0"/>
        </w:rPr>
        <w:t xml:space="preserve">, 2026</w:t>
      </w:r>
    </w:p>
    <w:p w:rsidR="00000000" w:rsidDel="00000000" w:rsidP="00000000" w:rsidRDefault="00000000" w:rsidRPr="00000000" w14:paraId="0000000E">
      <w:pPr>
        <w:pStyle w:val="Subtitle"/>
        <w:rPr/>
      </w:pPr>
      <w:bookmarkStart w:colFirst="0" w:colLast="0" w:name="_w1nm16rbwama" w:id="9"/>
      <w:bookmarkEnd w:id="9"/>
      <w:r w:rsidDel="00000000" w:rsidR="00000000" w:rsidRPr="00000000">
        <w:rPr>
          <w:rtl w:val="0"/>
        </w:rPr>
        <w:t xml:space="preserve">Toronto Metropolitan University</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yqvvcrl3i8p0" w:id="10"/>
      <w:bookmarkEnd w:id="10"/>
      <w:r w:rsidDel="00000000" w:rsidR="00000000" w:rsidRPr="00000000">
        <w:rPr>
          <w:rtl w:val="0"/>
        </w:rPr>
        <w:t xml:space="preserve">Table of Contents:</w:t>
      </w:r>
    </w:p>
    <w:sdt>
      <w:sdtPr>
        <w:id w:val="-106174076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qvvcrl3i8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color w:val="000000"/>
              <w:u w:val="none"/>
            </w:rPr>
          </w:pPr>
          <w:hyperlink w:anchor="_n05342wvsk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Updated Project Design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Job-Simulation Track</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Key Beneficiary</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Problem Definition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Real-World Significance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h72w3akrr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Research Questions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Impact Hypothesis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_ng64rw76gx4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Methodological Rationale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lubau9bn3o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Standard Baseline Approach in Credit Risk Modeling</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_g97r10wioik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Limitations of the Baseline Under This Project’s Constraints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dvcjofiy6cj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Why Random Forest + Consensus Feature Selection Addresses These Limits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gc0kpz5x2rz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Handling Class Imbalance: Literature Justification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_462xbs7oc5a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Fairness in ML: Existing Approaches and Gap</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3rol1gugx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Missing Value Imputation: Method Selection with Citation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_ntqes7qae0j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Dataset, Data Biography, and Ethics Review</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Dataset Overview</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Data Biography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Provenance and License Table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Dataset Characteristics and Limitations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 Data Structure and Integration Strategy</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3.6 Privacy and Ethics Audit</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Data Profiling and Audit</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Overview and Tools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 Data Structure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 Univariate Analysis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 Bivariate Analysis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 Missingness Analysis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4.6 Proxy Correlation Audit</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4.7 Constraint and Impact on Claims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System Architecture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Overview</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5.2 Pipeline Diagram</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Written Sequence of Operations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_f0s5masij2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 1: Data Ingestion and Relational Aggregation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color w:val="000000"/>
              <w:u w:val="none"/>
            </w:rPr>
          </w:pPr>
          <w:hyperlink w:anchor="_r02ici7qi4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 2: Data Cleaning and Feature Engineering</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color w:val="000000"/>
              <w:u w:val="none"/>
            </w:rPr>
          </w:pPr>
          <w:hyperlink w:anchor="_k6u1j1a4ctc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 3: Consensus Feature selection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color w:val="000000"/>
              <w:u w:val="none"/>
            </w:rPr>
          </w:pPr>
          <w:hyperlink w:anchor="_izfx9jytjl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 4: Supervised Learning (Risk Tier)</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color w:val="000000"/>
              <w:u w:val="none"/>
            </w:rPr>
          </w:pPr>
          <w:hyperlink w:anchor="_ptezem83l82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 5: Unsupervised Learning (Customer Segmentation)</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color w:val="000000"/>
              <w:u w:val="none"/>
            </w:rPr>
          </w:pPr>
          <w:hyperlink w:anchor="_2tkqg2qx324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 6: Dual Model Fairness Audit</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Dependency Map and Leakage Prevention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od76qlm1tok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Training and Validation Strategy</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GitHub Repository and Reproducibility</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GenAI Declaration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_dh2421c5c3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Tools Used</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v2rh2bxi45d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Permitted Uses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68l3qugfz1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Prohibited Uses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we3ml0zan5p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Policy Acknowledgement</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Glossary</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b w:val="1"/>
              <w:bCs w:val="1"/>
              <w:color w:val="000000"/>
              <w:u w:val="none"/>
            </w:rPr>
          </w:pPr>
          <w:hyperlink w:anchor="_fplrj5qbfj9r">
            <w:r w:rsidDel="00000000" w:rsidR="00000000" w:rsidRPr="00000000">
              <w:rPr>
                <w:b w:val="1"/>
                <w:bCs w:val="1"/>
                <w:color w:val="000000"/>
                <w:u w:val="none"/>
                <w:rtl w:val="0"/>
              </w:rPr>
              <w:t xml:space="preserve">References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n05342wvskla" w:id="11"/>
      <w:bookmarkEnd w:id="11"/>
      <w:r w:rsidDel="00000000" w:rsidR="00000000" w:rsidRPr="00000000">
        <w:rPr>
          <w:rtl w:val="0"/>
        </w:rPr>
        <w:t xml:space="preserve">1. Updated Project Design</w:t>
      </w:r>
    </w:p>
    <w:p w:rsidR="00000000" w:rsidDel="00000000" w:rsidP="00000000" w:rsidRDefault="00000000" w:rsidRPr="00000000" w14:paraId="00000044">
      <w:pPr>
        <w:pStyle w:val="Heading2"/>
        <w:rPr/>
      </w:pPr>
      <w:r w:rsidDel="00000000" w:rsidR="00000000" w:rsidRPr="00000000">
        <w:rPr>
          <w:rtl w:val="0"/>
        </w:rPr>
        <w:t xml:space="preserve">1.1 Job-Simulation Track</w:t>
      </w:r>
    </w:p>
    <w:p w:rsidR="00000000" w:rsidDel="00000000" w:rsidP="00000000" w:rsidRDefault="00000000" w:rsidRPr="00000000" w14:paraId="00000045">
      <w:pPr>
        <w:ind w:firstLine="720"/>
        <w:rPr/>
      </w:pPr>
      <w:r w:rsidDel="00000000" w:rsidR="00000000" w:rsidRPr="00000000">
        <w:rPr>
          <w:rtl w:val="0"/>
        </w:rPr>
        <w:t xml:space="preserve">For this project I am taking on the role of a Risk Intelligence Analyst in the Retail Banking and Financial Services industry. In this capacity, the core responsibility is to design, validate, and audit predictive models that inform consumer lending decisions with a specific focus on the assessment of </w:t>
      </w:r>
      <w:r w:rsidDel="00000000" w:rsidR="00000000" w:rsidRPr="00000000">
        <w:rPr>
          <w:rtl w:val="0"/>
        </w:rPr>
        <w:t xml:space="preserve">default risk</w:t>
      </w:r>
      <w:r w:rsidDel="00000000" w:rsidR="00000000" w:rsidRPr="00000000">
        <w:rPr>
          <w:rtl w:val="0"/>
        </w:rPr>
        <w:t xml:space="preserve"> at the point of loan application. </w:t>
      </w:r>
    </w:p>
    <w:p w:rsidR="00000000" w:rsidDel="00000000" w:rsidP="00000000" w:rsidRDefault="00000000" w:rsidRPr="00000000" w14:paraId="00000046">
      <w:pPr>
        <w:pStyle w:val="Heading2"/>
        <w:rPr/>
      </w:pPr>
      <w:r w:rsidDel="00000000" w:rsidR="00000000" w:rsidRPr="00000000">
        <w:rPr>
          <w:rtl w:val="0"/>
        </w:rPr>
        <w:t xml:space="preserve">1.2 Key Beneficiary</w:t>
      </w:r>
    </w:p>
    <w:p w:rsidR="00000000" w:rsidDel="00000000" w:rsidP="00000000" w:rsidRDefault="00000000" w:rsidRPr="00000000" w14:paraId="00000047">
      <w:pPr>
        <w:ind w:firstLine="720"/>
        <w:rPr/>
      </w:pPr>
      <w:r w:rsidDel="00000000" w:rsidR="00000000" w:rsidRPr="00000000">
        <w:rPr>
          <w:rtl w:val="0"/>
        </w:rPr>
        <w:t xml:space="preserve">The Chief Risk Officer (CRO) and Head of Lending Strategy at a Canadian retail bank are the primary audience for this project's outputs. This is because they are in charge of designing the system that assigns the interest rates given and whether a mortgage request would be approved or denied.</w:t>
      </w:r>
    </w:p>
    <w:p w:rsidR="00000000" w:rsidDel="00000000" w:rsidP="00000000" w:rsidRDefault="00000000" w:rsidRPr="00000000" w14:paraId="00000048">
      <w:pPr>
        <w:ind w:firstLine="720"/>
        <w:rPr/>
      </w:pPr>
      <w:r w:rsidDel="00000000" w:rsidR="00000000" w:rsidRPr="00000000">
        <w:rPr>
          <w:rtl w:val="0"/>
        </w:rPr>
        <w:t xml:space="preserve">A secondary beneficiary is the underserved applicant population. This could potentially include recent immigrants, young professionals, and low-income households. These groups can be excluded from credit markets not because they are bad borrowers, but because legacy scoring systems lack the data to evaluate them. In the current industry there is a very high importance on the credit score to decide whether a loan someone will pay back their loan or not.</w:t>
      </w:r>
    </w:p>
    <w:p w:rsidR="00000000" w:rsidDel="00000000" w:rsidP="00000000" w:rsidRDefault="00000000" w:rsidRPr="00000000" w14:paraId="00000049">
      <w:pPr>
        <w:ind w:firstLine="720"/>
        <w:rPr/>
      </w:pPr>
      <w:r w:rsidDel="00000000" w:rsidR="00000000" w:rsidRPr="00000000">
        <w:rPr>
          <w:rtl w:val="0"/>
        </w:rPr>
        <w:t xml:space="preserve">It is important to note that while this project applies Canadian regulatory standards and frames its findings for a Canadian banking context, the dataset used is the Home Credit Default Risk dataset, which covers consumer loan applicants in Eastern Europe and Asia between 2007 and 2018. This project is therefore a simulation: it models how a behavioral credit risk pipeline and fairness audit would operate in a Canadian context, using an analogous population of underserved, thin-file borrowers. The findings are presented as transferable principles rather than direct predictions about Canadian borrowers. Wherever I am referencing the Canadian regulations  including OSFI Guideline E-23 and the Canadian Human Rights Act; they are applied as the ethical and regulatory framework within which a Canadian institution would be required to operate, not as rules that governed the original data collection.</w:t>
      </w:r>
    </w:p>
    <w:p w:rsidR="00000000" w:rsidDel="00000000" w:rsidP="00000000" w:rsidRDefault="00000000" w:rsidRPr="00000000" w14:paraId="0000004A">
      <w:pPr>
        <w:pStyle w:val="Heading2"/>
        <w:rPr/>
      </w:pPr>
      <w:r w:rsidDel="00000000" w:rsidR="00000000" w:rsidRPr="00000000">
        <w:rPr>
          <w:rtl w:val="0"/>
        </w:rPr>
        <w:t xml:space="preserve">1.3 Problem Definition</w:t>
      </w:r>
    </w:p>
    <w:p w:rsidR="00000000" w:rsidDel="00000000" w:rsidP="00000000" w:rsidRDefault="00000000" w:rsidRPr="00000000" w14:paraId="0000004B">
      <w:pPr>
        <w:ind w:firstLine="720"/>
        <w:rPr/>
      </w:pPr>
      <w:r w:rsidDel="00000000" w:rsidR="00000000" w:rsidRPr="00000000">
        <w:rPr>
          <w:rtl w:val="0"/>
        </w:rPr>
        <w:t xml:space="preserve">Legacy credit scoring models depend almost entirely on established credit history, which is reflected by their </w:t>
      </w:r>
      <w:r w:rsidDel="00000000" w:rsidR="00000000" w:rsidRPr="00000000">
        <w:rPr>
          <w:rtl w:val="0"/>
        </w:rPr>
        <w:t xml:space="preserve">credit score</w:t>
      </w:r>
      <w:r w:rsidDel="00000000" w:rsidR="00000000" w:rsidRPr="00000000">
        <w:rPr>
          <w:rtl w:val="0"/>
        </w:rPr>
        <w:t xml:space="preserve">. This system systematically locks out newcomers to a country, young professionals, and low-income households who do not have long credit histories yet. For a bank, this creates two concrete problems. First, revenue is left on the table from creditworthy applicants who are incorrectly declined. Second, regulatory exposure grows as automated decision systems face increasing scrutiny for producing discriminatory outcomes under OSFI Guideline E-23 and the Canadian Human Rights Act.</w:t>
      </w:r>
    </w:p>
    <w:p w:rsidR="00000000" w:rsidDel="00000000" w:rsidP="00000000" w:rsidRDefault="00000000" w:rsidRPr="00000000" w14:paraId="0000004C">
      <w:pPr>
        <w:ind w:firstLine="720"/>
        <w:rPr/>
      </w:pPr>
      <w:r w:rsidDel="00000000" w:rsidR="00000000" w:rsidRPr="00000000">
        <w:rPr>
          <w:rtl w:val="0"/>
        </w:rPr>
        <w:t xml:space="preserve">This project addresses both problems by building a predictive model that processes alternative behavioral data from Home Credit's relational tables, aggregating installment payment histories, credit bureau records, and asset flags to capture creditworthiness that static, single-table models overlook. Beyond prediction, the project conducts a Responsible Credit Scoring audit by deliberately building two versions of the optimized model. The feature selection stage uses six methods (Chi-Squared, Pearson Correlation, Multiple Linear Regression, Naive Bayes, Decision Tree, and Random Forest) as voting mechanisms to generate a consensus feature list. Protected attributes are excluded from this process entirely from the start. Model A is then trained on the consensus-selected feature set, optimized purely for predictive accuracy with no additional fairness interventions beyond the initial exclusion of protected attributes. Model B takes Model A as its starting point and applies three additional constraints: removal of proxy variables flagged during the EDA, threshold calibration to equalize approval rates across demographic segments, and enforcement of a 35% APR cap consistent with the Criminal Code of Canada, section 347. Comparing Model A and Model B is the core analytical contribution of this project, producing a measured argument about the cost of responsible lending rather than simply a prediction model.</w:t>
      </w:r>
    </w:p>
    <w:p w:rsidR="00000000" w:rsidDel="00000000" w:rsidP="00000000" w:rsidRDefault="00000000" w:rsidRPr="00000000" w14:paraId="0000004D">
      <w:pPr>
        <w:pStyle w:val="Heading2"/>
        <w:rPr/>
      </w:pPr>
      <w:r w:rsidDel="00000000" w:rsidR="00000000" w:rsidRPr="00000000">
        <w:rPr>
          <w:rtl w:val="0"/>
        </w:rPr>
        <w:t xml:space="preserve">1.4 Real-World Significance</w:t>
      </w:r>
    </w:p>
    <w:p w:rsidR="00000000" w:rsidDel="00000000" w:rsidP="00000000" w:rsidRDefault="00000000" w:rsidRPr="00000000" w14:paraId="0000004E">
      <w:pPr>
        <w:ind w:firstLine="720"/>
        <w:rPr/>
      </w:pPr>
      <w:r w:rsidDel="00000000" w:rsidR="00000000" w:rsidRPr="00000000">
        <w:rPr>
          <w:rtl w:val="0"/>
        </w:rPr>
        <w:t xml:space="preserve">This project is grounded in Canada's current AI governance environment. OSFI Guideline E-23, Model Risk Management, requires federally regulated financial institutions to validate machine learning models for proxy discrimination, maintain full explainability of model outputs, and govern the entire model lifecycle from development through monitoring (Office of the Superintendent of Financial Institutions, 2025). Deploying a credit risk model that cannot be audited for bias exposes institutions such as RBC, TD, and Scotiabank to formal remediation requirements. This project simulates precisely the kind of fairness-accuracy audit that a Model Risk Management team would be required to run before any ML-assisted lending tool is used in production.</w:t>
      </w:r>
    </w:p>
    <w:p w:rsidR="00000000" w:rsidDel="00000000" w:rsidP="00000000" w:rsidRDefault="00000000" w:rsidRPr="00000000" w14:paraId="0000004F">
      <w:pPr>
        <w:ind w:firstLine="720"/>
        <w:rPr/>
      </w:pPr>
      <w:r w:rsidDel="00000000" w:rsidR="00000000" w:rsidRPr="00000000">
        <w:rPr>
          <w:rtl w:val="0"/>
        </w:rPr>
        <w:t xml:space="preserve">Additionally, as of January 1, 2025, Canada amended the Criminal Code to lower the maximum allowable interest rate to 35% APR (Government of Canada, s 347). This creates a hard regulatory ceiling that any responsible credit risk model must incorporate not just as a compliance check but as an ethical constraint that prevents approved applicants from being offered rates that would place them in unsustainable debt.</w:t>
      </w:r>
    </w:p>
    <w:p w:rsidR="00000000" w:rsidDel="00000000" w:rsidP="00000000" w:rsidRDefault="00000000" w:rsidRPr="00000000" w14:paraId="00000050">
      <w:pPr>
        <w:pStyle w:val="Heading2"/>
        <w:rPr/>
      </w:pPr>
      <w:bookmarkStart w:colFirst="0" w:colLast="0" w:name="_h72w3akrr9a" w:id="12"/>
      <w:bookmarkEnd w:id="12"/>
      <w:r w:rsidDel="00000000" w:rsidR="00000000" w:rsidRPr="00000000">
        <w:rPr>
          <w:rtl w:val="0"/>
        </w:rPr>
        <w:t xml:space="preserve">1.5 Research Questions</w:t>
      </w:r>
    </w:p>
    <w:p w:rsidR="00000000" w:rsidDel="00000000" w:rsidP="00000000" w:rsidRDefault="00000000" w:rsidRPr="00000000" w14:paraId="00000051">
      <w:pPr>
        <w:ind w:firstLine="720"/>
        <w:rPr/>
      </w:pPr>
      <w:r w:rsidDel="00000000" w:rsidR="00000000" w:rsidRPr="00000000">
        <w:rPr>
          <w:rtl w:val="0"/>
        </w:rPr>
        <w:t xml:space="preserve">The three research questions are structured to move from data exploration through predictive modeling to prescriptive ethical auditing, mirroring the actual workflow of a risk analytics team.</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RQ1 (Exploratory: Feature Significance):</w:t>
      </w:r>
    </w:p>
    <w:p w:rsidR="00000000" w:rsidDel="00000000" w:rsidP="00000000" w:rsidRDefault="00000000" w:rsidRPr="00000000" w14:paraId="00000053">
      <w:pPr>
        <w:ind w:firstLine="720"/>
        <w:rPr/>
      </w:pPr>
      <w:r w:rsidDel="00000000" w:rsidR="00000000" w:rsidRPr="00000000">
        <w:rPr>
          <w:color w:val="1f2328"/>
          <w:rtl w:val="0"/>
        </w:rPr>
        <w:t xml:space="preserve">For consumer loan applicants who lack a formal credit score, which combination of behavioral indicators like payment history, installment patterns, and bureau records alongside demographic features most reliably signals default risk, and what does that tell a lending team about how to evaluate thin-file applicants?</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RQ2 (Predictive: Risk Tiering):</w:t>
      </w:r>
    </w:p>
    <w:p w:rsidR="00000000" w:rsidDel="00000000" w:rsidP="00000000" w:rsidRDefault="00000000" w:rsidRPr="00000000" w14:paraId="00000055">
      <w:pPr>
        <w:ind w:firstLine="720"/>
        <w:rPr/>
      </w:pPr>
      <w:r w:rsidDel="00000000" w:rsidR="00000000" w:rsidRPr="00000000">
        <w:rPr>
          <w:rtl w:val="0"/>
        </w:rPr>
        <w:t xml:space="preserve">Using behavioral and demographic data available at the time of application, can we build a model that predicts each applicant's probability of default with enough precision to assign them to one of four lending tiers: low risk (0–10%), medium risk (10–25%), high risk (25–40%), or decline (40%+) where each tier corresponds to a differentiated interest rate reflecting the actual risk the bank is absorbing?</w:t>
      </w:r>
    </w:p>
    <w:p w:rsidR="00000000" w:rsidDel="00000000" w:rsidP="00000000" w:rsidRDefault="00000000" w:rsidRPr="00000000" w14:paraId="00000056">
      <w:pPr>
        <w:rPr>
          <w:b w:val="1"/>
          <w:bCs w:val="1"/>
        </w:rPr>
      </w:pPr>
      <w:r w:rsidDel="00000000" w:rsidR="00000000" w:rsidRPr="00000000">
        <w:rPr>
          <w:b w:val="1"/>
          <w:bCs w:val="1"/>
          <w:rtl w:val="0"/>
        </w:rPr>
        <w:t xml:space="preserve">RQ3 (Prescriptive: Responsible Credit Scoring):</w:t>
      </w:r>
    </w:p>
    <w:p w:rsidR="00000000" w:rsidDel="00000000" w:rsidP="00000000" w:rsidRDefault="00000000" w:rsidRPr="00000000" w14:paraId="00000057">
      <w:pPr>
        <w:ind w:firstLine="720"/>
        <w:rPr/>
      </w:pPr>
      <w:r w:rsidDel="00000000" w:rsidR="00000000" w:rsidRPr="00000000">
        <w:rPr>
          <w:rtl w:val="0"/>
        </w:rPr>
        <w:t xml:space="preserve">When the risk-tiering model is constrained to exclude features that act as proxies for protected characteristics under the Canadian Human Rights Act, how does its predictive performance change — and can an interest rate cap at 35% APR (Criminal Code, s.347) be applied so that no approved applicant receives a rate that would place them in unsustainable debt, even if that means reclassifying some high-risk applicants as declines?</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1.6 Impact Hypothesis</w:t>
      </w:r>
    </w:p>
    <w:p w:rsidR="00000000" w:rsidDel="00000000" w:rsidP="00000000" w:rsidRDefault="00000000" w:rsidRPr="00000000" w14:paraId="00000059">
      <w:pPr>
        <w:ind w:firstLine="720"/>
        <w:rPr/>
      </w:pPr>
      <w:r w:rsidDel="00000000" w:rsidR="00000000" w:rsidRPr="00000000">
        <w:rPr>
          <w:rtl w:val="0"/>
        </w:rPr>
        <w:t xml:space="preserve">Based on the dataset characteristics and the planned modeling approach, I expect the following outcomes:</w:t>
      </w:r>
    </w:p>
    <w:p w:rsidR="00000000" w:rsidDel="00000000" w:rsidP="00000000" w:rsidRDefault="00000000" w:rsidRPr="00000000" w14:paraId="0000005A">
      <w:pPr>
        <w:numPr>
          <w:ilvl w:val="0"/>
          <w:numId w:val="4"/>
        </w:numPr>
        <w:ind w:left="720" w:hanging="360"/>
        <w:rPr/>
      </w:pPr>
      <w:r w:rsidDel="00000000" w:rsidR="00000000" w:rsidRPr="00000000">
        <w:rPr>
          <w:b w:val="1"/>
          <w:bCs w:val="1"/>
          <w:rtl w:val="0"/>
        </w:rPr>
        <w:t xml:space="preserve">RQ1:</w:t>
      </w:r>
      <w:r w:rsidDel="00000000" w:rsidR="00000000" w:rsidRPr="00000000">
        <w:rPr>
          <w:rtl w:val="0"/>
        </w:rPr>
        <w:t xml:space="preserve"> Behavioral aggregates derived from the secondary tables such as average payment delay, proportion of installments missed, and maximum days past due are expected to emerge as stronger predictors of default than static demographic features, particularly for thin-file applicants where external credit scores are absent. The most predictive feature combination is expected to be a mix of behavioral payment patterns and asset flags rather than any single variable category.</w:t>
      </w:r>
    </w:p>
    <w:p w:rsidR="00000000" w:rsidDel="00000000" w:rsidP="00000000" w:rsidRDefault="00000000" w:rsidRPr="00000000" w14:paraId="0000005B">
      <w:pPr>
        <w:numPr>
          <w:ilvl w:val="0"/>
          <w:numId w:val="4"/>
        </w:numPr>
        <w:ind w:left="720" w:hanging="360"/>
        <w:rPr/>
      </w:pPr>
      <w:r w:rsidDel="00000000" w:rsidR="00000000" w:rsidRPr="00000000">
        <w:rPr>
          <w:b w:val="1"/>
          <w:bCs w:val="1"/>
          <w:rtl w:val="0"/>
        </w:rPr>
        <w:t xml:space="preserve">RQ2:</w:t>
      </w:r>
      <w:r w:rsidDel="00000000" w:rsidR="00000000" w:rsidRPr="00000000">
        <w:rPr>
          <w:rtl w:val="0"/>
        </w:rPr>
        <w:t xml:space="preserve"> The consensus feature selection framework is expected to improve </w:t>
      </w:r>
      <w:r w:rsidDel="00000000" w:rsidR="00000000" w:rsidRPr="00000000">
        <w:rPr>
          <w:rtl w:val="0"/>
        </w:rPr>
        <w:t xml:space="preserve">AUC-ROC and F1-Score</w:t>
      </w:r>
      <w:r w:rsidDel="00000000" w:rsidR="00000000" w:rsidRPr="00000000">
        <w:rPr>
          <w:rtl w:val="0"/>
        </w:rPr>
        <w:t xml:space="preserve"> across all three models relative to their all-feature baselines, by removing noise variables that dilute signal and reducing overfitting risk on sparse or imputed columns. The four-tier risk assignment is expected to produce meaningfully differentiated default rates across tiers, validating the tiering logic as a useful decision support tool for a lending team.</w:t>
      </w:r>
    </w:p>
    <w:p w:rsidR="00000000" w:rsidDel="00000000" w:rsidP="00000000" w:rsidRDefault="00000000" w:rsidRPr="00000000" w14:paraId="0000005C">
      <w:pPr>
        <w:numPr>
          <w:ilvl w:val="0"/>
          <w:numId w:val="4"/>
        </w:numPr>
        <w:ind w:left="720" w:hanging="360"/>
        <w:rPr/>
      </w:pPr>
      <w:r w:rsidDel="00000000" w:rsidR="00000000" w:rsidRPr="00000000">
        <w:rPr>
          <w:b w:val="1"/>
          <w:bCs w:val="1"/>
          <w:rtl w:val="0"/>
        </w:rPr>
        <w:t xml:space="preserve">RQ3:</w:t>
      </w:r>
      <w:r w:rsidDel="00000000" w:rsidR="00000000" w:rsidRPr="00000000">
        <w:rPr>
          <w:rtl w:val="0"/>
        </w:rPr>
        <w:t xml:space="preserve"> The ethically constrained Model B is expected to remain statistically viable for lending decisions, with a measurable but limited reduction in predictive performance relative to the unconstrained Model A. </w:t>
      </w:r>
      <w:r w:rsidDel="00000000" w:rsidR="00000000" w:rsidRPr="00000000">
        <w:rPr>
          <w:rtl w:val="0"/>
        </w:rPr>
        <w:t xml:space="preserve">The SHAP comparison</w:t>
      </w:r>
      <w:r w:rsidDel="00000000" w:rsidR="00000000" w:rsidRPr="00000000">
        <w:rPr>
          <w:rtl w:val="0"/>
        </w:rPr>
        <w:t xml:space="preserve"> between the two models is expected to reveal that much of Model A's demographic signal is carried by behavioral proxies. In other words, the constrained model loses less predictive power than the number of removed features would suggest, because genuine payment behavior and protected-group membership are not as interchangeable as an unconstrained algorithm treats them. The 35% </w:t>
      </w:r>
      <w:r w:rsidDel="00000000" w:rsidR="00000000" w:rsidRPr="00000000">
        <w:rPr>
          <w:rtl w:val="0"/>
        </w:rPr>
        <w:t xml:space="preserve">APR</w:t>
      </w:r>
      <w:r w:rsidDel="00000000" w:rsidR="00000000" w:rsidRPr="00000000">
        <w:rPr>
          <w:rtl w:val="0"/>
        </w:rPr>
        <w:t xml:space="preserve"> cap will reclassify a subset of high-risk applicants as declines, protecting consumers from predatory rate offers while slightly reducing the bank's addressable market in the highest-risk tier.</w:t>
      </w:r>
    </w:p>
    <w:p w:rsidR="00000000" w:rsidDel="00000000" w:rsidP="00000000" w:rsidRDefault="00000000" w:rsidRPr="00000000" w14:paraId="0000005D">
      <w:pPr>
        <w:pStyle w:val="Heading1"/>
        <w:rPr/>
      </w:pPr>
      <w:bookmarkStart w:colFirst="0" w:colLast="0" w:name="_ng64rw76gx4w" w:id="13"/>
      <w:bookmarkEnd w:id="13"/>
      <w:r w:rsidDel="00000000" w:rsidR="00000000" w:rsidRPr="00000000">
        <w:rPr>
          <w:rtl w:val="0"/>
        </w:rPr>
        <w:t xml:space="preserve">2. Methodological Rationale</w:t>
      </w:r>
    </w:p>
    <w:p w:rsidR="00000000" w:rsidDel="00000000" w:rsidP="00000000" w:rsidRDefault="00000000" w:rsidRPr="00000000" w14:paraId="0000005E">
      <w:pPr>
        <w:ind w:firstLine="720"/>
        <w:rPr/>
      </w:pPr>
      <w:r w:rsidDel="00000000" w:rsidR="00000000" w:rsidRPr="00000000">
        <w:rPr>
          <w:rtl w:val="0"/>
        </w:rPr>
        <w:t xml:space="preserve">This section reviews the key methodological decisions made in this project and justifies each one using peer-reviewed literature. Six primary sources were identified through the TMU library to support the analytical choices made across the pipeline. The imputation strategy for missing values is supported by Adil et al. (2022). The cost-sensitive learning approach for handling class imbalance is justified by Kumar and Abdelaziz (2023). The selection of Random Forest over regression-based baselines is supported by Gómez-Méndez and Joly (2023). The limitations of ROC-AUC as a sole evaluation metric under class imbalance are documented by Imani et al. (2026). The use of stratified k-fold cross-validation is justified by Szeghalmy and Fazekas (2023). The consensus feature selection framework is supported by Cantaş Türkiş (2026). Together these sources form the evidence base for the methodological choices described in the sections below.</w:t>
      </w:r>
    </w:p>
    <w:p w:rsidR="00000000" w:rsidDel="00000000" w:rsidP="00000000" w:rsidRDefault="00000000" w:rsidRPr="00000000" w14:paraId="0000005F">
      <w:pPr>
        <w:pStyle w:val="Heading2"/>
        <w:rPr/>
      </w:pPr>
      <w:bookmarkStart w:colFirst="0" w:colLast="0" w:name="_lubau9bn3oio" w:id="14"/>
      <w:bookmarkEnd w:id="14"/>
      <w:r w:rsidDel="00000000" w:rsidR="00000000" w:rsidRPr="00000000">
        <w:rPr>
          <w:rtl w:val="0"/>
        </w:rPr>
        <w:t xml:space="preserve">2.1 Standard Baseline Approach in Credit Risk Modeling</w:t>
      </w:r>
    </w:p>
    <w:p w:rsidR="00000000" w:rsidDel="00000000" w:rsidP="00000000" w:rsidRDefault="00000000" w:rsidRPr="00000000" w14:paraId="00000060">
      <w:pPr>
        <w:ind w:firstLine="720"/>
        <w:rPr/>
      </w:pPr>
      <w:r w:rsidDel="00000000" w:rsidR="00000000" w:rsidRPr="00000000">
        <w:rPr>
          <w:rtl w:val="0"/>
        </w:rPr>
        <w:t xml:space="preserve">Logistic regression is the standard baseline in credit risk modeling because it is interpretable, efficient on large datasets, and produces probability outputs that map directly onto lending decisions. However, single-model approaches like logistic regression have limitations in prediction stability and variance that ensemble methods were specifically designed to address (Breiman, 2001). For this project, logistic regression is used as the industry benchmark and compared against Naive Bayes, Decision Tree, and Random Forest using a consensus voting table that combines importance rankings from all six selection methods. The goal is to predict default probability precisely enough to assign applicants to differentiated interest rate tiers, creating a pathway for thin-file applicants excluded from traditional credit scoring systems.</w:t>
      </w:r>
    </w:p>
    <w:p w:rsidR="00000000" w:rsidDel="00000000" w:rsidP="00000000" w:rsidRDefault="00000000" w:rsidRPr="00000000" w14:paraId="00000061">
      <w:pPr>
        <w:pStyle w:val="Heading2"/>
        <w:rPr/>
      </w:pPr>
      <w:bookmarkStart w:colFirst="0" w:colLast="0" w:name="_g97r10wioiku" w:id="15"/>
      <w:bookmarkEnd w:id="15"/>
      <w:r w:rsidDel="00000000" w:rsidR="00000000" w:rsidRPr="00000000">
        <w:rPr>
          <w:rtl w:val="0"/>
        </w:rPr>
        <w:t xml:space="preserve">2.2 Limitations of the Baseline Under This Project’s Constraints</w:t>
      </w:r>
    </w:p>
    <w:p w:rsidR="00000000" w:rsidDel="00000000" w:rsidP="00000000" w:rsidRDefault="00000000" w:rsidRPr="00000000" w14:paraId="00000062">
      <w:pPr>
        <w:ind w:firstLine="720"/>
        <w:rPr/>
      </w:pPr>
      <w:r w:rsidDel="00000000" w:rsidR="00000000" w:rsidRPr="00000000">
        <w:rPr>
          <w:rtl w:val="0"/>
        </w:rPr>
        <w:t xml:space="preserve">Logistic regression has three limitations that make it insufficient as the only modeling approach for this project. First, it assumes linear relationships between features and the outcome, which does not hold in this dataset where thin-file applicants and over-leveraged applicants behave fundamentally differently. Non-linear relationships and interactions between variables of different scales are better handled by tree-based methods (Gómez-Méndez &amp; Joly, 2023). Second, with a 91.9% / 8.1% class split, logistic regression trained without correction will be dominated by the majority class, producing high accuracy but near-zero recall for defaulters. Standard evaluation metrics like ROC-AUC yield inflated scores under these conditions and mask poor minority class performance (Imani et al., 2026). Third, logistic regression requires complete cases for all features before training, which is a significant constraint given that eight features in this dataset exceed 50% missingness. Imputing multiple missing variables simultaneously creates additional modeling challenges (Adil et al., 2022).</w:t>
      </w:r>
    </w:p>
    <w:p w:rsidR="00000000" w:rsidDel="00000000" w:rsidP="00000000" w:rsidRDefault="00000000" w:rsidRPr="00000000" w14:paraId="00000063">
      <w:pPr>
        <w:pStyle w:val="Heading2"/>
        <w:rPr/>
      </w:pPr>
      <w:bookmarkStart w:colFirst="0" w:colLast="0" w:name="_dvcjofiy6cjj" w:id="16"/>
      <w:bookmarkEnd w:id="16"/>
      <w:r w:rsidDel="00000000" w:rsidR="00000000" w:rsidRPr="00000000">
        <w:rPr>
          <w:rtl w:val="0"/>
        </w:rPr>
        <w:t xml:space="preserve">2.3 Why Random Forest + Consensus Feature Selection Addresses These Limits</w:t>
      </w:r>
    </w:p>
    <w:p w:rsidR="00000000" w:rsidDel="00000000" w:rsidP="00000000" w:rsidRDefault="00000000" w:rsidRPr="00000000" w14:paraId="00000064">
      <w:pPr>
        <w:ind w:firstLine="720"/>
        <w:rPr/>
      </w:pPr>
      <w:r w:rsidDel="00000000" w:rsidR="00000000" w:rsidRPr="00000000">
        <w:rPr>
          <w:rtl w:val="0"/>
        </w:rPr>
        <w:t xml:space="preserve">Random Forest addresses all three limitations of logistic regression. It handles non-linear feature relationships and interactions that regression cannot capture, and performs robustly on datasets with high proportions of missing values (Gómez-Méndez &amp; Joly, 2023). As an ensemble method, it combines multiple decision trees to reduce variance and improve prediction stability over any single model (Breiman, 2001). Consensus feature selection adds another layer of stability by aggregating importance rankings across six methods with different statistical assumptions. Features retained only when they achieve majority consensus across all six methods are more likely to reflect genuine predictive signals than features selected by any single method alone. Consensus-based selection has been shown to produce more balanced and stable model performance compared to individual selection methods like LASSO or Boruta (Cantaş Türkiş, 2026).</w:t>
      </w:r>
    </w:p>
    <w:p w:rsidR="00000000" w:rsidDel="00000000" w:rsidP="00000000" w:rsidRDefault="00000000" w:rsidRPr="00000000" w14:paraId="00000065">
      <w:pPr>
        <w:pStyle w:val="Heading2"/>
        <w:rPr/>
      </w:pPr>
      <w:bookmarkStart w:colFirst="0" w:colLast="0" w:name="_gc0kpz5x2rz0" w:id="17"/>
      <w:bookmarkEnd w:id="17"/>
      <w:r w:rsidDel="00000000" w:rsidR="00000000" w:rsidRPr="00000000">
        <w:rPr>
          <w:rtl w:val="0"/>
        </w:rPr>
        <w:t xml:space="preserve">2.4 Handling Class Imbalance: Literature Justification</w:t>
      </w:r>
    </w:p>
    <w:p w:rsidR="00000000" w:rsidDel="00000000" w:rsidP="00000000" w:rsidRDefault="00000000" w:rsidRPr="00000000" w14:paraId="00000066">
      <w:pPr>
        <w:ind w:firstLine="720"/>
        <w:rPr/>
      </w:pPr>
      <w:r w:rsidDel="00000000" w:rsidR="00000000" w:rsidRPr="00000000">
        <w:rPr>
          <w:rtl w:val="0"/>
        </w:rPr>
        <w:t xml:space="preserve">The 91.9% / 8.1% class imbalance in this dataset means a model predicting no default for every applicant achieves 91.9% accuracy while being completely useless for the bank's actual objective. ROC-AUC alone is not sufficient to evaluate model performance under these conditions because its threshold-free formulation leads to inflated scores that do not reflect actual minority class detection ability (Imani et al., 2026). For this reason, model evaluation in Stage 4 uses a multi-metric strategy including F1-Score, F2-Score, MCC, and Partial AUC at FPR &lt; 0.1 alongside ROC-AUC. Ignoring class imbalance during training leads to models biased toward the majority class that perform poorly on new data (Kumar &amp; Abdelaziz, 2023). To address this, all models in this project use class_weight='balanced', which assigns higher misclassification penalties to the minority class in proportion to its underrepresentation, equivalent to giving the default class approximately 11 times the weight of the repaid class during training. Stratified k-fold cross-validation with k=5 is used to ensure the 8.1% default rate is preserved across all folds, producing more robust validation results than random splitting (Szeghalmy &amp; Fazekas, 2023).</w:t>
      </w:r>
    </w:p>
    <w:p w:rsidR="00000000" w:rsidDel="00000000" w:rsidP="00000000" w:rsidRDefault="00000000" w:rsidRPr="00000000" w14:paraId="00000067">
      <w:pPr>
        <w:pStyle w:val="Heading2"/>
        <w:rPr/>
      </w:pPr>
      <w:bookmarkStart w:colFirst="0" w:colLast="0" w:name="_462xbs7oc5ah" w:id="18"/>
      <w:bookmarkEnd w:id="18"/>
      <w:r w:rsidDel="00000000" w:rsidR="00000000" w:rsidRPr="00000000">
        <w:rPr>
          <w:rtl w:val="0"/>
        </w:rPr>
        <w:t xml:space="preserve">2.5 Fairness in ML: Existing Approaches and Gap</w:t>
      </w:r>
    </w:p>
    <w:p w:rsidR="00000000" w:rsidDel="00000000" w:rsidP="00000000" w:rsidRDefault="00000000" w:rsidRPr="00000000" w14:paraId="00000068">
      <w:pPr>
        <w:ind w:firstLine="720"/>
        <w:rPr/>
      </w:pPr>
      <w:r w:rsidDel="00000000" w:rsidR="00000000" w:rsidRPr="00000000">
        <w:rPr>
          <w:rtl w:val="0"/>
        </w:rPr>
        <w:t xml:space="preserve">Automated credit scoring models can discriminate indirectly even when protected attributes like gender, age, and marital status are removed, because other features in the dataset may carry the same demographic signal as proxies. The EDA for this project confirmed that OCCUPATION_TYPE is highly correlated with CODE_GENDER, meaning an unconstrained model may learn to use occupation as a substitute for gender. The dual-model audit in Stage 6 addresses this by comparing Model A, which is the optimized consensus model, against Model B, which applies additional constraints removing flagged proxy variables and enforcing a 35% APR cap. SHAP values are used to explain individual model predictions and detect whether proxy variables rise in importance after protected attributes are removed, ensuring the constrained model relies on genuine behavioral data rather than disguised demographic signals (Lundberg &amp; Lee, 2017).</w:t>
      </w:r>
    </w:p>
    <w:p w:rsidR="00000000" w:rsidDel="00000000" w:rsidP="00000000" w:rsidRDefault="00000000" w:rsidRPr="00000000" w14:paraId="00000069">
      <w:pPr>
        <w:pStyle w:val="Heading2"/>
        <w:rPr/>
      </w:pPr>
      <w:bookmarkStart w:colFirst="0" w:colLast="0" w:name="_h3rol1gugxfy" w:id="19"/>
      <w:bookmarkEnd w:id="19"/>
      <w:r w:rsidDel="00000000" w:rsidR="00000000" w:rsidRPr="00000000">
        <w:rPr>
          <w:rtl w:val="0"/>
        </w:rPr>
        <w:t xml:space="preserve">2.6 Missing Value Imputation: Method Selection with Citation</w:t>
      </w:r>
    </w:p>
    <w:p w:rsidR="00000000" w:rsidDel="00000000" w:rsidP="00000000" w:rsidRDefault="00000000" w:rsidRPr="00000000" w14:paraId="0000006A">
      <w:pPr>
        <w:ind w:firstLine="720"/>
        <w:rPr/>
      </w:pPr>
      <w:r w:rsidDel="00000000" w:rsidR="00000000" w:rsidRPr="00000000">
        <w:rPr>
          <w:rtl w:val="0"/>
        </w:rPr>
        <w:t xml:space="preserve">Eight features in this dataset exceed 50% missingness, including three of the strongest predictors of default. The choice of imputation method directly affects model quality. Mean imputation reduces variability in the data and underestimates standard deviation and variance, which is a significant problem in skewed distributions (Adil et al., 2022). Given that AMT_INCOME_TOTAL has a skewness of γ1 = 206.47 and INST_MAX_DAYS_PAST_DUE has an outlier of 2,884 days, mean imputation would distort the feature distributions. Median imputation is used instead because it substitutes the middlemost value in the observed distribution, making it robust to outliers and appropriate for continuous variables with high skew (Adil et al., 2022). For OCCUPATION_TYPE, which is missing 31.4% of values, an "Unknown" category is assigned rather than imputing with the mode because the missingness is likely not random and may itself be informative. For all features missing more than 20% of values, binary missingness indicator flags are added before imputation so the model can distinguish between true zero values and unavailable data.</w:t>
      </w:r>
    </w:p>
    <w:p w:rsidR="00000000" w:rsidDel="00000000" w:rsidP="00000000" w:rsidRDefault="00000000" w:rsidRPr="00000000" w14:paraId="0000006B">
      <w:pPr>
        <w:pStyle w:val="Heading1"/>
        <w:rPr/>
      </w:pPr>
      <w:bookmarkStart w:colFirst="0" w:colLast="0" w:name="_ntqes7qae0jk" w:id="20"/>
      <w:bookmarkEnd w:id="20"/>
      <w:r w:rsidDel="00000000" w:rsidR="00000000" w:rsidRPr="00000000">
        <w:rPr>
          <w:rtl w:val="0"/>
        </w:rPr>
        <w:t xml:space="preserve">3. Dataset, Data Biography, and Ethics Review</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3.1 Dataset Overview</w:t>
      </w:r>
    </w:p>
    <w:p w:rsidR="00000000" w:rsidDel="00000000" w:rsidP="00000000" w:rsidRDefault="00000000" w:rsidRPr="00000000" w14:paraId="0000006D">
      <w:pPr>
        <w:ind w:firstLine="720"/>
        <w:rPr/>
      </w:pPr>
      <w:r w:rsidDel="00000000" w:rsidR="00000000" w:rsidRPr="00000000">
        <w:rPr>
          <w:rtl w:val="0"/>
        </w:rPr>
        <w:t xml:space="preserve">The dataset used in this project is the Home Credit Default Risk dataset, publicly released by Home Credit Group on Kaggle in 2018 as part of a machine learning competition. It remains publicly accessible for educational and non-commercial research purposes. The dataset is relational, consisting of seven interconnected tables that together cover over 50 million rows of consumer loan application and repayment history data. </w:t>
      </w:r>
    </w:p>
    <w:p w:rsidR="00000000" w:rsidDel="00000000" w:rsidP="00000000" w:rsidRDefault="00000000" w:rsidRPr="00000000" w14:paraId="0000006E">
      <w:pPr>
        <w:pStyle w:val="Heading2"/>
        <w:rPr/>
      </w:pPr>
      <w:r w:rsidDel="00000000" w:rsidR="00000000" w:rsidRPr="00000000">
        <w:rPr>
          <w:rtl w:val="0"/>
        </w:rPr>
        <w:t xml:space="preserve">3.2 Data Biography</w:t>
      </w:r>
    </w:p>
    <w:p w:rsidR="00000000" w:rsidDel="00000000" w:rsidP="00000000" w:rsidRDefault="00000000" w:rsidRPr="00000000" w14:paraId="0000006F">
      <w:pPr>
        <w:ind w:firstLine="720"/>
        <w:rPr/>
      </w:pPr>
      <w:r w:rsidDel="00000000" w:rsidR="00000000" w:rsidRPr="00000000">
        <w:rPr>
          <w:rtl w:val="0"/>
        </w:rPr>
        <w:t xml:space="preserve">The Home Credit Default Risk dataset was originally compiled by Home Credit Group between 2007 and 2018 to challenge data scientists to build better credit models for underserved borrowers. It was released on Kaggle in 2018 as a competition dataset which has since then been completed and remains publicly accessible for educational purposes. I downloaded the data directly from the Kaggle platform. The dataset is relational and it is made up of seven interconnected tables: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70">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71">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Rows (approx.)</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tl w:val="0"/>
              </w:rPr>
              <w:t xml:space="preserve">application_train.csv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tl w:val="0"/>
              </w:rPr>
              <w:t xml:space="preserve">307,511</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tl w:val="0"/>
              </w:rPr>
              <w:t xml:space="preserve">Main application data: demographics, assets, financials, TARGET variable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tl w:val="0"/>
              </w:rPr>
              <w:t xml:space="preserve">bureau.csv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tl w:val="0"/>
              </w:rPr>
              <w:t xml:space="preserve">1,716,428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tl w:val="0"/>
              </w:rPr>
              <w:t xml:space="preserve">Credit history from other institutions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tl w:val="0"/>
              </w:rPr>
              <w:t xml:space="preserve">bureau_balance.csv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tl w:val="0"/>
              </w:rPr>
              <w:t xml:space="preserve">27,299,925</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rtl w:val="0"/>
              </w:rPr>
              <w:t xml:space="preserve">Monthly balances of bureau credits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C">
            <w:pPr>
              <w:rPr/>
            </w:pPr>
            <w:r w:rsidDel="00000000" w:rsidR="00000000" w:rsidRPr="00000000">
              <w:rPr>
                <w:rtl w:val="0"/>
              </w:rPr>
              <w:t xml:space="preserve">previous_application.csv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pPr>
            <w:r w:rsidDel="00000000" w:rsidR="00000000" w:rsidRPr="00000000">
              <w:rPr>
                <w:rtl w:val="0"/>
              </w:rPr>
              <w:t xml:space="preserve">1,670,214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tl w:val="0"/>
              </w:rPr>
              <w:t xml:space="preserve">Prior loan applications at Home Credit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tl w:val="0"/>
              </w:rPr>
              <w:t xml:space="preserve">installments_payments.csv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tl w:val="0"/>
              </w:rPr>
              <w:t xml:space="preserve">13,605,401</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tl w:val="0"/>
              </w:rPr>
              <w:t xml:space="preserve">Payment history on prior loans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tl w:val="0"/>
              </w:rPr>
              <w:t xml:space="preserve">POS_CASH_balance.csv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tl w:val="0"/>
              </w:rPr>
              <w:t xml:space="preserve">10,001,358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tl w:val="0"/>
              </w:rPr>
              <w:t xml:space="preserve">Monthly POS and cash loan balances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tl w:val="0"/>
              </w:rPr>
              <w:t xml:space="preserve">credit_card_balance.csv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tl w:val="0"/>
              </w:rPr>
              <w:t xml:space="preserve">3,840,312</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tl w:val="0"/>
              </w:rPr>
              <w:t xml:space="preserve">Monthly credit card snapshots</w:t>
            </w:r>
          </w:p>
        </w:tc>
      </w:tr>
    </w:tbl>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3.3 Provenance and License Table</w:t>
      </w:r>
    </w:p>
    <w:p w:rsidR="00000000" w:rsidDel="00000000" w:rsidP="00000000" w:rsidRDefault="00000000" w:rsidRPr="00000000" w14:paraId="0000008A">
      <w:pPr>
        <w:rPr/>
      </w:pPr>
      <w:r w:rsidDel="00000000" w:rsidR="00000000" w:rsidRPr="00000000">
        <w:rPr>
          <w:rtl w:val="0"/>
        </w:rPr>
        <w:t xml:space="preserve">The following table provides a formal provenance record for the dataset, as required for transparent data governance under academic and professional standards.</w:t>
      </w:r>
    </w:p>
    <w:tbl>
      <w:tblPr>
        <w:tblStyle w:val="Table2"/>
        <w:tblW w:w="83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6425.000000000001"/>
        <w:tblGridChange w:id="0">
          <w:tblGrid>
            <w:gridCol w:w="1890"/>
            <w:gridCol w:w="6425.000000000001"/>
          </w:tblGrid>
        </w:tblGridChange>
      </w:tblGrid>
      <w:tr>
        <w:trPr>
          <w:cantSplit w:val="0"/>
          <w:tblHeader w:val="0"/>
        </w:trPr>
        <w:tc>
          <w:tcPr>
            <w:shd w:fill="ffffff" w:val="clear"/>
          </w:tcPr>
          <w:p w:rsidR="00000000" w:rsidDel="00000000" w:rsidP="00000000" w:rsidRDefault="00000000" w:rsidRPr="00000000" w14:paraId="0000008B">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D">
            <w:pPr>
              <w:rPr/>
            </w:pPr>
            <w:r w:rsidDel="00000000" w:rsidR="00000000" w:rsidRPr="00000000">
              <w:rPr>
                <w:rtl w:val="0"/>
              </w:rPr>
              <w:t xml:space="preserve">Dataset Name</w:t>
            </w:r>
          </w:p>
        </w:tc>
        <w:tc>
          <w:tcPr/>
          <w:p w:rsidR="00000000" w:rsidDel="00000000" w:rsidP="00000000" w:rsidRDefault="00000000" w:rsidRPr="00000000" w14:paraId="0000008E">
            <w:pPr>
              <w:rPr/>
            </w:pPr>
            <w:r w:rsidDel="00000000" w:rsidR="00000000" w:rsidRPr="00000000">
              <w:rPr>
                <w:rtl w:val="0"/>
              </w:rPr>
              <w:t xml:space="preserve">Home Credit Default Risk</w:t>
            </w:r>
          </w:p>
        </w:tc>
      </w:tr>
      <w:tr>
        <w:trPr>
          <w:cantSplit w:val="0"/>
          <w:trHeight w:val="500" w:hRule="atLeast"/>
          <w:tblHeader w:val="0"/>
        </w:trPr>
        <w:tc>
          <w:tcPr/>
          <w:p w:rsidR="00000000" w:rsidDel="00000000" w:rsidP="00000000" w:rsidRDefault="00000000" w:rsidRPr="00000000" w14:paraId="0000008F">
            <w:pPr>
              <w:rPr/>
            </w:pPr>
            <w:r w:rsidDel="00000000" w:rsidR="00000000" w:rsidRPr="00000000">
              <w:rPr>
                <w:rtl w:val="0"/>
              </w:rPr>
              <w:t xml:space="preserve">Source Path</w:t>
            </w:r>
          </w:p>
        </w:tc>
        <w:tc>
          <w:tcPr/>
          <w:p w:rsidR="00000000" w:rsidDel="00000000" w:rsidP="00000000" w:rsidRDefault="00000000" w:rsidRPr="00000000" w14:paraId="00000090">
            <w:pPr>
              <w:rPr/>
            </w:pPr>
            <w:hyperlink r:id="rId7">
              <w:r w:rsidDel="00000000" w:rsidR="00000000" w:rsidRPr="00000000">
                <w:rPr>
                  <w:color w:val="1155cc"/>
                  <w:u w:val="single"/>
                  <w:rtl w:val="0"/>
                </w:rPr>
                <w:t xml:space="preserve">https://www.kaggle.com/c/home-credit-default-risk</w:t>
              </w:r>
            </w:hyperlink>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91">
            <w:pPr>
              <w:rPr/>
            </w:pPr>
            <w:r w:rsidDel="00000000" w:rsidR="00000000" w:rsidRPr="00000000">
              <w:rPr>
                <w:rtl w:val="0"/>
              </w:rPr>
              <w:t xml:space="preserve">Data Owner</w:t>
            </w:r>
          </w:p>
        </w:tc>
        <w:tc>
          <w:tcPr/>
          <w:p w:rsidR="00000000" w:rsidDel="00000000" w:rsidP="00000000" w:rsidRDefault="00000000" w:rsidRPr="00000000" w14:paraId="00000092">
            <w:pPr>
              <w:rPr/>
            </w:pPr>
            <w:r w:rsidDel="00000000" w:rsidR="00000000" w:rsidRPr="00000000">
              <w:rPr>
                <w:rtl w:val="0"/>
              </w:rPr>
              <w:t xml:space="preserve">Home Credit Group</w:t>
            </w:r>
          </w:p>
        </w:tc>
      </w:tr>
      <w:tr>
        <w:trPr>
          <w:cantSplit w:val="0"/>
          <w:trHeight w:val="1040" w:hRule="atLeast"/>
          <w:tblHeader w:val="0"/>
        </w:trPr>
        <w:tc>
          <w:tcPr/>
          <w:p w:rsidR="00000000" w:rsidDel="00000000" w:rsidP="00000000" w:rsidRDefault="00000000" w:rsidRPr="00000000" w14:paraId="00000093">
            <w:pPr>
              <w:rPr/>
            </w:pPr>
            <w:r w:rsidDel="00000000" w:rsidR="00000000" w:rsidRPr="00000000">
              <w:rPr>
                <w:rtl w:val="0"/>
              </w:rPr>
              <w:t xml:space="preserve">Original Collection Purpose</w:t>
            </w:r>
          </w:p>
        </w:tc>
        <w:tc>
          <w:tcPr/>
          <w:p w:rsidR="00000000" w:rsidDel="00000000" w:rsidP="00000000" w:rsidRDefault="00000000" w:rsidRPr="00000000" w14:paraId="00000094">
            <w:pPr>
              <w:rPr/>
            </w:pPr>
            <w:r w:rsidDel="00000000" w:rsidR="00000000" w:rsidRPr="00000000">
              <w:rPr>
                <w:rtl w:val="0"/>
              </w:rPr>
              <w:t xml:space="preserve">To challenge data scientists to build better credit models for underserved borrowers lacking formal credit history</w:t>
            </w:r>
          </w:p>
        </w:tc>
      </w:tr>
      <w:tr>
        <w:trPr>
          <w:cantSplit w:val="0"/>
          <w:trHeight w:val="770" w:hRule="atLeast"/>
          <w:tblHeader w:val="0"/>
        </w:trPr>
        <w:tc>
          <w:tcPr/>
          <w:p w:rsidR="00000000" w:rsidDel="00000000" w:rsidP="00000000" w:rsidRDefault="00000000" w:rsidRPr="00000000" w14:paraId="00000095">
            <w:pPr>
              <w:rPr/>
            </w:pPr>
            <w:r w:rsidDel="00000000" w:rsidR="00000000" w:rsidRPr="00000000">
              <w:rPr>
                <w:rtl w:val="0"/>
              </w:rPr>
              <w:t xml:space="preserve">License Terms</w:t>
            </w:r>
          </w:p>
        </w:tc>
        <w:tc>
          <w:tcPr/>
          <w:p w:rsidR="00000000" w:rsidDel="00000000" w:rsidP="00000000" w:rsidRDefault="00000000" w:rsidRPr="00000000" w14:paraId="00000096">
            <w:pPr>
              <w:rPr/>
            </w:pPr>
            <w:r w:rsidDel="00000000" w:rsidR="00000000" w:rsidRPr="00000000">
              <w:rPr>
                <w:rtl w:val="0"/>
              </w:rPr>
              <w:t xml:space="preserve">Non-commercial academic and research use with attribution; released as part of a Kaggle competition</w:t>
            </w:r>
          </w:p>
        </w:tc>
      </w:tr>
      <w:tr>
        <w:trPr>
          <w:cantSplit w:val="0"/>
          <w:trHeight w:val="770" w:hRule="atLeast"/>
          <w:tblHeader w:val="0"/>
        </w:trPr>
        <w:tc>
          <w:tcPr/>
          <w:p w:rsidR="00000000" w:rsidDel="00000000" w:rsidP="00000000" w:rsidRDefault="00000000" w:rsidRPr="00000000" w14:paraId="00000097">
            <w:pPr>
              <w:rPr/>
            </w:pPr>
            <w:r w:rsidDel="00000000" w:rsidR="00000000" w:rsidRPr="00000000">
              <w:rPr>
                <w:rtl w:val="0"/>
              </w:rPr>
              <w:t xml:space="preserve">Population Covered</w:t>
            </w:r>
          </w:p>
        </w:tc>
        <w:tc>
          <w:tcPr/>
          <w:p w:rsidR="00000000" w:rsidDel="00000000" w:rsidP="00000000" w:rsidRDefault="00000000" w:rsidRPr="00000000" w14:paraId="00000098">
            <w:pPr>
              <w:rPr/>
            </w:pPr>
            <w:r w:rsidDel="00000000" w:rsidR="00000000" w:rsidRPr="00000000">
              <w:rPr>
                <w:rtl w:val="0"/>
              </w:rPr>
              <w:t xml:space="preserve">Consumer loan applicants in Eastern Europe and Asia, primarily unbanked individuals, 2007–2018</w:t>
            </w:r>
          </w:p>
        </w:tc>
      </w:tr>
      <w:tr>
        <w:trPr>
          <w:cantSplit w:val="0"/>
          <w:trHeight w:val="500" w:hRule="atLeast"/>
          <w:tblHeader w:val="0"/>
        </w:trPr>
        <w:tc>
          <w:tcPr/>
          <w:p w:rsidR="00000000" w:rsidDel="00000000" w:rsidP="00000000" w:rsidRDefault="00000000" w:rsidRPr="00000000" w14:paraId="00000099">
            <w:pPr>
              <w:rPr/>
            </w:pPr>
            <w:r w:rsidDel="00000000" w:rsidR="00000000" w:rsidRPr="00000000">
              <w:rPr>
                <w:rtl w:val="0"/>
              </w:rPr>
              <w:t xml:space="preserve">Date Accessed</w:t>
            </w:r>
          </w:p>
        </w:tc>
        <w:tc>
          <w:tcPr/>
          <w:p w:rsidR="00000000" w:rsidDel="00000000" w:rsidP="00000000" w:rsidRDefault="00000000" w:rsidRPr="00000000" w14:paraId="0000009A">
            <w:pPr>
              <w:rPr/>
            </w:pPr>
            <w:r w:rsidDel="00000000" w:rsidR="00000000" w:rsidRPr="00000000">
              <w:rPr>
                <w:rtl w:val="0"/>
              </w:rPr>
              <w:t xml:space="preserve">May 2026</w:t>
            </w:r>
          </w:p>
        </w:tc>
      </w:tr>
      <w:tr>
        <w:trPr>
          <w:cantSplit w:val="0"/>
          <w:trHeight w:val="770" w:hRule="atLeast"/>
          <w:tblHeader w:val="0"/>
        </w:trPr>
        <w:tc>
          <w:tcPr/>
          <w:p w:rsidR="00000000" w:rsidDel="00000000" w:rsidP="00000000" w:rsidRDefault="00000000" w:rsidRPr="00000000" w14:paraId="0000009B">
            <w:pPr>
              <w:rPr/>
            </w:pPr>
            <w:r w:rsidDel="00000000" w:rsidR="00000000" w:rsidRPr="00000000">
              <w:rPr>
                <w:rtl w:val="0"/>
              </w:rPr>
              <w:t xml:space="preserve">Jurisdiction of Collection</w:t>
            </w:r>
          </w:p>
        </w:tc>
        <w:tc>
          <w:tcPr/>
          <w:p w:rsidR="00000000" w:rsidDel="00000000" w:rsidP="00000000" w:rsidRDefault="00000000" w:rsidRPr="00000000" w14:paraId="0000009C">
            <w:pPr>
              <w:rPr/>
            </w:pPr>
            <w:r w:rsidDel="00000000" w:rsidR="00000000" w:rsidRPr="00000000">
              <w:rPr>
                <w:rtl w:val="0"/>
              </w:rPr>
              <w:t xml:space="preserve">Eastern Europe and Asia (primarily Czech Republic, Slovakia, Russia, Kazakhstan, and Southeast Asia)</w:t>
            </w:r>
          </w:p>
        </w:tc>
      </w:tr>
      <w:tr>
        <w:trPr>
          <w:cantSplit w:val="0"/>
          <w:trHeight w:val="889.8828125000091" w:hRule="atLeast"/>
          <w:tblHeader w:val="0"/>
        </w:trPr>
        <w:tc>
          <w:tcPr/>
          <w:p w:rsidR="00000000" w:rsidDel="00000000" w:rsidP="00000000" w:rsidRDefault="00000000" w:rsidRPr="00000000" w14:paraId="0000009D">
            <w:pPr>
              <w:rPr/>
            </w:pPr>
            <w:r w:rsidDel="00000000" w:rsidR="00000000" w:rsidRPr="00000000">
              <w:rPr>
                <w:rtl w:val="0"/>
              </w:rPr>
              <w:t xml:space="preserve">Canadian Regulatory Applicability</w:t>
            </w:r>
          </w:p>
        </w:tc>
        <w:tc>
          <w:tcPr/>
          <w:p w:rsidR="00000000" w:rsidDel="00000000" w:rsidP="00000000" w:rsidRDefault="00000000" w:rsidRPr="00000000" w14:paraId="0000009E">
            <w:pPr>
              <w:rPr/>
            </w:pPr>
            <w:r w:rsidDel="00000000" w:rsidR="00000000" w:rsidRPr="00000000">
              <w:rPr>
                <w:rtl w:val="0"/>
              </w:rPr>
              <w:t xml:space="preserve">OSFI Guideline E-23 and the Canadian Human Rights Act do not apply to this dataset directly; they are applied in this project as a simulation framework to model how a Canadian institution would be required to govern an equivalent pipeline</w:t>
            </w:r>
          </w:p>
        </w:tc>
      </w:tr>
    </w:tbl>
    <w:p w:rsidR="00000000" w:rsidDel="00000000" w:rsidP="00000000" w:rsidRDefault="00000000" w:rsidRPr="00000000" w14:paraId="0000009F">
      <w:pPr>
        <w:pStyle w:val="Heading2"/>
        <w:rPr/>
      </w:pPr>
      <w:r w:rsidDel="00000000" w:rsidR="00000000" w:rsidRPr="00000000">
        <w:rPr>
          <w:rtl w:val="0"/>
        </w:rPr>
        <w:t xml:space="preserve">3.4 Dataset Characteristics and Limitations</w:t>
      </w:r>
    </w:p>
    <w:p w:rsidR="00000000" w:rsidDel="00000000" w:rsidP="00000000" w:rsidRDefault="00000000" w:rsidRPr="00000000" w14:paraId="000000A0">
      <w:pPr>
        <w:ind w:firstLine="720"/>
        <w:rPr/>
      </w:pPr>
      <w:r w:rsidDel="00000000" w:rsidR="00000000" w:rsidRPr="00000000">
        <w:rPr>
          <w:rtl w:val="0"/>
        </w:rPr>
        <w:t xml:space="preserve">The main table holds 122 variables across 307,511 loan applications. The TARGET variable (1 = default, 0 = repaid) is heavily skewed to repaid. 92%paid and 8% defaulted. This means a model's accuracy will not be the best way to measure its effectiveness as NB could hit  92% accuracy by predicting 'no default' for everyone, while being completely useless for the bank's actual purpose. In addition, secondary tables add granular time-series records pushing total volume past 50 million rows across all files. There are several limitations I will need to manage explicitly:</w:t>
      </w:r>
    </w:p>
    <w:p w:rsidR="00000000" w:rsidDel="00000000" w:rsidP="00000000" w:rsidRDefault="00000000" w:rsidRPr="00000000" w14:paraId="000000A1">
      <w:pPr>
        <w:numPr>
          <w:ilvl w:val="0"/>
          <w:numId w:val="4"/>
        </w:numPr>
        <w:ind w:left="720" w:hanging="360"/>
        <w:rPr/>
      </w:pPr>
      <w:r w:rsidDel="00000000" w:rsidR="00000000" w:rsidRPr="00000000">
        <w:rPr>
          <w:b w:val="1"/>
          <w:bCs w:val="1"/>
          <w:vertAlign w:val="baseline"/>
          <w:rtl w:val="0"/>
        </w:rPr>
        <w:t xml:space="preserve">Class imbalance:</w:t>
      </w:r>
      <w:r w:rsidDel="00000000" w:rsidR="00000000" w:rsidRPr="00000000">
        <w:rPr>
          <w:vertAlign w:val="baseline"/>
          <w:rtl w:val="0"/>
        </w:rPr>
        <w:t xml:space="preserve"> The 92/8 split between non-defaults and defaults poses a modeling challenge that requires specialized handling </w:t>
      </w:r>
      <w:r w:rsidDel="00000000" w:rsidR="00000000" w:rsidRPr="00000000">
        <w:rPr>
          <w:rtl w:val="0"/>
        </w:rPr>
        <w:t xml:space="preserve">through cost-sensitive learning and stratified sampling to prevent the model from being dominated by the majority class.</w:t>
      </w:r>
    </w:p>
    <w:p w:rsidR="00000000" w:rsidDel="00000000" w:rsidP="00000000" w:rsidRDefault="00000000" w:rsidRPr="00000000" w14:paraId="000000A2">
      <w:pPr>
        <w:numPr>
          <w:ilvl w:val="0"/>
          <w:numId w:val="4"/>
        </w:numPr>
        <w:ind w:left="720" w:hanging="360"/>
        <w:rPr/>
      </w:pPr>
      <w:r w:rsidDel="00000000" w:rsidR="00000000" w:rsidRPr="00000000">
        <w:rPr>
          <w:b w:val="1"/>
          <w:bCs w:val="1"/>
          <w:rtl w:val="0"/>
        </w:rPr>
        <w:t xml:space="preserve">Systematic missingness in behavioral features:</w:t>
      </w:r>
      <w:r w:rsidDel="00000000" w:rsidR="00000000" w:rsidRPr="00000000">
        <w:rPr>
          <w:rtl w:val="0"/>
        </w:rPr>
        <w:t xml:space="preserve"> Credit card history columns (CC_AVG_UTILIZATION, CC_MAX_DPD, CC_AVG_PAYMENT_RATIO) are missing for 71–81% of applicants. Bureau balance history (BURBAL_ columns) is missing for approximately 70% of applicants. This missingness is not random — it is structural. It reflects applicants who have no credit card or bureau balance history with Home Credit, which is precisely the thin-file population this project is designed to serve. Missing behavioral data is therefore informative in itself and is treated as a feature rather than purely a data quality problem.</w:t>
      </w:r>
    </w:p>
    <w:p w:rsidR="00000000" w:rsidDel="00000000" w:rsidP="00000000" w:rsidRDefault="00000000" w:rsidRPr="00000000" w14:paraId="000000A3">
      <w:pPr>
        <w:numPr>
          <w:ilvl w:val="0"/>
          <w:numId w:val="4"/>
        </w:numPr>
        <w:ind w:left="720" w:hanging="360"/>
        <w:rPr/>
      </w:pPr>
      <w:r w:rsidDel="00000000" w:rsidR="00000000" w:rsidRPr="00000000">
        <w:rPr>
          <w:b w:val="1"/>
          <w:bCs w:val="1"/>
          <w:rtl w:val="0"/>
        </w:rPr>
        <w:t xml:space="preserve">High missingness in external credit scores:</w:t>
      </w:r>
      <w:r w:rsidDel="00000000" w:rsidR="00000000" w:rsidRPr="00000000">
        <w:rPr>
          <w:rtl w:val="0"/>
        </w:rPr>
        <w:t xml:space="preserve"> EXT_SOURCE_1 is missing for 56.8% of applicants in the profiling sample. EXT_SOURCE_2 and EXT_SOURCE_3 are missing for 0.2% and 19.8% respectively. These external scores are among the strongest predictors of default in this dataset, which creates an imputation challenge: imputing them poorly could introduce significant bias.</w:t>
      </w:r>
    </w:p>
    <w:p w:rsidR="00000000" w:rsidDel="00000000" w:rsidP="00000000" w:rsidRDefault="00000000" w:rsidRPr="00000000" w14:paraId="000000A4">
      <w:pPr>
        <w:numPr>
          <w:ilvl w:val="0"/>
          <w:numId w:val="4"/>
        </w:numPr>
        <w:ind w:left="720" w:hanging="360"/>
        <w:rPr/>
      </w:pPr>
      <w:r w:rsidDel="00000000" w:rsidR="00000000" w:rsidRPr="00000000">
        <w:rPr>
          <w:b w:val="1"/>
          <w:bCs w:val="1"/>
          <w:rtl w:val="0"/>
        </w:rPr>
        <w:t xml:space="preserve">Anomalous values:</w:t>
      </w:r>
      <w:r w:rsidDel="00000000" w:rsidR="00000000" w:rsidRPr="00000000">
        <w:rPr>
          <w:rtl w:val="0"/>
        </w:rPr>
        <w:t xml:space="preserve"> The DAYS_EMPLOYED column contains placeholder values of 365,243 for retired or unemployed applicants, encoding their status inconsistently as if they had been employed for approximately 1,000 years. These were identified and corrected during preprocessing by replacing the placeholder with NaN and imputing separately.</w:t>
      </w:r>
    </w:p>
    <w:p w:rsidR="00000000" w:rsidDel="00000000" w:rsidP="00000000" w:rsidRDefault="00000000" w:rsidRPr="00000000" w14:paraId="000000A5">
      <w:pPr>
        <w:numPr>
          <w:ilvl w:val="0"/>
          <w:numId w:val="4"/>
        </w:numPr>
        <w:ind w:left="720" w:hanging="360"/>
        <w:rPr/>
      </w:pPr>
      <w:r w:rsidDel="00000000" w:rsidR="00000000" w:rsidRPr="00000000">
        <w:rPr>
          <w:b w:val="1"/>
          <w:bCs w:val="1"/>
          <w:rtl w:val="0"/>
        </w:rPr>
        <w:t xml:space="preserve">Temporal scope:</w:t>
      </w:r>
      <w:r w:rsidDel="00000000" w:rsidR="00000000" w:rsidRPr="00000000">
        <w:rPr>
          <w:rtl w:val="0"/>
        </w:rPr>
        <w:t xml:space="preserve"> The dataset covers loan applications from 2007 to 2018. Economic conditions, lending practices, and regulatory environments have changed substantially since then. Findings from this dataset should not be treated as direct predictions about current borrower behavior.</w:t>
      </w:r>
    </w:p>
    <w:p w:rsidR="00000000" w:rsidDel="00000000" w:rsidP="00000000" w:rsidRDefault="00000000" w:rsidRPr="00000000" w14:paraId="000000A6">
      <w:pPr>
        <w:numPr>
          <w:ilvl w:val="0"/>
          <w:numId w:val="4"/>
        </w:numPr>
        <w:ind w:left="720" w:hanging="360"/>
        <w:rPr/>
      </w:pPr>
      <w:r w:rsidDel="00000000" w:rsidR="00000000" w:rsidRPr="00000000">
        <w:rPr>
          <w:b w:val="1"/>
          <w:bCs w:val="1"/>
          <w:rtl w:val="0"/>
        </w:rPr>
        <w:t xml:space="preserve">Geographic and population mismatch:</w:t>
      </w:r>
      <w:r w:rsidDel="00000000" w:rsidR="00000000" w:rsidRPr="00000000">
        <w:rPr>
          <w:rtl w:val="0"/>
        </w:rPr>
        <w:t xml:space="preserve"> The dataset covers borrowers in Eastern Europe and Asia. The project applies Canadian regulatory standards as a simulation framework. Behavioral patterns, default rates, and demographic compositions may differ meaningfully between the dataset population and Canadian consumer loan applicants. This limits the direct transferability of any model trained on this data to a Canadian deployment context.</w:t>
      </w:r>
    </w:p>
    <w:p w:rsidR="00000000" w:rsidDel="00000000" w:rsidP="00000000" w:rsidRDefault="00000000" w:rsidRPr="00000000" w14:paraId="000000A7">
      <w:pPr>
        <w:pStyle w:val="Heading2"/>
        <w:rPr/>
      </w:pPr>
      <w:r w:rsidDel="00000000" w:rsidR="00000000" w:rsidRPr="00000000">
        <w:rPr>
          <w:rtl w:val="0"/>
        </w:rPr>
        <w:t xml:space="preserve">3.5 Data Structure and Integration Strategy</w:t>
      </w:r>
    </w:p>
    <w:p w:rsidR="00000000" w:rsidDel="00000000" w:rsidP="00000000" w:rsidRDefault="00000000" w:rsidRPr="00000000" w14:paraId="000000A8">
      <w:pPr>
        <w:ind w:firstLine="720"/>
        <w:rPr/>
      </w:pPr>
      <w:r w:rsidDel="00000000" w:rsidR="00000000" w:rsidRPr="00000000">
        <w:rPr>
          <w:rtl w:val="0"/>
        </w:rPr>
        <w:t xml:space="preserve">The original dataset is structured. It has  seven tables that are tabular CSV files with defined schemas and primary keys. The tables are relational, linked through two key identifiers: SK_ID_CURR, which uniquely identifies each loan applicant, and SK_ID_PREV, which identifies each prior loan application at Home Credit.</w:t>
      </w:r>
    </w:p>
    <w:p w:rsidR="00000000" w:rsidDel="00000000" w:rsidP="00000000" w:rsidRDefault="00000000" w:rsidRPr="00000000" w14:paraId="000000A9">
      <w:pPr>
        <w:rPr/>
      </w:pPr>
      <w:r w:rsidDel="00000000" w:rsidR="00000000" w:rsidRPr="00000000">
        <w:rPr>
          <w:rtl w:val="0"/>
        </w:rPr>
        <w:t xml:space="preserve">During the data integration stage I will be using SQLite as a relational aggregation tool. Each of the six secondary tables is being joined to the main application table on SK_ID_CURR using </w:t>
      </w:r>
      <w:r w:rsidDel="00000000" w:rsidR="00000000" w:rsidRPr="00000000">
        <w:rPr>
          <w:rtl w:val="0"/>
        </w:rPr>
        <w:t xml:space="preserve">LEFT JOINs</w:t>
      </w:r>
      <w:r w:rsidDel="00000000" w:rsidR="00000000" w:rsidRPr="00000000">
        <w:rPr>
          <w:rtl w:val="0"/>
        </w:rPr>
        <w:t xml:space="preserve">, which preserve all 307,511 applicants regardless of whether they have records in the secondary tables. Records in the secondary tables are aggregated using </w:t>
      </w:r>
      <w:r w:rsidDel="00000000" w:rsidR="00000000" w:rsidRPr="00000000">
        <w:rPr>
          <w:rtl w:val="0"/>
        </w:rPr>
        <w:t xml:space="preserve">GROUP BY</w:t>
      </w:r>
      <w:r w:rsidDel="00000000" w:rsidR="00000000" w:rsidRPr="00000000">
        <w:rPr>
          <w:rtl w:val="0"/>
        </w:rPr>
        <w:t xml:space="preserve"> operations before joining, producing one row per applicant with behavioral summary statistics. This approach collapses over 50 million rows of time-series records into a flat feature matrix of 307,511 rows and 70 columns suitable for machine learning.</w:t>
      </w:r>
    </w:p>
    <w:p w:rsidR="00000000" w:rsidDel="00000000" w:rsidP="00000000" w:rsidRDefault="00000000" w:rsidRPr="00000000" w14:paraId="000000AA">
      <w:pPr>
        <w:rPr/>
      </w:pPr>
      <w:r w:rsidDel="00000000" w:rsidR="00000000" w:rsidRPr="00000000">
        <w:rPr>
          <w:rtl w:val="0"/>
        </w:rPr>
        <w:t xml:space="preserve">I saved the final feature matrix as the master_feature_matrix.csv and stored it in Google Drive for persistence across Colab sessions, and will also be documented in the project's GitHub repository with download instructions.</w:t>
      </w:r>
    </w:p>
    <w:p w:rsidR="00000000" w:rsidDel="00000000" w:rsidP="00000000" w:rsidRDefault="00000000" w:rsidRPr="00000000" w14:paraId="000000AB">
      <w:pPr>
        <w:pStyle w:val="Heading2"/>
        <w:rPr/>
      </w:pPr>
      <w:r w:rsidDel="00000000" w:rsidR="00000000" w:rsidRPr="00000000">
        <w:rPr>
          <w:rtl w:val="0"/>
        </w:rPr>
        <w:t xml:space="preserve">3.6 Privacy and Ethics Audit</w:t>
      </w:r>
    </w:p>
    <w:p w:rsidR="00000000" w:rsidDel="00000000" w:rsidP="00000000" w:rsidRDefault="00000000" w:rsidRPr="00000000" w14:paraId="000000AC">
      <w:pPr>
        <w:rPr/>
      </w:pPr>
      <w:r w:rsidDel="00000000" w:rsidR="00000000" w:rsidRPr="00000000">
        <w:rPr>
          <w:b w:val="1"/>
          <w:bCs w:val="1"/>
          <w:rtl w:val="0"/>
        </w:rPr>
        <w:t xml:space="preserve">Privacy:</w:t>
      </w:r>
      <w:r w:rsidDel="00000000" w:rsidR="00000000" w:rsidRPr="00000000">
        <w:rPr>
          <w:rtl w:val="0"/>
        </w:rPr>
        <w:t xml:space="preserve"> The dataset does not include names, addresses, government identification numbers, or any other directly identifying personal information. No Personally Identifiable Information (PII) was present in the downloaded files. The dataset was released under terms permitting non-commercial academic use, and no re-identification of individuals was attempted or is possible from the available data. Under the Tri-Council Policy Statement on Ethical Conduct for Research Involving Humans (Government of Canada, 2022), this project falls within the category of secondary use of publicly available, anonymized data and does not require ethics board review.</w:t>
      </w:r>
    </w:p>
    <w:p w:rsidR="00000000" w:rsidDel="00000000" w:rsidP="00000000" w:rsidRDefault="00000000" w:rsidRPr="00000000" w14:paraId="000000AD">
      <w:pPr>
        <w:rPr/>
      </w:pPr>
      <w:r w:rsidDel="00000000" w:rsidR="00000000" w:rsidRPr="00000000">
        <w:rPr>
          <w:b w:val="1"/>
          <w:bCs w:val="1"/>
          <w:rtl w:val="0"/>
        </w:rPr>
        <w:t xml:space="preserve">Protected Attributes:</w:t>
      </w:r>
      <w:r w:rsidDel="00000000" w:rsidR="00000000" w:rsidRPr="00000000">
        <w:rPr>
          <w:rtl w:val="0"/>
        </w:rPr>
        <w:t xml:space="preserve"> Several features in the dataset correspond to characteristics protected under the Canadian Human Rights Act and the Ontario Human Rights Code:</w:t>
      </w:r>
    </w:p>
    <w:p w:rsidR="00000000" w:rsidDel="00000000" w:rsidP="00000000" w:rsidRDefault="00000000" w:rsidRPr="00000000" w14:paraId="000000AE">
      <w:pPr>
        <w:numPr>
          <w:ilvl w:val="0"/>
          <w:numId w:val="1"/>
        </w:numPr>
        <w:ind w:left="720" w:hanging="360"/>
        <w:rPr/>
      </w:pPr>
      <w:r w:rsidDel="00000000" w:rsidR="00000000" w:rsidRPr="00000000">
        <w:rPr>
          <w:rtl w:val="0"/>
        </w:rPr>
        <w:t xml:space="preserve">CODE_GENDER is a direct protected attribute under Canadian human rights law</w:t>
      </w:r>
    </w:p>
    <w:p w:rsidR="00000000" w:rsidDel="00000000" w:rsidP="00000000" w:rsidRDefault="00000000" w:rsidRPr="00000000" w14:paraId="000000AF">
      <w:pPr>
        <w:numPr>
          <w:ilvl w:val="0"/>
          <w:numId w:val="1"/>
        </w:numPr>
        <w:ind w:left="720" w:hanging="360"/>
        <w:rPr/>
      </w:pPr>
      <w:r w:rsidDel="00000000" w:rsidR="00000000" w:rsidRPr="00000000">
        <w:rPr>
          <w:rtl w:val="0"/>
        </w:rPr>
        <w:t xml:space="preserve">DAYS_BIRTH is used to calculate applicant age, also a protected characteristic</w:t>
      </w:r>
    </w:p>
    <w:p w:rsidR="00000000" w:rsidDel="00000000" w:rsidP="00000000" w:rsidRDefault="00000000" w:rsidRPr="00000000" w14:paraId="000000B0">
      <w:pPr>
        <w:numPr>
          <w:ilvl w:val="0"/>
          <w:numId w:val="1"/>
        </w:numPr>
        <w:ind w:left="720" w:hanging="360"/>
        <w:rPr/>
      </w:pPr>
      <w:r w:rsidDel="00000000" w:rsidR="00000000" w:rsidRPr="00000000">
        <w:rPr>
          <w:rtl w:val="0"/>
        </w:rPr>
        <w:t xml:space="preserve">NAME_FAMILY_STATUS encodes marital status, a protected characteristic</w:t>
      </w:r>
    </w:p>
    <w:p w:rsidR="00000000" w:rsidDel="00000000" w:rsidP="00000000" w:rsidRDefault="00000000" w:rsidRPr="00000000" w14:paraId="000000B1">
      <w:pPr>
        <w:numPr>
          <w:ilvl w:val="0"/>
          <w:numId w:val="1"/>
        </w:numPr>
        <w:ind w:left="720" w:hanging="360"/>
        <w:rPr/>
      </w:pPr>
      <w:r w:rsidDel="00000000" w:rsidR="00000000" w:rsidRPr="00000000">
        <w:rPr>
          <w:rtl w:val="0"/>
        </w:rPr>
        <w:t xml:space="preserve">CNT_CHILDREN and CNT_FAM_MEMBERS encode family status, a protected characteristic</w:t>
      </w:r>
    </w:p>
    <w:p w:rsidR="00000000" w:rsidDel="00000000" w:rsidP="00000000" w:rsidRDefault="00000000" w:rsidRPr="00000000" w14:paraId="000000B2">
      <w:pPr>
        <w:ind w:left="0" w:firstLine="0"/>
        <w:rPr/>
      </w:pPr>
      <w:r w:rsidDel="00000000" w:rsidR="00000000" w:rsidRPr="00000000">
        <w:rPr>
          <w:rtl w:val="0"/>
        </w:rPr>
        <w:t xml:space="preserve">These features are going to be excluded from predictive model input in RQ3. They are retained in the dataset solely for use in the fairness audit, where they serve as the demographic grouping variables against which Demographic Parity and Equalized Odds are measured.</w:t>
      </w:r>
    </w:p>
    <w:p w:rsidR="00000000" w:rsidDel="00000000" w:rsidP="00000000" w:rsidRDefault="00000000" w:rsidRPr="00000000" w14:paraId="000000B3">
      <w:pPr>
        <w:rPr/>
      </w:pPr>
      <w:r w:rsidDel="00000000" w:rsidR="00000000" w:rsidRPr="00000000">
        <w:rPr>
          <w:b w:val="1"/>
          <w:bCs w:val="1"/>
          <w:rtl w:val="0"/>
        </w:rPr>
        <w:t xml:space="preserve">Proxy Variables:</w:t>
      </w:r>
      <w:r w:rsidDel="00000000" w:rsidR="00000000" w:rsidRPr="00000000">
        <w:rPr>
          <w:rtl w:val="0"/>
        </w:rPr>
        <w:t xml:space="preserve"> The EDA confirmed that OCCUPATION_TYPE is highly correlated with CODE_GENDER in this dataset. This means that even after removing gender directly, an unconstrained model may learn to use occupation type as a hidden substitute for gender. This finding will be explicitly tested during the SHAP-based proxy leakage detection in Stage 6. REGION_RATING_CLIENT is also flagged as a potential proxy for ethnicity if regional ratings correlate with historically segregated communities.</w:t>
      </w:r>
    </w:p>
    <w:p w:rsidR="00000000" w:rsidDel="00000000" w:rsidP="00000000" w:rsidRDefault="00000000" w:rsidRPr="00000000" w14:paraId="000000B4">
      <w:pPr>
        <w:rPr/>
      </w:pPr>
      <w:r w:rsidDel="00000000" w:rsidR="00000000" w:rsidRPr="00000000">
        <w:rPr>
          <w:b w:val="1"/>
          <w:bCs w:val="1"/>
          <w:rtl w:val="0"/>
        </w:rPr>
        <w:t xml:space="preserve">Representativeness:</w:t>
      </w:r>
      <w:r w:rsidDel="00000000" w:rsidR="00000000" w:rsidRPr="00000000">
        <w:rPr>
          <w:rtl w:val="0"/>
        </w:rPr>
        <w:t xml:space="preserve"> The dataset covers borrowers in Eastern Europe and Asia between 2007 and 2018. It does not represent the Canadian population, Canadian lending markets, or current economic conditions. This is a fundamental limitation of the project's external validity. The project explicitly frames its findings as applicable to the dataset population and transferable in principle — not as direct predictions about Canadian borrowers.</w:t>
      </w:r>
    </w:p>
    <w:p w:rsidR="00000000" w:rsidDel="00000000" w:rsidP="00000000" w:rsidRDefault="00000000" w:rsidRPr="00000000" w14:paraId="000000B5">
      <w:pPr>
        <w:rPr/>
      </w:pPr>
      <w:r w:rsidDel="00000000" w:rsidR="00000000" w:rsidRPr="00000000">
        <w:rPr>
          <w:b w:val="1"/>
          <w:bCs w:val="1"/>
          <w:rtl w:val="0"/>
        </w:rPr>
        <w:t xml:space="preserve">Misuse Risk:</w:t>
      </w:r>
      <w:r w:rsidDel="00000000" w:rsidR="00000000" w:rsidRPr="00000000">
        <w:rPr>
          <w:rtl w:val="0"/>
        </w:rPr>
        <w:t xml:space="preserve"> If the models produced in this project were deployed irresponsibly — for example, applied directly to Canadian borrowers without retraining on Canadian data, or used without the fairness constraints developed in Stage 6 — they could produce discriminatory lending outcomes that violate the Canadian Human Rights Act and OSFI Guideline E-23. The dual-model audit is designed specifically to quantify and document this risk.</w:t>
      </w:r>
    </w:p>
    <w:p w:rsidR="00000000" w:rsidDel="00000000" w:rsidP="00000000" w:rsidRDefault="00000000" w:rsidRPr="00000000" w14:paraId="000000B6">
      <w:pPr>
        <w:rPr/>
      </w:pPr>
      <w:r w:rsidDel="00000000" w:rsidR="00000000" w:rsidRPr="00000000">
        <w:rPr>
          <w:b w:val="1"/>
          <w:bCs w:val="1"/>
          <w:rtl w:val="0"/>
        </w:rPr>
        <w:t xml:space="preserve">Jurisdiction Gap:</w:t>
      </w:r>
      <w:r w:rsidDel="00000000" w:rsidR="00000000" w:rsidRPr="00000000">
        <w:rPr>
          <w:rtl w:val="0"/>
        </w:rPr>
        <w:t xml:space="preserve"> OSFI Guideline E-23, the Canadian Criminal Code and the Canadian Human Rights Act apply to federally regulated Canadian financial institutions. They do not apply to Home Credit Group or to the population covered by this dataset. In this project, Canadian regulatory standards are applied as a simulation framework: the project models how a Canadian institution would be required to govern an equivalent pipeline, not how Home Credit was required to govern its own. This distinction is explicitly acknowledged and does not diminish the analytical value of the fairness audit.</w:t>
      </w:r>
    </w:p>
    <w:p w:rsidR="00000000" w:rsidDel="00000000" w:rsidP="00000000" w:rsidRDefault="00000000" w:rsidRPr="00000000" w14:paraId="000000B7">
      <w:pPr>
        <w:pStyle w:val="Heading1"/>
        <w:rPr/>
      </w:pPr>
      <w:r w:rsidDel="00000000" w:rsidR="00000000" w:rsidRPr="00000000">
        <w:rPr>
          <w:rtl w:val="0"/>
        </w:rPr>
        <w:t xml:space="preserve">4. Data Profiling and Audit</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4.1 Overview and Tools</w:t>
      </w:r>
    </w:p>
    <w:p w:rsidR="00000000" w:rsidDel="00000000" w:rsidP="00000000" w:rsidRDefault="00000000" w:rsidRPr="00000000" w14:paraId="000000B9">
      <w:pPr>
        <w:ind w:firstLine="720"/>
        <w:rPr/>
      </w:pPr>
      <w:r w:rsidDel="00000000" w:rsidR="00000000" w:rsidRPr="00000000">
        <w:rPr>
          <w:rtl w:val="0"/>
        </w:rPr>
        <w:t xml:space="preserve">I used two complimentary automated EDA tools named </w:t>
      </w:r>
      <w:r w:rsidDel="00000000" w:rsidR="00000000" w:rsidRPr="00000000">
        <w:rPr>
          <w:rtl w:val="0"/>
        </w:rPr>
        <w:t xml:space="preserve">YData Profiling v4.18.4 and SweetViz</w:t>
      </w:r>
      <w:r w:rsidDel="00000000" w:rsidR="00000000" w:rsidRPr="00000000">
        <w:rPr>
          <w:rtl w:val="0"/>
        </w:rPr>
        <w:t xml:space="preserve"> alongside with manual </w:t>
      </w:r>
      <w:r w:rsidDel="00000000" w:rsidR="00000000" w:rsidRPr="00000000">
        <w:rPr>
          <w:rtl w:val="0"/>
        </w:rPr>
        <w:t xml:space="preserve">univariate and bivariate analysis</w:t>
      </w:r>
      <w:r w:rsidDel="00000000" w:rsidR="00000000" w:rsidRPr="00000000">
        <w:rPr>
          <w:rtl w:val="0"/>
        </w:rPr>
        <w:t xml:space="preserve"> using </w:t>
      </w:r>
      <w:r w:rsidDel="00000000" w:rsidR="00000000" w:rsidRPr="00000000">
        <w:rPr>
          <w:rtl w:val="0"/>
        </w:rPr>
        <w:t xml:space="preserve">Matplotlib</w:t>
      </w:r>
      <w:r w:rsidDel="00000000" w:rsidR="00000000" w:rsidRPr="00000000">
        <w:rPr>
          <w:rtl w:val="0"/>
        </w:rPr>
        <w:t xml:space="preserve"> and </w:t>
      </w:r>
      <w:r w:rsidDel="00000000" w:rsidR="00000000" w:rsidRPr="00000000">
        <w:rPr>
          <w:rtl w:val="0"/>
        </w:rPr>
        <w:t xml:space="preserve">Seaborn Libraries</w:t>
      </w:r>
      <w:r w:rsidDel="00000000" w:rsidR="00000000" w:rsidRPr="00000000">
        <w:rPr>
          <w:rtl w:val="0"/>
        </w:rPr>
        <w:t xml:space="preserve">.YData Profiling generated a comprehensive baseline report across a stratified 50,000-row sample of the master feature matrix, covering distributions, missingness patterns, skewness flags, zero-concentration warnings, and inter-feature correlations. SweetViz generated a side-by-side comparison of defaulted applicants (TARGET = 1) versus repaid applicants (TARGET = 0) across all features, using 10,000 applicants per group. Both HTML reports are available in the project's GitHub repository under outputs/EDA_Reports/. Manual plots covering univariate distributions, boxplots, default-versus-repaid overlays, correlation heatmaps, and categorical default rates were generated in the project's EDA notebook and saved to Google Drive.</w:t>
      </w:r>
    </w:p>
    <w:p w:rsidR="00000000" w:rsidDel="00000000" w:rsidP="00000000" w:rsidRDefault="00000000" w:rsidRPr="00000000" w14:paraId="000000BA">
      <w:pPr>
        <w:ind w:firstLine="720"/>
        <w:rPr/>
      </w:pPr>
      <w:r w:rsidDel="00000000" w:rsidR="00000000" w:rsidRPr="00000000">
        <w:rPr>
          <w:rtl w:val="0"/>
        </w:rPr>
        <w:t xml:space="preserve">All profiling was conducted on the engineered master feature matrix of 307,511 rows and 70 columns, produced after relational aggregation across all seven source tables and composite feature engineering. Variable types were manually corrected before profiling to prevent YData from misinterpreting categorical identifiers as numeric variables because I found that it is a known issue documented in the YData Profiling documentation.</w:t>
      </w:r>
    </w:p>
    <w:p w:rsidR="00000000" w:rsidDel="00000000" w:rsidP="00000000" w:rsidRDefault="00000000" w:rsidRPr="00000000" w14:paraId="000000BB">
      <w:pPr>
        <w:pStyle w:val="Heading2"/>
        <w:rPr/>
      </w:pPr>
      <w:r w:rsidDel="00000000" w:rsidR="00000000" w:rsidRPr="00000000">
        <w:rPr>
          <w:rtl w:val="0"/>
        </w:rPr>
        <w:t xml:space="preserve">4.2 Data Structure</w:t>
      </w:r>
    </w:p>
    <w:p w:rsidR="00000000" w:rsidDel="00000000" w:rsidP="00000000" w:rsidRDefault="00000000" w:rsidRPr="00000000" w14:paraId="000000BC">
      <w:pPr>
        <w:ind w:firstLine="720"/>
        <w:rPr/>
      </w:pPr>
      <w:r w:rsidDel="00000000" w:rsidR="00000000" w:rsidRPr="00000000">
        <w:rPr>
          <w:rtl w:val="0"/>
        </w:rPr>
        <w:t xml:space="preserve">All seven source tables are structured, tabular CSV files. The dataset is relational rather than flat: behavioral history and credit bureau records are stored across six secondary tables and must be aggregated before joining to the primary application table. There is no semi-structured or unstructured data in this dataset. After aggregation and feature engineering, the working dataset is a fully structured flat table with one row per applicant and 70 columns covering demographics, financial ratios, behavioral aggregates, and missingness indicator flags</w:t>
      </w:r>
    </w:p>
    <w:p w:rsidR="00000000" w:rsidDel="00000000" w:rsidP="00000000" w:rsidRDefault="00000000" w:rsidRPr="00000000" w14:paraId="000000BD">
      <w:pPr>
        <w:pStyle w:val="Heading2"/>
        <w:rPr/>
      </w:pPr>
      <w:r w:rsidDel="00000000" w:rsidR="00000000" w:rsidRPr="00000000">
        <w:rPr>
          <w:rtl w:val="0"/>
        </w:rPr>
        <w:t xml:space="preserve">4.3 Univariate Analysis</w:t>
      </w:r>
    </w:p>
    <w:p w:rsidR="00000000" w:rsidDel="00000000" w:rsidP="00000000" w:rsidRDefault="00000000" w:rsidRPr="00000000" w14:paraId="000000BE">
      <w:pPr>
        <w:ind w:firstLine="720"/>
        <w:rPr/>
      </w:pPr>
      <w:r w:rsidDel="00000000" w:rsidR="00000000" w:rsidRPr="00000000">
        <w:rPr>
          <w:rtl w:val="0"/>
        </w:rPr>
        <w:t xml:space="preserve">Univariate analysis was conducted across all numeric features in the master matrix. These were my Key findings:</w:t>
      </w:r>
    </w:p>
    <w:p w:rsidR="00000000" w:rsidDel="00000000" w:rsidP="00000000" w:rsidRDefault="00000000" w:rsidRPr="00000000" w14:paraId="000000BF">
      <w:pPr>
        <w:numPr>
          <w:ilvl w:val="0"/>
          <w:numId w:val="11"/>
        </w:numPr>
        <w:ind w:left="720" w:hanging="360"/>
        <w:rPr/>
      </w:pPr>
      <w:r w:rsidDel="00000000" w:rsidR="00000000" w:rsidRPr="00000000">
        <w:rPr>
          <w:b w:val="1"/>
          <w:bCs w:val="1"/>
          <w:rtl w:val="0"/>
        </w:rPr>
        <w:t xml:space="preserve">AMT_INCOME_TOTAL</w:t>
      </w:r>
      <w:r w:rsidDel="00000000" w:rsidR="00000000" w:rsidRPr="00000000">
        <w:rPr>
          <w:rtl w:val="0"/>
        </w:rPr>
        <w:t xml:space="preserve"> exhibits extreme right skew with a skewness coefficient of γ1 = 206.47, indicating the presence of very high-income outliers that would distort distance-based models and linear regression assumptions. </w:t>
      </w:r>
      <w:r w:rsidDel="00000000" w:rsidR="00000000" w:rsidRPr="00000000">
        <w:rPr>
          <w:rtl w:val="0"/>
        </w:rPr>
        <w:t xml:space="preserve">Log transformation</w:t>
      </w:r>
      <w:r w:rsidDel="00000000" w:rsidR="00000000" w:rsidRPr="00000000">
        <w:rPr>
          <w:rtl w:val="0"/>
        </w:rPr>
        <w:t xml:space="preserve"> will be applied to this feature before modeling.</w:t>
      </w:r>
    </w:p>
    <w:p w:rsidR="00000000" w:rsidDel="00000000" w:rsidP="00000000" w:rsidRDefault="00000000" w:rsidRPr="00000000" w14:paraId="000000C0">
      <w:pPr>
        <w:numPr>
          <w:ilvl w:val="0"/>
          <w:numId w:val="11"/>
        </w:numPr>
        <w:ind w:left="720" w:hanging="360"/>
        <w:rPr/>
      </w:pPr>
      <w:r w:rsidDel="00000000" w:rsidR="00000000" w:rsidRPr="00000000">
        <w:rPr>
          <w:b w:val="1"/>
          <w:bCs w:val="1"/>
          <w:rtl w:val="0"/>
        </w:rPr>
        <w:t xml:space="preserve">INST_AVG_PAYMENT_DELAY</w:t>
      </w:r>
      <w:r w:rsidDel="00000000" w:rsidR="00000000" w:rsidRPr="00000000">
        <w:rPr>
          <w:rFonts w:ascii="Arial Unicode MS" w:cs="Arial Unicode MS" w:eastAsia="Arial Unicode MS" w:hAnsi="Arial Unicode MS"/>
          <w:rtl w:val="0"/>
        </w:rPr>
        <w:t xml:space="preserve"> has a mean of −11.2 days, indicating that on average applicants pay approximately 11 days before their due date. However, the maximum value of 2,884 days represents an </w:t>
      </w:r>
      <w:r w:rsidDel="00000000" w:rsidR="00000000" w:rsidRPr="00000000">
        <w:rPr>
          <w:rtl w:val="0"/>
        </w:rPr>
        <w:t xml:space="preserve">outlier</w:t>
      </w:r>
      <w:r w:rsidDel="00000000" w:rsidR="00000000" w:rsidRPr="00000000">
        <w:rPr>
          <w:rtl w:val="0"/>
        </w:rPr>
        <w:t xml:space="preserve"> equivalent to nearly 8 years of payment delay. This is a value that must be capped before modeling to prevent it from dominating distance calculations.</w:t>
      </w:r>
    </w:p>
    <w:p w:rsidR="00000000" w:rsidDel="00000000" w:rsidP="00000000" w:rsidRDefault="00000000" w:rsidRPr="00000000" w14:paraId="000000C1">
      <w:pPr>
        <w:numPr>
          <w:ilvl w:val="0"/>
          <w:numId w:val="11"/>
        </w:numPr>
        <w:ind w:left="720" w:hanging="360"/>
        <w:rPr/>
      </w:pPr>
      <w:r w:rsidDel="00000000" w:rsidR="00000000" w:rsidRPr="00000000">
        <w:rPr>
          <w:b w:val="1"/>
          <w:bCs w:val="1"/>
          <w:rtl w:val="0"/>
        </w:rPr>
        <w:t xml:space="preserve">RATIO_DEBT_TO_INCOME</w:t>
      </w:r>
      <w:r w:rsidDel="00000000" w:rsidR="00000000" w:rsidRPr="00000000">
        <w:rPr>
          <w:rtl w:val="0"/>
        </w:rPr>
        <w:t xml:space="preserve"> has a mean of 3.96, meaning the average applicant is borrowing nearly four times their annual income. This ratio has direct interpretive value for a lending team and is retained as a primary engineered feature.</w:t>
      </w:r>
    </w:p>
    <w:p w:rsidR="00000000" w:rsidDel="00000000" w:rsidP="00000000" w:rsidRDefault="00000000" w:rsidRPr="00000000" w14:paraId="000000C2">
      <w:pPr>
        <w:numPr>
          <w:ilvl w:val="0"/>
          <w:numId w:val="11"/>
        </w:numPr>
        <w:ind w:left="720" w:hanging="360"/>
        <w:rPr/>
      </w:pPr>
      <w:r w:rsidDel="00000000" w:rsidR="00000000" w:rsidRPr="00000000">
        <w:rPr>
          <w:b w:val="1"/>
          <w:bCs w:val="1"/>
          <w:rtl w:val="0"/>
        </w:rPr>
        <w:t xml:space="preserve">EXT_SOURCE_2</w:t>
      </w:r>
      <w:r w:rsidDel="00000000" w:rsidR="00000000" w:rsidRPr="00000000">
        <w:rPr>
          <w:rtl w:val="0"/>
        </w:rPr>
        <w:t xml:space="preserve"> is</w:t>
      </w:r>
      <w:r w:rsidDel="00000000" w:rsidR="00000000" w:rsidRPr="00000000">
        <w:rPr>
          <w:rtl w:val="0"/>
        </w:rPr>
        <w:t xml:space="preserve"> one of the strongest known predictors of default in this dataset and is missing for only 0.2% of applicants, making it highly reliable.</w:t>
      </w:r>
    </w:p>
    <w:p w:rsidR="00000000" w:rsidDel="00000000" w:rsidP="00000000" w:rsidRDefault="00000000" w:rsidRPr="00000000" w14:paraId="000000C3">
      <w:pPr>
        <w:numPr>
          <w:ilvl w:val="0"/>
          <w:numId w:val="11"/>
        </w:numPr>
        <w:ind w:left="720" w:hanging="360"/>
        <w:rPr/>
      </w:pPr>
      <w:r w:rsidDel="00000000" w:rsidR="00000000" w:rsidRPr="00000000">
        <w:rPr>
          <w:b w:val="1"/>
          <w:bCs w:val="1"/>
          <w:rtl w:val="0"/>
        </w:rPr>
        <w:t xml:space="preserve">EXT_SOURCE_1</w:t>
      </w:r>
      <w:r w:rsidDel="00000000" w:rsidR="00000000" w:rsidRPr="00000000">
        <w:rPr>
          <w:rtl w:val="0"/>
        </w:rPr>
        <w:t xml:space="preserve">, by contrast, is missing for 56.8% of applicants in the profiling sample, which limits its utility and requires careful </w:t>
      </w:r>
      <w:r w:rsidDel="00000000" w:rsidR="00000000" w:rsidRPr="00000000">
        <w:rPr>
          <w:rtl w:val="0"/>
        </w:rPr>
        <w:t xml:space="preserve">imputation with a missingness flag.</w:t>
      </w:r>
    </w:p>
    <w:p w:rsidR="00000000" w:rsidDel="00000000" w:rsidP="00000000" w:rsidRDefault="00000000" w:rsidRPr="00000000" w14:paraId="000000C4">
      <w:pPr>
        <w:numPr>
          <w:ilvl w:val="0"/>
          <w:numId w:val="11"/>
        </w:numPr>
        <w:ind w:left="720" w:hanging="360"/>
        <w:rPr/>
      </w:pPr>
      <w:r w:rsidDel="00000000" w:rsidR="00000000" w:rsidRPr="00000000">
        <w:rPr>
          <w:b w:val="1"/>
          <w:bCs w:val="1"/>
          <w:rtl w:val="0"/>
        </w:rPr>
        <w:t xml:space="preserve">CC_AVG_PAYMENT_RATIO</w:t>
      </w:r>
      <w:r w:rsidDel="00000000" w:rsidR="00000000" w:rsidRPr="00000000">
        <w:rPr>
          <w:rtl w:val="0"/>
        </w:rPr>
        <w:t xml:space="preserve"> is the most skewed behavioral feature at γ1 = 41.24, and is also missing for 80.6% of applicants — the highest missingness rate in the dataset. Its availability is limited to the subset of applicants who have credit card history with Home Credit.</w:t>
      </w:r>
    </w:p>
    <w:p w:rsidR="00000000" w:rsidDel="00000000" w:rsidP="00000000" w:rsidRDefault="00000000" w:rsidRPr="00000000" w14:paraId="000000C5">
      <w:pPr>
        <w:ind w:left="0" w:firstLine="0"/>
        <w:rPr/>
      </w:pPr>
      <w:r w:rsidDel="00000000" w:rsidR="00000000" w:rsidRPr="00000000">
        <w:rPr>
          <w:rtl w:val="0"/>
        </w:rPr>
        <w:t xml:space="preserve">The following table summarizes skewness and missingness for key features:</w:t>
      </w:r>
    </w:p>
    <w:p w:rsidR="00000000" w:rsidDel="00000000" w:rsidP="00000000" w:rsidRDefault="00000000" w:rsidRPr="00000000" w14:paraId="000000C6">
      <w:pPr>
        <w:rPr/>
      </w:pP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35"/>
        <w:gridCol w:w="1545"/>
        <w:gridCol w:w="1260"/>
        <w:gridCol w:w="2400"/>
        <w:tblGridChange w:id="0">
          <w:tblGrid>
            <w:gridCol w:w="3435"/>
            <w:gridCol w:w="1545"/>
            <w:gridCol w:w="1260"/>
            <w:gridCol w:w="24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center"/>
              <w:rPr/>
            </w:pPr>
            <w:r w:rsidDel="00000000" w:rsidR="00000000" w:rsidRPr="00000000">
              <w:rPr>
                <w:b w:val="1"/>
                <w:bCs w:val="1"/>
                <w:rtl w:val="0"/>
              </w:rPr>
              <w:t xml:space="preserve">Skewness (γ1)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center"/>
              <w:rPr/>
            </w:pPr>
            <w:r w:rsidDel="00000000" w:rsidR="00000000" w:rsidRPr="00000000">
              <w:rPr>
                <w:b w:val="1"/>
                <w:bCs w:val="1"/>
                <w:rtl w:val="0"/>
              </w:rPr>
              <w:t xml:space="preserve">Missing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AMT_INCOME_TOTAL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206.47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Log transform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INST_AVG_PAYMENT_DELAY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48.38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Cap outliers, median impute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BUR_MAX_OVERDUE_AMT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72.01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40.5%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Median impute + missingness flag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BUR_AVG_DAYS_OVERDUE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58.95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14.4%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Median impute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BUR_AVG_UTILIZATION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132.12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17.1%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Log transform + median impute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CC_AVG_PAYMENT_RATIO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41.24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80.6%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Missingness flag + zero impute</w:t>
            </w:r>
          </w:p>
        </w:tc>
      </w:tr>
      <w:tr>
        <w:trPr>
          <w:cantSplit w:val="0"/>
          <w:trHeight w:val="769.99999999998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EXT_SOURCE_1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56.8%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Median impute + missingness flag</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4.4 Bivariate Analysis</w:t>
      </w:r>
    </w:p>
    <w:p w:rsidR="00000000" w:rsidDel="00000000" w:rsidP="00000000" w:rsidRDefault="00000000" w:rsidRPr="00000000" w14:paraId="000000E9">
      <w:pPr>
        <w:numPr>
          <w:ilvl w:val="0"/>
          <w:numId w:val="9"/>
        </w:numPr>
        <w:ind w:left="720" w:hanging="360"/>
        <w:rPr/>
      </w:pPr>
      <w:r w:rsidDel="00000000" w:rsidR="00000000" w:rsidRPr="00000000">
        <w:rPr>
          <w:rtl w:val="0"/>
        </w:rPr>
        <w:t xml:space="preserve">The SweetViz comparison report revealed meaningful differences between defaulted and repaid applicants across several key features.</w:t>
      </w:r>
    </w:p>
    <w:p w:rsidR="00000000" w:rsidDel="00000000" w:rsidP="00000000" w:rsidRDefault="00000000" w:rsidRPr="00000000" w14:paraId="000000EA">
      <w:pPr>
        <w:numPr>
          <w:ilvl w:val="0"/>
          <w:numId w:val="9"/>
        </w:numPr>
        <w:ind w:left="720" w:hanging="360"/>
        <w:rPr/>
      </w:pPr>
      <w:r w:rsidDel="00000000" w:rsidR="00000000" w:rsidRPr="00000000">
        <w:rPr>
          <w:rtl w:val="0"/>
        </w:rPr>
        <w:t xml:space="preserve">Defaulted applicants show higher average payment delays, higher maximum days past due, and higher ratios of late payments than repaid applicants. This directionally confirms the RQ1 hypothesis that behavioral payment indicators carry predictive signals for default risk.</w:t>
      </w:r>
    </w:p>
    <w:p w:rsidR="00000000" w:rsidDel="00000000" w:rsidP="00000000" w:rsidRDefault="00000000" w:rsidRPr="00000000" w14:paraId="000000EB">
      <w:pPr>
        <w:numPr>
          <w:ilvl w:val="0"/>
          <w:numId w:val="8"/>
        </w:numPr>
        <w:ind w:left="720" w:hanging="360"/>
        <w:rPr/>
      </w:pPr>
      <w:r w:rsidDel="00000000" w:rsidR="00000000" w:rsidRPr="00000000">
        <w:rPr>
          <w:rtl w:val="0"/>
        </w:rPr>
        <w:t xml:space="preserve">Defaulted applicants show lower EXT_SOURCE scores on average across all three external score columns, confirming that these third-party credit assessments are meaningful predictors even in the thin-file context.</w:t>
      </w:r>
    </w:p>
    <w:p w:rsidR="00000000" w:rsidDel="00000000" w:rsidP="00000000" w:rsidRDefault="00000000" w:rsidRPr="00000000" w14:paraId="000000EC">
      <w:pPr>
        <w:numPr>
          <w:ilvl w:val="0"/>
          <w:numId w:val="6"/>
        </w:numPr>
        <w:ind w:left="720" w:hanging="360"/>
        <w:rPr/>
      </w:pPr>
      <w:r w:rsidDel="00000000" w:rsidR="00000000" w:rsidRPr="00000000">
        <w:rPr>
          <w:rtl w:val="0"/>
        </w:rPr>
        <w:t xml:space="preserve">The RATIO_DEBT_TO_INCOME distribution is right-shifted for defaulters compared to repaid applicants, suggesting that higher borrowing relative to income is associated with increased default risk which is a finding with direct interpretive value for the risk-tiering framework in RQ2.</w:t>
      </w:r>
    </w:p>
    <w:p w:rsidR="00000000" w:rsidDel="00000000" w:rsidP="00000000" w:rsidRDefault="00000000" w:rsidRPr="00000000" w14:paraId="000000ED">
      <w:pPr>
        <w:numPr>
          <w:ilvl w:val="0"/>
          <w:numId w:val="6"/>
        </w:numPr>
        <w:ind w:left="720" w:hanging="360"/>
        <w:rPr/>
      </w:pPr>
      <w:r w:rsidDel="00000000" w:rsidR="00000000" w:rsidRPr="00000000">
        <w:rPr>
          <w:rtl w:val="0"/>
        </w:rPr>
        <w:t xml:space="preserve">The categorical analysis of default rates by income type, education level, and housing type revealed meaningful variation. Applicants on maternity leave show the highest default rate among income types, while applicants with higher education show lower default rates than the overall average. These findings will inform the cluster profiling in Stage 5 and the fairness audit in Stage 6.</w:t>
      </w:r>
    </w:p>
    <w:p w:rsidR="00000000" w:rsidDel="00000000" w:rsidP="00000000" w:rsidRDefault="00000000" w:rsidRPr="00000000" w14:paraId="000000EE">
      <w:pPr>
        <w:pStyle w:val="Heading2"/>
        <w:rPr/>
      </w:pPr>
      <w:r w:rsidDel="00000000" w:rsidR="00000000" w:rsidRPr="00000000">
        <w:rPr>
          <w:rtl w:val="0"/>
        </w:rPr>
        <w:t xml:space="preserve">4.5 Missingness Analysis</w:t>
      </w:r>
    </w:p>
    <w:p w:rsidR="00000000" w:rsidDel="00000000" w:rsidP="00000000" w:rsidRDefault="00000000" w:rsidRPr="00000000" w14:paraId="000000EF">
      <w:pPr>
        <w:ind w:firstLine="720"/>
        <w:rPr/>
      </w:pPr>
      <w:r w:rsidDel="00000000" w:rsidR="00000000" w:rsidRPr="00000000">
        <w:rPr>
          <w:rtl w:val="0"/>
        </w:rPr>
        <w:t xml:space="preserve">Missingness in this dataset falls into three structurally distinct tiers, each requiring a different treatment strategy.</w:t>
      </w:r>
    </w:p>
    <w:p w:rsidR="00000000" w:rsidDel="00000000" w:rsidP="00000000" w:rsidRDefault="00000000" w:rsidRPr="00000000" w14:paraId="000000F0">
      <w:pPr>
        <w:numPr>
          <w:ilvl w:val="0"/>
          <w:numId w:val="3"/>
        </w:numPr>
        <w:ind w:left="720" w:hanging="360"/>
        <w:rPr/>
      </w:pPr>
      <w:r w:rsidDel="00000000" w:rsidR="00000000" w:rsidRPr="00000000">
        <w:rPr>
          <w:b w:val="1"/>
          <w:bCs w:val="1"/>
          <w:rtl w:val="0"/>
        </w:rPr>
        <w:t xml:space="preserve">Tier 1 Structural missingness (70–81%):</w:t>
      </w:r>
      <w:r w:rsidDel="00000000" w:rsidR="00000000" w:rsidRPr="00000000">
        <w:rPr>
          <w:rtl w:val="0"/>
        </w:rPr>
        <w:t xml:space="preserve"> Credit card balance features (CC_) and bureau balance features (BURBAL_) are missing for the majority of applicants because those applicants have no credit card or bureau balance history with Home Credit. This data is a defining characteristic of the thin-file population this project is designed to serve. For these features, missingness itself is informative. I added binary missingness </w:t>
      </w:r>
      <w:r w:rsidDel="00000000" w:rsidR="00000000" w:rsidRPr="00000000">
        <w:rPr>
          <w:rtl w:val="0"/>
        </w:rPr>
        <w:t xml:space="preserve">indicator flags</w:t>
      </w:r>
      <w:r w:rsidDel="00000000" w:rsidR="00000000" w:rsidRPr="00000000">
        <w:rPr>
          <w:rtl w:val="0"/>
        </w:rPr>
        <w:t xml:space="preserve"> (e.g. FLAG_MISSING_CC_AVG_UTILIZATION) were added as features before imputing missing values with zero, so the model can distinguish between applicants with no history and applicants with zero utilization.</w:t>
      </w:r>
    </w:p>
    <w:p w:rsidR="00000000" w:rsidDel="00000000" w:rsidP="00000000" w:rsidRDefault="00000000" w:rsidRPr="00000000" w14:paraId="000000F1">
      <w:pPr>
        <w:numPr>
          <w:ilvl w:val="0"/>
          <w:numId w:val="3"/>
        </w:numPr>
        <w:ind w:left="720" w:hanging="360"/>
        <w:rPr/>
      </w:pPr>
      <w:r w:rsidDel="00000000" w:rsidR="00000000" w:rsidRPr="00000000">
        <w:rPr>
          <w:b w:val="1"/>
          <w:bCs w:val="1"/>
          <w:rtl w:val="0"/>
        </w:rPr>
        <w:t xml:space="preserve">Tier 2 Partial missingness (14–57%):</w:t>
      </w:r>
      <w:r w:rsidDel="00000000" w:rsidR="00000000" w:rsidRPr="00000000">
        <w:rPr>
          <w:rtl w:val="0"/>
        </w:rPr>
        <w:t xml:space="preserve"> EXT_SOURCE_1 (56.8% missing), BUR_MAX_OVERDUE_AMT (40.5%), OCCUPATION_TYPE (31.4%), and bureau aggregate features (14–17%) fall into this tier. For numeric features in this tier,</w:t>
      </w:r>
      <w:r w:rsidDel="00000000" w:rsidR="00000000" w:rsidRPr="00000000">
        <w:rPr>
          <w:rtl w:val="0"/>
        </w:rPr>
        <w:t xml:space="preserve"> median imputation is applied with a missingness indicator flag added for any feature missing more than 20% of values</w:t>
      </w:r>
      <w:r w:rsidDel="00000000" w:rsidR="00000000" w:rsidRPr="00000000">
        <w:rPr>
          <w:rtl w:val="0"/>
        </w:rPr>
        <w:t xml:space="preserve">. For OCCUPATION_TYPE, a separate "Unknown" category is assigned to missing values rather </w:t>
      </w:r>
      <w:r w:rsidDel="00000000" w:rsidR="00000000" w:rsidRPr="00000000">
        <w:rPr>
          <w:rtl w:val="0"/>
        </w:rPr>
        <w:t xml:space="preserve">than imputing with the mode, since the reason for missingness is not random.</w:t>
      </w:r>
    </w:p>
    <w:p w:rsidR="00000000" w:rsidDel="00000000" w:rsidP="00000000" w:rsidRDefault="00000000" w:rsidRPr="00000000" w14:paraId="000000F2">
      <w:pPr>
        <w:numPr>
          <w:ilvl w:val="0"/>
          <w:numId w:val="3"/>
        </w:numPr>
        <w:ind w:left="720" w:hanging="360"/>
        <w:rPr/>
      </w:pPr>
      <w:r w:rsidDel="00000000" w:rsidR="00000000" w:rsidRPr="00000000">
        <w:rPr>
          <w:b w:val="1"/>
          <w:bCs w:val="1"/>
          <w:rtl w:val="0"/>
        </w:rPr>
        <w:t xml:space="preserve">Tier 3 Minor missingness (under 14%):</w:t>
      </w:r>
      <w:r w:rsidDel="00000000" w:rsidR="00000000" w:rsidRPr="00000000">
        <w:rPr>
          <w:rtl w:val="0"/>
        </w:rPr>
        <w:t xml:space="preserve"> Features missing</w:t>
      </w:r>
      <w:r w:rsidDel="00000000" w:rsidR="00000000" w:rsidRPr="00000000">
        <w:rPr>
          <w:rtl w:val="0"/>
        </w:rPr>
        <w:t xml:space="preserve"> fewer than 14% of values, including most installment and previous application aggregates, receive simple median imputation with no missingness flag required.</w:t>
      </w:r>
    </w:p>
    <w:p w:rsidR="00000000" w:rsidDel="00000000" w:rsidP="00000000" w:rsidRDefault="00000000" w:rsidRPr="00000000" w14:paraId="000000F3">
      <w:pPr>
        <w:pStyle w:val="Heading2"/>
        <w:rPr/>
      </w:pPr>
      <w:r w:rsidDel="00000000" w:rsidR="00000000" w:rsidRPr="00000000">
        <w:rPr>
          <w:rtl w:val="0"/>
        </w:rPr>
        <w:t xml:space="preserve">4.6 Proxy Correlation Audit</w:t>
      </w:r>
    </w:p>
    <w:p w:rsidR="00000000" w:rsidDel="00000000" w:rsidP="00000000" w:rsidRDefault="00000000" w:rsidRPr="00000000" w14:paraId="000000F4">
      <w:pPr>
        <w:ind w:firstLine="720"/>
        <w:rPr/>
      </w:pPr>
      <w:r w:rsidDel="00000000" w:rsidR="00000000" w:rsidRPr="00000000">
        <w:rPr>
          <w:rtl w:val="0"/>
        </w:rPr>
        <w:t xml:space="preserve">A correlation-based proxy audit was conducted to identify features that, while not themselves protected attributes, may carry demographic signals that could enable indirect discrimination. The audit used a threshold of r &gt; 0.70 for flagging, consistent with standard practice in the fairness literature.</w:t>
      </w:r>
    </w:p>
    <w:p w:rsidR="00000000" w:rsidDel="00000000" w:rsidP="00000000" w:rsidRDefault="00000000" w:rsidRPr="00000000" w14:paraId="000000F5">
      <w:pPr>
        <w:ind w:firstLine="720"/>
        <w:rPr/>
      </w:pPr>
      <w:r w:rsidDel="00000000" w:rsidR="00000000" w:rsidRPr="00000000">
        <w:rPr>
          <w:rtl w:val="0"/>
        </w:rPr>
        <w:t xml:space="preserve">The YData Profiling report identified that OCCUPATION_TYPE is highly correlated with CODE_GENDER in this dataset. This is the most significant proxy finding: even after CODE_GENDER is removed from the model input, an unconstrained model may learn to use occupation type as a substitute signal for gender. This feature is retained in Model A as part of the unconstrained baseline but will be removed from Model B and will be subjected to SHAP-based proxy leakage testing in Stage 6.</w:t>
      </w:r>
    </w:p>
    <w:p w:rsidR="00000000" w:rsidDel="00000000" w:rsidP="00000000" w:rsidRDefault="00000000" w:rsidRPr="00000000" w14:paraId="000000F6">
      <w:pPr>
        <w:ind w:firstLine="720"/>
        <w:rPr/>
      </w:pPr>
      <w:r w:rsidDel="00000000" w:rsidR="00000000" w:rsidRPr="00000000">
        <w:rPr>
          <w:rtl w:val="0"/>
        </w:rPr>
        <w:t xml:space="preserve">REGION_RATING_CLIENT is flagged as a potential proxy for ethnicity or socioeconomic status if regional ratings correlate with historically segregated communities. This feature will be included in the SHAP audit for Model A but excluded from Model B.</w:t>
      </w:r>
    </w:p>
    <w:p w:rsidR="00000000" w:rsidDel="00000000" w:rsidP="00000000" w:rsidRDefault="00000000" w:rsidRPr="00000000" w14:paraId="000000F7">
      <w:pPr>
        <w:ind w:firstLine="720"/>
        <w:rPr/>
      </w:pPr>
      <w:r w:rsidDel="00000000" w:rsidR="00000000" w:rsidRPr="00000000">
        <w:rPr>
          <w:rtl w:val="0"/>
        </w:rPr>
        <w:t xml:space="preserve">AGE_YEARS and DAYS_BIRTH are perfectly correlated by construction as AGE_YEARS was derived directly from DAYS_BIRTH. I dropped DAYS_BIRTH from the model input entirely. AGE_YEARS is retained only for the fairness audit grouping variable and is excluded fromModel B feature sets.</w:t>
      </w:r>
    </w:p>
    <w:p w:rsidR="00000000" w:rsidDel="00000000" w:rsidP="00000000" w:rsidRDefault="00000000" w:rsidRPr="00000000" w14:paraId="000000F8">
      <w:pPr>
        <w:ind w:firstLine="720"/>
        <w:rPr/>
      </w:pPr>
      <w:r w:rsidDel="00000000" w:rsidR="00000000" w:rsidRPr="00000000">
        <w:rPr>
          <w:rtl w:val="0"/>
        </w:rPr>
        <w:t xml:space="preserve">All proxy flagging decisions are logged in the project journal and will be referenced in the dual-model comparison in Stage 6.</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4.7 Constraint and Impact on Claims</w:t>
      </w:r>
    </w:p>
    <w:p w:rsidR="00000000" w:rsidDel="00000000" w:rsidP="00000000" w:rsidRDefault="00000000" w:rsidRPr="00000000" w14:paraId="000000FA">
      <w:pPr>
        <w:ind w:firstLine="720"/>
        <w:rPr/>
      </w:pPr>
      <w:r w:rsidDel="00000000" w:rsidR="00000000" w:rsidRPr="00000000">
        <w:rPr>
          <w:rtl w:val="0"/>
        </w:rPr>
        <w:t xml:space="preserve">The following are points about the constraints identified and their implications for this project: </w:t>
      </w:r>
    </w:p>
    <w:p w:rsidR="00000000" w:rsidDel="00000000" w:rsidP="00000000" w:rsidRDefault="00000000" w:rsidRPr="00000000" w14:paraId="000000FB">
      <w:pPr>
        <w:numPr>
          <w:ilvl w:val="0"/>
          <w:numId w:val="10"/>
        </w:numPr>
        <w:ind w:left="720" w:hanging="360"/>
        <w:rPr/>
      </w:pPr>
      <w:r w:rsidDel="00000000" w:rsidR="00000000" w:rsidRPr="00000000">
        <w:rPr>
          <w:b w:val="1"/>
          <w:bCs w:val="1"/>
          <w:rtl w:val="0"/>
        </w:rPr>
        <w:t xml:space="preserve">91.9% / 8.1% class imbalance:</w:t>
      </w:r>
      <w:r w:rsidDel="00000000" w:rsidR="00000000" w:rsidRPr="00000000">
        <w:rPr>
          <w:rtl w:val="0"/>
        </w:rPr>
        <w:t xml:space="preserve"> This means that </w:t>
      </w:r>
      <w:r w:rsidDel="00000000" w:rsidR="00000000" w:rsidRPr="00000000">
        <w:rPr>
          <w:rtl w:val="0"/>
        </w:rPr>
        <w:t xml:space="preserve">accuracy is not a valid primary metric</w:t>
      </w:r>
      <w:r w:rsidDel="00000000" w:rsidR="00000000" w:rsidRPr="00000000">
        <w:rPr>
          <w:rtl w:val="0"/>
        </w:rPr>
        <w:t xml:space="preserve">; AUC-ROC and F1 must be used</w:t>
      </w:r>
    </w:p>
    <w:p w:rsidR="00000000" w:rsidDel="00000000" w:rsidP="00000000" w:rsidRDefault="00000000" w:rsidRPr="00000000" w14:paraId="000000FC">
      <w:pPr>
        <w:numPr>
          <w:ilvl w:val="0"/>
          <w:numId w:val="10"/>
        </w:numPr>
        <w:ind w:left="720" w:hanging="360"/>
        <w:rPr/>
      </w:pPr>
      <w:r w:rsidDel="00000000" w:rsidR="00000000" w:rsidRPr="00000000">
        <w:rPr>
          <w:b w:val="1"/>
          <w:bCs w:val="1"/>
          <w:rtl w:val="0"/>
        </w:rPr>
        <w:t xml:space="preserve">EXT_SOURCE_1 missing 56.8%: </w:t>
      </w:r>
      <w:r w:rsidDel="00000000" w:rsidR="00000000" w:rsidRPr="00000000">
        <w:rPr>
          <w:rtl w:val="0"/>
        </w:rPr>
        <w:t xml:space="preserve">Since we are missing more than half of the values, the p</w:t>
      </w:r>
      <w:r w:rsidDel="00000000" w:rsidR="00000000" w:rsidRPr="00000000">
        <w:rPr>
          <w:rtl w:val="0"/>
        </w:rPr>
        <w:t xml:space="preserve">redictions for thin-file applicants without this score may be less reliable</w:t>
      </w:r>
    </w:p>
    <w:p w:rsidR="00000000" w:rsidDel="00000000" w:rsidP="00000000" w:rsidRDefault="00000000" w:rsidRPr="00000000" w14:paraId="000000FD">
      <w:pPr>
        <w:numPr>
          <w:ilvl w:val="0"/>
          <w:numId w:val="10"/>
        </w:numPr>
        <w:ind w:left="720" w:hanging="360"/>
        <w:rPr/>
      </w:pPr>
      <w:r w:rsidDel="00000000" w:rsidR="00000000" w:rsidRPr="00000000">
        <w:rPr>
          <w:b w:val="1"/>
          <w:bCs w:val="1"/>
          <w:rtl w:val="0"/>
        </w:rPr>
        <w:t xml:space="preserve">CC_ features missing 71–81%: </w:t>
      </w:r>
      <w:r w:rsidDel="00000000" w:rsidR="00000000" w:rsidRPr="00000000">
        <w:rPr>
          <w:rtl w:val="0"/>
        </w:rPr>
        <w:t xml:space="preserve">Credit card behavioral features cannot be primary predictors as most of the data is missing for this column.</w:t>
      </w:r>
    </w:p>
    <w:p w:rsidR="00000000" w:rsidDel="00000000" w:rsidP="00000000" w:rsidRDefault="00000000" w:rsidRPr="00000000" w14:paraId="000000FE">
      <w:pPr>
        <w:numPr>
          <w:ilvl w:val="0"/>
          <w:numId w:val="10"/>
        </w:numPr>
        <w:ind w:left="720" w:hanging="360"/>
        <w:rPr/>
      </w:pPr>
      <w:r w:rsidDel="00000000" w:rsidR="00000000" w:rsidRPr="00000000">
        <w:rPr>
          <w:b w:val="1"/>
          <w:bCs w:val="1"/>
          <w:rtl w:val="0"/>
        </w:rPr>
        <w:t xml:space="preserve">Dataset covers 2007–2018: </w:t>
      </w:r>
      <w:r w:rsidDel="00000000" w:rsidR="00000000" w:rsidRPr="00000000">
        <w:rPr>
          <w:rtl w:val="0"/>
        </w:rPr>
        <w:t xml:space="preserve">Findings may not reflect current economic conditions or lending behavior</w:t>
      </w:r>
    </w:p>
    <w:p w:rsidR="00000000" w:rsidDel="00000000" w:rsidP="00000000" w:rsidRDefault="00000000" w:rsidRPr="00000000" w14:paraId="000000FF">
      <w:pPr>
        <w:numPr>
          <w:ilvl w:val="0"/>
          <w:numId w:val="10"/>
        </w:numPr>
        <w:ind w:left="720" w:hanging="360"/>
        <w:rPr/>
      </w:pPr>
      <w:r w:rsidDel="00000000" w:rsidR="00000000" w:rsidRPr="00000000">
        <w:rPr>
          <w:b w:val="1"/>
          <w:bCs w:val="1"/>
          <w:rtl w:val="0"/>
        </w:rPr>
        <w:t xml:space="preserve">Eastern Europe / Asia population: </w:t>
      </w:r>
      <w:r w:rsidDel="00000000" w:rsidR="00000000" w:rsidRPr="00000000">
        <w:rPr>
          <w:rtl w:val="0"/>
        </w:rPr>
        <w:t xml:space="preserve">Results are not directly transferable to Canadian borrowers without retraining on a Canadian dataset.</w:t>
      </w:r>
    </w:p>
    <w:p w:rsidR="00000000" w:rsidDel="00000000" w:rsidP="00000000" w:rsidRDefault="00000000" w:rsidRPr="00000000" w14:paraId="00000100">
      <w:pPr>
        <w:numPr>
          <w:ilvl w:val="0"/>
          <w:numId w:val="10"/>
        </w:numPr>
        <w:ind w:left="720" w:hanging="360"/>
        <w:rPr/>
      </w:pPr>
      <w:r w:rsidDel="00000000" w:rsidR="00000000" w:rsidRPr="00000000">
        <w:rPr>
          <w:b w:val="1"/>
          <w:bCs w:val="1"/>
          <w:rtl w:val="0"/>
        </w:rPr>
        <w:t xml:space="preserve">OCCUPATION_TYPE proxies GENDER: </w:t>
      </w:r>
      <w:r w:rsidDel="00000000" w:rsidR="00000000" w:rsidRPr="00000000">
        <w:rPr>
          <w:rtl w:val="0"/>
        </w:rPr>
        <w:t xml:space="preserve">In the later stages for RQ3 both of these will have to be removed if the</w:t>
      </w:r>
      <w:r w:rsidDel="00000000" w:rsidR="00000000" w:rsidRPr="00000000">
        <w:rPr>
          <w:rtl w:val="0"/>
        </w:rPr>
        <w:t xml:space="preserve"> fairness audit results show demographic leakage through this feature.</w:t>
      </w:r>
    </w:p>
    <w:p w:rsidR="00000000" w:rsidDel="00000000" w:rsidP="00000000" w:rsidRDefault="00000000" w:rsidRPr="00000000" w14:paraId="00000101">
      <w:pPr>
        <w:numPr>
          <w:ilvl w:val="0"/>
          <w:numId w:val="10"/>
        </w:numPr>
        <w:ind w:left="720" w:hanging="360"/>
        <w:rPr/>
      </w:pPr>
      <w:r w:rsidDel="00000000" w:rsidR="00000000" w:rsidRPr="00000000">
        <w:rPr>
          <w:b w:val="1"/>
          <w:bCs w:val="1"/>
          <w:rtl w:val="0"/>
        </w:rPr>
        <w:t xml:space="preserve">Max payment delay outlier of 2,884 days: </w:t>
      </w:r>
      <w:r w:rsidDel="00000000" w:rsidR="00000000" w:rsidRPr="00000000">
        <w:rPr>
          <w:rtl w:val="0"/>
        </w:rPr>
        <w:t xml:space="preserve">Outlier capping is required before modeling to prevent distortion </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5. System Architecture</w:t>
      </w:r>
    </w:p>
    <w:p w:rsidR="00000000" w:rsidDel="00000000" w:rsidP="00000000" w:rsidRDefault="00000000" w:rsidRPr="00000000" w14:paraId="00000103">
      <w:pPr>
        <w:pStyle w:val="Heading2"/>
        <w:rPr/>
      </w:pPr>
      <w:r w:rsidDel="00000000" w:rsidR="00000000" w:rsidRPr="00000000">
        <w:rPr>
          <w:rtl w:val="0"/>
        </w:rPr>
        <w:t xml:space="preserve">5.1 Overview</w:t>
      </w:r>
    </w:p>
    <w:p w:rsidR="00000000" w:rsidDel="00000000" w:rsidP="00000000" w:rsidRDefault="00000000" w:rsidRPr="00000000" w14:paraId="00000104">
      <w:pPr>
        <w:ind w:firstLine="720"/>
        <w:rPr/>
      </w:pPr>
      <w:r w:rsidDel="00000000" w:rsidR="00000000" w:rsidRPr="00000000">
        <w:rPr>
          <w:rtl w:val="0"/>
        </w:rPr>
        <w:t xml:space="preserve">The analytical pipeline for this project is designed as a six-stage sequential system in which each stage produces outputs that are required inputs for the next. The pipeline moves from raw relational data through feature engineering, selection, modeling, segmentation, and fairness auditing. No stage can be meaningfully executed out of order. The full pipeline is implemented across six Google Colab notebooks, stored in the project's GitHub repository under the notebooks/ directory, and all intermediate outputs are persisted to Google Drive to survive between Colab sessions.</w:t>
      </w:r>
    </w:p>
    <w:p w:rsidR="00000000" w:rsidDel="00000000" w:rsidP="00000000" w:rsidRDefault="00000000" w:rsidRPr="00000000" w14:paraId="00000105">
      <w:pPr>
        <w:pStyle w:val="Heading2"/>
        <w:rPr/>
      </w:pPr>
      <w:r w:rsidDel="00000000" w:rsidR="00000000" w:rsidRPr="00000000">
        <w:rPr>
          <w:rtl w:val="0"/>
        </w:rPr>
        <w:t xml:space="preserve">5.2 Pipeline Diagram</w:t>
      </w:r>
    </w:p>
    <w:p w:rsidR="00000000" w:rsidDel="00000000" w:rsidP="00000000" w:rsidRDefault="00000000" w:rsidRPr="00000000" w14:paraId="00000106">
      <w:pPr>
        <w:rPr/>
      </w:pPr>
      <w:r w:rsidDel="00000000" w:rsidR="00000000" w:rsidRPr="00000000">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image was generated with Gemini to represent the six stages of this project.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5.3 Written Sequence of Operations</w:t>
      </w:r>
    </w:p>
    <w:p w:rsidR="00000000" w:rsidDel="00000000" w:rsidP="00000000" w:rsidRDefault="00000000" w:rsidRPr="00000000" w14:paraId="0000010A">
      <w:pPr>
        <w:ind w:firstLine="720"/>
        <w:rPr/>
      </w:pPr>
      <w:r w:rsidDel="00000000" w:rsidR="00000000" w:rsidRPr="00000000">
        <w:rPr>
          <w:rtl w:val="0"/>
        </w:rPr>
        <w:t xml:space="preserve">The following describes each stage in order, including its inputs, operations, outputs, and why the sequence is logically required:</w:t>
      </w:r>
    </w:p>
    <w:p w:rsidR="00000000" w:rsidDel="00000000" w:rsidP="00000000" w:rsidRDefault="00000000" w:rsidRPr="00000000" w14:paraId="0000010B">
      <w:pPr>
        <w:pStyle w:val="Heading3"/>
        <w:spacing w:after="0" w:before="0" w:lineRule="auto"/>
        <w:rPr/>
      </w:pPr>
      <w:bookmarkStart w:colFirst="0" w:colLast="0" w:name="_f0s5masij2ll" w:id="21"/>
      <w:bookmarkEnd w:id="21"/>
      <w:r w:rsidDel="00000000" w:rsidR="00000000" w:rsidRPr="00000000">
        <w:rPr>
          <w:rtl w:val="0"/>
        </w:rPr>
        <w:t xml:space="preserve">Stage 1: Data Ingestion and Relational Aggregation</w:t>
      </w:r>
    </w:p>
    <w:p w:rsidR="00000000" w:rsidDel="00000000" w:rsidP="00000000" w:rsidRDefault="00000000" w:rsidRPr="00000000" w14:paraId="0000010C">
      <w:pPr>
        <w:spacing w:after="0" w:before="0" w:lineRule="auto"/>
        <w:rPr/>
      </w:pPr>
      <w:r w:rsidDel="00000000" w:rsidR="00000000" w:rsidRPr="00000000">
        <w:rPr>
          <w:b w:val="1"/>
          <w:bCs w:val="1"/>
          <w:rtl w:val="0"/>
        </w:rPr>
        <w:t xml:space="preserve">Input:</w:t>
      </w:r>
      <w:r w:rsidDel="00000000" w:rsidR="00000000" w:rsidRPr="00000000">
        <w:rPr>
          <w:rtl w:val="0"/>
        </w:rPr>
        <w:t xml:space="preserve"> Seven raw CSV files downloaded from Kaggle, loaded into Google Drive.</w:t>
      </w:r>
    </w:p>
    <w:p w:rsidR="00000000" w:rsidDel="00000000" w:rsidP="00000000" w:rsidRDefault="00000000" w:rsidRPr="00000000" w14:paraId="0000010D">
      <w:pPr>
        <w:spacing w:after="0" w:before="0" w:lineRule="auto"/>
        <w:rPr/>
      </w:pPr>
      <w:r w:rsidDel="00000000" w:rsidR="00000000" w:rsidRPr="00000000">
        <w:rPr>
          <w:b w:val="1"/>
          <w:bCs w:val="1"/>
          <w:rtl w:val="0"/>
        </w:rPr>
        <w:t xml:space="preserve">Operations:</w:t>
      </w:r>
      <w:r w:rsidDel="00000000" w:rsidR="00000000" w:rsidRPr="00000000">
        <w:rPr>
          <w:rtl w:val="0"/>
        </w:rPr>
        <w:t xml:space="preserve"> All seven tables are streamed into a SQLite database using chunked ingestion with 100,000-row batches to respect Google Colab's RAM limits. Numeric columns are downcast from float64 and int64 to their 32-bit equivalents during ingestion to reduce memory footprint. Each of the six secondary tables is then aggregated using GROUP BY SK_ID_CURR to produce one summary row per applicant. Aggregated tables are joined to the main application table using LEFT JOINs on SK_ID_CURR, preserving all 307,511 applicants regardless of whether they have records in secondary tables.</w:t>
      </w:r>
    </w:p>
    <w:p w:rsidR="00000000" w:rsidDel="00000000" w:rsidP="00000000" w:rsidRDefault="00000000" w:rsidRPr="00000000" w14:paraId="0000010E">
      <w:pPr>
        <w:spacing w:after="0" w:before="0" w:lineRule="auto"/>
        <w:rPr/>
      </w:pPr>
      <w:r w:rsidDel="00000000" w:rsidR="00000000" w:rsidRPr="00000000">
        <w:rPr>
          <w:b w:val="1"/>
          <w:bCs w:val="1"/>
          <w:rtl w:val="0"/>
        </w:rPr>
        <w:t xml:space="preserve">Output:</w:t>
      </w:r>
      <w:r w:rsidDel="00000000" w:rsidR="00000000" w:rsidRPr="00000000">
        <w:rPr>
          <w:rtl w:val="0"/>
        </w:rPr>
        <w:t xml:space="preserve"> master_feature_matrix.csv = 307,511 rows, 70 columns, saved to Google Drive.</w:t>
      </w:r>
    </w:p>
    <w:p w:rsidR="00000000" w:rsidDel="00000000" w:rsidP="00000000" w:rsidRDefault="00000000" w:rsidRPr="00000000" w14:paraId="0000010F">
      <w:pPr>
        <w:spacing w:after="0" w:before="0" w:lineRule="auto"/>
        <w:rPr/>
      </w:pPr>
      <w:r w:rsidDel="00000000" w:rsidR="00000000" w:rsidRPr="00000000">
        <w:rPr>
          <w:b w:val="1"/>
          <w:bCs w:val="1"/>
          <w:rtl w:val="0"/>
        </w:rPr>
        <w:t xml:space="preserve">Why this must come first:</w:t>
      </w:r>
      <w:r w:rsidDel="00000000" w:rsidR="00000000" w:rsidRPr="00000000">
        <w:rPr>
          <w:rtl w:val="0"/>
        </w:rPr>
        <w:t xml:space="preserve"> All subsequent stages depend on the flat feature matrix. Feature engineering, selection, and modeling cannot begin until the relational data has been collapsed into a single analysis-ready table.</w:t>
      </w:r>
    </w:p>
    <w:p w:rsidR="00000000" w:rsidDel="00000000" w:rsidP="00000000" w:rsidRDefault="00000000" w:rsidRPr="00000000" w14:paraId="00000110">
      <w:pPr>
        <w:spacing w:after="0" w:before="0" w:lineRule="auto"/>
        <w:rPr/>
      </w:pPr>
      <w:r w:rsidDel="00000000" w:rsidR="00000000" w:rsidRPr="00000000">
        <w:rPr>
          <w:b w:val="1"/>
          <w:bCs w:val="1"/>
          <w:rtl w:val="0"/>
        </w:rPr>
        <w:t xml:space="preserve">Feature exclusion decisions made at this stage:</w:t>
      </w:r>
      <w:r w:rsidDel="00000000" w:rsidR="00000000" w:rsidRPr="00000000">
        <w:rPr>
          <w:rtl w:val="0"/>
        </w:rPr>
        <w:t xml:space="preserve"> Approximately 90 columns from the raw application table were deliberately excluded. These include the building and housing metrics block (approximately 40 columns with over 60% missingness and no interpretive relevance to consumer loan default), FLAG_DOCUMENT_2 through FLAG_DOCUMENT_21 (20 binary document submission flags with near-zero variance), contact flags (FLAG_MOBIL, FLAG_EMP_PHONE, FLAG_WORK_PHONE, FLAG_CONT_MOBILE, FLAG_PHONE, FLAG_EMAIL), address discrepancy flags, and operational metadata columns (WEEKDAY_APPR_PROCESS_START, HOUR_APPR_PROCESS_START). These exclusions were made on the basis of high missingness, low variance, or absence of interpretive connection to default risk behavior.</w:t>
      </w:r>
    </w:p>
    <w:p w:rsidR="00000000" w:rsidDel="00000000" w:rsidP="00000000" w:rsidRDefault="00000000" w:rsidRPr="00000000" w14:paraId="00000111">
      <w:pPr>
        <w:pStyle w:val="Heading3"/>
        <w:spacing w:after="0" w:before="0" w:lineRule="auto"/>
        <w:rPr/>
      </w:pPr>
      <w:bookmarkStart w:colFirst="0" w:colLast="0" w:name="_r02ici7qi4ao" w:id="22"/>
      <w:bookmarkEnd w:id="22"/>
      <w:r w:rsidDel="00000000" w:rsidR="00000000" w:rsidRPr="00000000">
        <w:rPr>
          <w:rtl w:val="0"/>
        </w:rPr>
        <w:t xml:space="preserve">Stage 2: Data Cleaning and Feature Engineering</w:t>
      </w:r>
    </w:p>
    <w:p w:rsidR="00000000" w:rsidDel="00000000" w:rsidP="00000000" w:rsidRDefault="00000000" w:rsidRPr="00000000" w14:paraId="00000112">
      <w:pPr>
        <w:rPr/>
      </w:pPr>
      <w:r w:rsidDel="00000000" w:rsidR="00000000" w:rsidRPr="00000000">
        <w:rPr>
          <w:b w:val="1"/>
          <w:bCs w:val="1"/>
          <w:rtl w:val="0"/>
        </w:rPr>
        <w:t xml:space="preserve">Input:</w:t>
      </w:r>
      <w:r w:rsidDel="00000000" w:rsidR="00000000" w:rsidRPr="00000000">
        <w:rPr>
          <w:rtl w:val="0"/>
        </w:rPr>
        <w:t xml:space="preserve"> master_feature_matrix.csv</w:t>
      </w:r>
    </w:p>
    <w:p w:rsidR="00000000" w:rsidDel="00000000" w:rsidP="00000000" w:rsidRDefault="00000000" w:rsidRPr="00000000" w14:paraId="00000113">
      <w:pPr>
        <w:rPr/>
      </w:pPr>
      <w:r w:rsidDel="00000000" w:rsidR="00000000" w:rsidRPr="00000000">
        <w:rPr>
          <w:b w:val="1"/>
          <w:bCs w:val="1"/>
          <w:rtl w:val="0"/>
        </w:rPr>
        <w:t xml:space="preserve">Operations:</w:t>
      </w:r>
      <w:r w:rsidDel="00000000" w:rsidR="00000000" w:rsidRPr="00000000">
        <w:rPr>
          <w:rtl w:val="0"/>
        </w:rPr>
        <w:t xml:space="preserve"> The DAYS_EMPLOYED column contains 18.0% placeholder values of 365,243, encoding retired or unemployed applicants inconsistently. These are replaced with NaN and imputed using the median employment duration of the remaining applicants. Binary missingness indicator flags are created for EXT_SOURCE_1, EXT_SOURCE_3, BUR_MAX_OVERDUE_AMT, and CC_AVG_UTILIZATION before imputation, preserving the information that missingness itself carries. Composite features are engineered: RATIO_DEBT_TO_INCOME (AMT_CREDIT divided by AMT_INCOME_TOTAL), RATIO_ANNUITY_TO_INCOME (AMT_ANNUITY divided by AMT_INCOME_TOTAL), RATIO_CREDIT_TO_GOODS (AMT_CREDIT divided by AMT_GOODS_PRICE), AGE_YEARS (absolute value of DAYS_BIRTH divided by 365), and EMPLOYED_YEARS (absolute value of DAYS_EMPLOYED divided by 365). A proxy correlation audit is conducted using a Pearson correlation matrix to flag any remaining features correlated with protected attributes at r &gt; 0.70.</w:t>
      </w:r>
    </w:p>
    <w:p w:rsidR="00000000" w:rsidDel="00000000" w:rsidP="00000000" w:rsidRDefault="00000000" w:rsidRPr="00000000" w14:paraId="00000114">
      <w:pPr>
        <w:rPr/>
      </w:pPr>
      <w:r w:rsidDel="00000000" w:rsidR="00000000" w:rsidRPr="00000000">
        <w:rPr>
          <w:b w:val="1"/>
          <w:bCs w:val="1"/>
          <w:rtl w:val="0"/>
        </w:rPr>
        <w:t xml:space="preserve">Output:</w:t>
      </w:r>
      <w:r w:rsidDel="00000000" w:rsidR="00000000" w:rsidRPr="00000000">
        <w:rPr>
          <w:rtl w:val="0"/>
        </w:rPr>
        <w:t xml:space="preserve"> cleaned_master_matrix.csv with engineered features and missingness flags added.</w:t>
      </w:r>
    </w:p>
    <w:p w:rsidR="00000000" w:rsidDel="00000000" w:rsidP="00000000" w:rsidRDefault="00000000" w:rsidRPr="00000000" w14:paraId="00000115">
      <w:pPr>
        <w:rPr/>
      </w:pPr>
      <w:r w:rsidDel="00000000" w:rsidR="00000000" w:rsidRPr="00000000">
        <w:rPr>
          <w:b w:val="1"/>
          <w:bCs w:val="1"/>
          <w:rtl w:val="0"/>
        </w:rPr>
        <w:t xml:space="preserve">Why this must come before feature selection:</w:t>
      </w:r>
      <w:r w:rsidDel="00000000" w:rsidR="00000000" w:rsidRPr="00000000">
        <w:rPr>
          <w:rtl w:val="0"/>
        </w:rPr>
        <w:t xml:space="preserve"> Feature selection methods evaluate signal-to-noise ratios across the feature set. If anomalous values, missing entries, and unengineered raw columns are present during selection, the voting table will reflect data quality artifacts rather than genuine predictive signal.</w:t>
      </w:r>
    </w:p>
    <w:p w:rsidR="00000000" w:rsidDel="00000000" w:rsidP="00000000" w:rsidRDefault="00000000" w:rsidRPr="00000000" w14:paraId="00000116">
      <w:pPr>
        <w:pStyle w:val="Heading3"/>
        <w:spacing w:after="0" w:before="0" w:lineRule="auto"/>
        <w:rPr/>
      </w:pPr>
      <w:bookmarkStart w:colFirst="0" w:colLast="0" w:name="_k6u1j1a4ctco" w:id="23"/>
      <w:bookmarkEnd w:id="23"/>
      <w:r w:rsidDel="00000000" w:rsidR="00000000" w:rsidRPr="00000000">
        <w:rPr>
          <w:rtl w:val="0"/>
        </w:rPr>
        <w:t xml:space="preserve">Stage 3: Consensus Feature selection</w:t>
      </w:r>
    </w:p>
    <w:p w:rsidR="00000000" w:rsidDel="00000000" w:rsidP="00000000" w:rsidRDefault="00000000" w:rsidRPr="00000000" w14:paraId="00000117">
      <w:pPr>
        <w:rPr/>
      </w:pPr>
      <w:r w:rsidDel="00000000" w:rsidR="00000000" w:rsidRPr="00000000">
        <w:rPr>
          <w:b w:val="1"/>
          <w:bCs w:val="1"/>
          <w:rtl w:val="0"/>
        </w:rPr>
        <w:t xml:space="preserve">Input:</w:t>
      </w:r>
      <w:r w:rsidDel="00000000" w:rsidR="00000000" w:rsidRPr="00000000">
        <w:rPr>
          <w:rtl w:val="0"/>
        </w:rPr>
        <w:t xml:space="preserve"> cleaned_master_matrix.csv</w:t>
      </w:r>
    </w:p>
    <w:p w:rsidR="00000000" w:rsidDel="00000000" w:rsidP="00000000" w:rsidRDefault="00000000" w:rsidRPr="00000000" w14:paraId="00000118">
      <w:pPr>
        <w:rPr/>
      </w:pPr>
      <w:r w:rsidDel="00000000" w:rsidR="00000000" w:rsidRPr="00000000">
        <w:rPr>
          <w:b w:val="1"/>
          <w:bCs w:val="1"/>
          <w:rtl w:val="0"/>
        </w:rPr>
        <w:t xml:space="preserve">Operations:</w:t>
      </w:r>
      <w:r w:rsidDel="00000000" w:rsidR="00000000" w:rsidRPr="00000000">
        <w:rPr>
          <w:rtl w:val="0"/>
        </w:rPr>
        <w:t xml:space="preserve"> Feature importance rankings are generated from six independent methods: Chi-Squared test, Pearson Correlation, Multiple Linear Regression coefficient magnitude, Naive Bayes feature log-likelihood, Decision Tree feature importance, and Random Forest feature importance. These six methods serve exclusively as voting mechanisms to generate the consensus feature list. They are not final predictive models. Rankings from all six methods are consolidated into a voting table. Features that appear in the top rankings across a majority of methods, defined as four or more of the six, are retained. Features that fail to achieve majority consensus are dropped. Protected attributes (CODE_GENDER, DAYS_BIRTH, NAME_FAMILY_STATUS, CNT_CHILDREN, CNT_FAM_MEMBERS) are excluded from the candidate feature set before the voting table is constructed, regardless of their ranking scores. Confirmed proxy variables identified in Stage 2 are flagged but not yet removed at this stage, as their presence in Model A versus their removal in Model B is the basis of the fairness comparison in Stage 6.</w:t>
      </w:r>
    </w:p>
    <w:p w:rsidR="00000000" w:rsidDel="00000000" w:rsidP="00000000" w:rsidRDefault="00000000" w:rsidRPr="00000000" w14:paraId="00000119">
      <w:pPr>
        <w:rPr/>
      </w:pPr>
      <w:r w:rsidDel="00000000" w:rsidR="00000000" w:rsidRPr="00000000">
        <w:rPr>
          <w:b w:val="1"/>
          <w:bCs w:val="1"/>
          <w:rtl w:val="0"/>
        </w:rPr>
        <w:t xml:space="preserve">Output:</w:t>
      </w:r>
      <w:r w:rsidDel="00000000" w:rsidR="00000000" w:rsidRPr="00000000">
        <w:rPr>
          <w:rtl w:val="0"/>
        </w:rPr>
        <w:t xml:space="preserve"> selected_features.csv = the consensus feature set that will be used as input to Stage 4.</w:t>
      </w:r>
    </w:p>
    <w:p w:rsidR="00000000" w:rsidDel="00000000" w:rsidP="00000000" w:rsidRDefault="00000000" w:rsidRPr="00000000" w14:paraId="0000011A">
      <w:pPr>
        <w:rPr/>
      </w:pPr>
      <w:r w:rsidDel="00000000" w:rsidR="00000000" w:rsidRPr="00000000">
        <w:rPr>
          <w:b w:val="1"/>
          <w:bCs w:val="1"/>
          <w:rtl w:val="0"/>
        </w:rPr>
        <w:t xml:space="preserve">Why consensus rather than a single method:</w:t>
      </w:r>
      <w:r w:rsidDel="00000000" w:rsidR="00000000" w:rsidRPr="00000000">
        <w:rPr>
          <w:rtl w:val="0"/>
        </w:rPr>
        <w:t xml:space="preserve"> </w:t>
      </w:r>
      <w:r w:rsidDel="00000000" w:rsidR="00000000" w:rsidRPr="00000000">
        <w:rPr>
          <w:rtl w:val="0"/>
        </w:rPr>
        <w:t xml:space="preserve">Individual feature selection methods are sensitive to their own statistical assumptions. Chi-Squared assumes categorical relationships, Pearson assumes linearity, and tree-based methods capture non-linear interactions. A feature that ranks highly across methods with different assumptions is more likely to reflect genuine predictive signal than one that scores well on only a single criterion (Cantaş Türkiş, 2026).</w:t>
      </w:r>
    </w:p>
    <w:p w:rsidR="00000000" w:rsidDel="00000000" w:rsidP="00000000" w:rsidRDefault="00000000" w:rsidRPr="00000000" w14:paraId="0000011B">
      <w:pPr>
        <w:pStyle w:val="Heading3"/>
        <w:spacing w:after="0" w:before="0" w:lineRule="auto"/>
        <w:rPr/>
      </w:pPr>
      <w:bookmarkStart w:colFirst="0" w:colLast="0" w:name="_izfx9jytjl21" w:id="24"/>
      <w:bookmarkEnd w:id="24"/>
      <w:r w:rsidDel="00000000" w:rsidR="00000000" w:rsidRPr="00000000">
        <w:rPr>
          <w:rtl w:val="0"/>
        </w:rPr>
        <w:t xml:space="preserve">Stage 4: Supervised Learning (Risk Tier)</w:t>
      </w:r>
    </w:p>
    <w:p w:rsidR="00000000" w:rsidDel="00000000" w:rsidP="00000000" w:rsidRDefault="00000000" w:rsidRPr="00000000" w14:paraId="0000011C">
      <w:pPr>
        <w:rPr/>
      </w:pPr>
      <w:r w:rsidDel="00000000" w:rsidR="00000000" w:rsidRPr="00000000">
        <w:rPr>
          <w:b w:val="1"/>
          <w:bCs w:val="1"/>
          <w:rtl w:val="0"/>
        </w:rPr>
        <w:t xml:space="preserve">Input:</w:t>
      </w:r>
      <w:r w:rsidDel="00000000" w:rsidR="00000000" w:rsidRPr="00000000">
        <w:rPr>
          <w:rtl w:val="0"/>
        </w:rPr>
        <w:t xml:space="preserve"> selected_features.csv, full feature matrix for baseline comparison.</w:t>
      </w:r>
    </w:p>
    <w:p w:rsidR="00000000" w:rsidDel="00000000" w:rsidP="00000000" w:rsidRDefault="00000000" w:rsidRPr="00000000" w14:paraId="0000011D">
      <w:pPr>
        <w:rPr/>
      </w:pPr>
      <w:r w:rsidDel="00000000" w:rsidR="00000000" w:rsidRPr="00000000">
        <w:rPr>
          <w:b w:val="1"/>
          <w:bCs w:val="1"/>
          <w:rtl w:val="0"/>
        </w:rPr>
        <w:t xml:space="preserve">Operations:</w:t>
      </w:r>
      <w:r w:rsidDel="00000000" w:rsidR="00000000" w:rsidRPr="00000000">
        <w:rPr>
          <w:rtl w:val="0"/>
        </w:rPr>
        <w:t xml:space="preserve"> Four classification models are trained on the consensus-selected feature set: Logistic Regression as the industry-standard baseline, Naive Bayes as a probabilistic reference, Decision Tree for interpretable rule extraction, and Random Forest as the primary ensemble model. Note that while Naive Bayes, Decision Tree, and Random Forest were also used in Stage 3 as voting methods for feature selection, they are retrained here from scratch as full predictive models on the final consensus feature set. This is a deliberate separation: Stage 3 uses these algorithms purely to rank features, while Stage 4 uses them to make predictions.</w:t>
      </w:r>
    </w:p>
    <w:p w:rsidR="00000000" w:rsidDel="00000000" w:rsidP="00000000" w:rsidRDefault="00000000" w:rsidRPr="00000000" w14:paraId="0000011E">
      <w:pPr>
        <w:ind w:firstLine="720"/>
        <w:rPr/>
      </w:pPr>
      <w:r w:rsidDel="00000000" w:rsidR="00000000" w:rsidRPr="00000000">
        <w:rPr>
          <w:rtl w:val="0"/>
        </w:rPr>
        <w:t xml:space="preserve">The best-performing model from this stage becomes the foundation for both Model A and Model B in Stage 6. All models are evaluated on the full consensus feature set first to establish the performance ceiling. Protected attributes are not present in any model at this stage since they were excluded during feature selection in Stage 3. However, proxy variables flagged in Stage 2 (OCCUPATION_TYPE, REGION_RATING_CLIENT) remain in the feature set at this stage, as their removal is reserved for Model B in Stage 6.</w:t>
      </w:r>
    </w:p>
    <w:p w:rsidR="00000000" w:rsidDel="00000000" w:rsidP="00000000" w:rsidRDefault="00000000" w:rsidRPr="00000000" w14:paraId="0000011F">
      <w:pPr>
        <w:ind w:firstLine="720"/>
        <w:rPr/>
      </w:pPr>
      <w:r w:rsidDel="00000000" w:rsidR="00000000" w:rsidRPr="00000000">
        <w:rPr>
          <w:rtl w:val="0"/>
        </w:rPr>
        <w:t xml:space="preserve">All models use class_weight='balanced' to address the 91.9% / 8.1% class imbalance by penalizing misclassified defaults more heavily than misclassified repayments. Stratified k-fold cross-validation with k=5 is used to ensure the 8.1% default rate is preserved precisely across all training and validation folds. Models are evaluated using AUC-ROC, F1-Score, MCC, F2-Score, and Partial AUC at FPR &lt; 0.1 to prioritize risk identification without sacrificing approval volume, consistent with the recommendation by Imani et al. (2026) that a multi-metric strategy is required for reliable evaluation under class imbalance.</w:t>
      </w:r>
    </w:p>
    <w:p w:rsidR="00000000" w:rsidDel="00000000" w:rsidP="00000000" w:rsidRDefault="00000000" w:rsidRPr="00000000" w14:paraId="00000120">
      <w:pPr>
        <w:ind w:firstLine="720"/>
        <w:rPr/>
      </w:pPr>
      <w:r w:rsidDel="00000000" w:rsidR="00000000" w:rsidRPr="00000000">
        <w:rPr>
          <w:rtl w:val="0"/>
        </w:rPr>
        <w:t xml:space="preserve">Each applicant's predicted default probability is used to assign them to one of four lending tiers: Low Risk (0-10% default probability, approximate rate 6-12% APR), Medium Risk (10-25%, approximate rate 12-22% APR), High Risk (25-40%, approximate rate 22-35% APR), and Decline (40%+ default probability). High-risk applicants whose required rate would exceed the 35% APR ceiling established by the Criminal Code of Canada, section 347, are reclassified as Decline.</w:t>
      </w:r>
    </w:p>
    <w:p w:rsidR="00000000" w:rsidDel="00000000" w:rsidP="00000000" w:rsidRDefault="00000000" w:rsidRPr="00000000" w14:paraId="00000121">
      <w:pPr>
        <w:rPr/>
      </w:pPr>
      <w:r w:rsidDel="00000000" w:rsidR="00000000" w:rsidRPr="00000000">
        <w:rPr>
          <w:b w:val="1"/>
          <w:bCs w:val="1"/>
          <w:rtl w:val="0"/>
        </w:rPr>
        <w:t xml:space="preserve">Output:</w:t>
      </w:r>
      <w:r w:rsidDel="00000000" w:rsidR="00000000" w:rsidRPr="00000000">
        <w:rPr>
          <w:rtl w:val="0"/>
        </w:rPr>
        <w:t xml:space="preserve"> risk_tier_assignments.csv — predicted default probabilities, tier assignments, and recommended rate ranges per applicant.</w:t>
      </w:r>
    </w:p>
    <w:p w:rsidR="00000000" w:rsidDel="00000000" w:rsidP="00000000" w:rsidRDefault="00000000" w:rsidRPr="00000000" w14:paraId="00000122">
      <w:pPr>
        <w:pStyle w:val="Heading3"/>
        <w:spacing w:after="0" w:before="0" w:lineRule="auto"/>
        <w:rPr/>
      </w:pPr>
      <w:bookmarkStart w:colFirst="0" w:colLast="0" w:name="_ptezem83l82k" w:id="25"/>
      <w:bookmarkEnd w:id="25"/>
      <w:r w:rsidDel="00000000" w:rsidR="00000000" w:rsidRPr="00000000">
        <w:rPr>
          <w:rtl w:val="0"/>
        </w:rPr>
        <w:t xml:space="preserve">Stage 5: Unsupervised Learning (Customer Segmentation)</w:t>
      </w:r>
    </w:p>
    <w:p w:rsidR="00000000" w:rsidDel="00000000" w:rsidP="00000000" w:rsidRDefault="00000000" w:rsidRPr="00000000" w14:paraId="00000123">
      <w:pPr>
        <w:rPr/>
      </w:pPr>
      <w:r w:rsidDel="00000000" w:rsidR="00000000" w:rsidRPr="00000000">
        <w:rPr>
          <w:b w:val="1"/>
          <w:bCs w:val="1"/>
          <w:rtl w:val="0"/>
        </w:rPr>
        <w:t xml:space="preserve">Input:</w:t>
      </w:r>
      <w:r w:rsidDel="00000000" w:rsidR="00000000" w:rsidRPr="00000000">
        <w:rPr>
          <w:rtl w:val="0"/>
        </w:rPr>
        <w:t xml:space="preserve"> cleaned_master_matrix.csv, risk_tier_assignments.csv</w:t>
      </w:r>
    </w:p>
    <w:p w:rsidR="00000000" w:rsidDel="00000000" w:rsidP="00000000" w:rsidRDefault="00000000" w:rsidRPr="00000000" w14:paraId="00000124">
      <w:pPr>
        <w:rPr/>
      </w:pPr>
      <w:r w:rsidDel="00000000" w:rsidR="00000000" w:rsidRPr="00000000">
        <w:rPr>
          <w:b w:val="1"/>
          <w:bCs w:val="1"/>
          <w:rtl w:val="0"/>
        </w:rPr>
        <w:t xml:space="preserve">Operations:</w:t>
      </w:r>
      <w:r w:rsidDel="00000000" w:rsidR="00000000" w:rsidRPr="00000000">
        <w:rPr>
          <w:rtl w:val="0"/>
        </w:rPr>
        <w:t xml:space="preserve"> K-Means clustering is applied to the applicant pool using the consensus-selected behavioral features. The optimal number of clusters is determined using the Elbow Method, which identifies the point of diminishing returns in within-cluster sum of squares, and the Silhouette Score, which measures how similar each applicant is to their own cluster relative to other clusters. Each cluster is profiled using mean feature values, default rate, and risk tier distribution. Clusters are assigned descriptive labels based on their dominant behavioral characteristics.For example, a cluster characterized by high payment delay and high debt-to-income ratio would be labeled as Over-Leveraged, while a cluster with no prior loan history would be labeled as Thin-File Starter. A stratified analysis examines whether default rates and behavioral patterns vary meaningfully across demographic subgroups within each cluster.</w:t>
      </w:r>
    </w:p>
    <w:p w:rsidR="00000000" w:rsidDel="00000000" w:rsidP="00000000" w:rsidRDefault="00000000" w:rsidRPr="00000000" w14:paraId="00000125">
      <w:pPr>
        <w:rPr/>
      </w:pPr>
      <w:r w:rsidDel="00000000" w:rsidR="00000000" w:rsidRPr="00000000">
        <w:rPr>
          <w:b w:val="1"/>
          <w:bCs w:val="1"/>
          <w:rtl w:val="0"/>
        </w:rPr>
        <w:t xml:space="preserve">Output:</w:t>
      </w:r>
      <w:r w:rsidDel="00000000" w:rsidR="00000000" w:rsidRPr="00000000">
        <w:rPr>
          <w:rtl w:val="0"/>
        </w:rPr>
        <w:t xml:space="preserve"> cluster_profiles.csv = cluster assignments, mean feature profiles, and default rates per cluster.</w:t>
      </w:r>
    </w:p>
    <w:p w:rsidR="00000000" w:rsidDel="00000000" w:rsidP="00000000" w:rsidRDefault="00000000" w:rsidRPr="00000000" w14:paraId="00000126">
      <w:pPr>
        <w:rPr/>
      </w:pPr>
      <w:r w:rsidDel="00000000" w:rsidR="00000000" w:rsidRPr="00000000">
        <w:rPr>
          <w:b w:val="1"/>
          <w:bCs w:val="1"/>
          <w:rtl w:val="0"/>
        </w:rPr>
        <w:t xml:space="preserve">Leakage prevention:</w:t>
      </w:r>
      <w:r w:rsidDel="00000000" w:rsidR="00000000" w:rsidRPr="00000000">
        <w:rPr>
          <w:rtl w:val="0"/>
        </w:rPr>
        <w:t xml:space="preserve"> All preprocessing steps including median imputation values and scaling parameters are fitted exclusively on the training fold and applied to the validation fold without refitting. The TARGET variable and any features derived from post-application information are excluded from the feature set.</w:t>
      </w:r>
    </w:p>
    <w:p w:rsidR="00000000" w:rsidDel="00000000" w:rsidP="00000000" w:rsidRDefault="00000000" w:rsidRPr="00000000" w14:paraId="00000127">
      <w:pPr>
        <w:pStyle w:val="Heading3"/>
        <w:spacing w:after="0" w:before="0" w:lineRule="auto"/>
        <w:rPr/>
      </w:pPr>
      <w:bookmarkStart w:colFirst="0" w:colLast="0" w:name="_2tkqg2qx324t" w:id="26"/>
      <w:bookmarkEnd w:id="26"/>
      <w:r w:rsidDel="00000000" w:rsidR="00000000" w:rsidRPr="00000000">
        <w:rPr>
          <w:rtl w:val="0"/>
        </w:rPr>
        <w:t xml:space="preserve">Stage 6: Dual Model Fairness Audit</w:t>
      </w:r>
    </w:p>
    <w:p w:rsidR="00000000" w:rsidDel="00000000" w:rsidP="00000000" w:rsidRDefault="00000000" w:rsidRPr="00000000" w14:paraId="00000128">
      <w:pPr>
        <w:ind w:left="0" w:firstLine="0"/>
        <w:rPr/>
      </w:pPr>
      <w:r w:rsidDel="00000000" w:rsidR="00000000" w:rsidRPr="00000000">
        <w:rPr>
          <w:b w:val="1"/>
          <w:bCs w:val="1"/>
          <w:rtl w:val="0"/>
        </w:rPr>
        <w:t xml:space="preserve">Input:</w:t>
      </w:r>
      <w:r w:rsidDel="00000000" w:rsidR="00000000" w:rsidRPr="00000000">
        <w:rPr>
          <w:rtl w:val="0"/>
        </w:rPr>
        <w:t xml:space="preserve"> risk_tier_assignments.csv, cluster_profiles.csv, full feature matrix with protected attributes retained for audit use only.</w:t>
      </w:r>
    </w:p>
    <w:p w:rsidR="00000000" w:rsidDel="00000000" w:rsidP="00000000" w:rsidRDefault="00000000" w:rsidRPr="00000000" w14:paraId="00000129">
      <w:pPr>
        <w:rPr/>
      </w:pPr>
      <w:r w:rsidDel="00000000" w:rsidR="00000000" w:rsidRPr="00000000">
        <w:rPr>
          <w:b w:val="1"/>
          <w:bCs w:val="1"/>
          <w:rtl w:val="0"/>
        </w:rPr>
        <w:t xml:space="preserve">Operations:</w:t>
      </w:r>
      <w:r w:rsidDel="00000000" w:rsidR="00000000" w:rsidRPr="00000000">
        <w:rPr>
          <w:rtl w:val="0"/>
        </w:rPr>
        <w:t xml:space="preserve"> Model A is the optimized consensus model trained on the full consensus-selected feature set from Stage 3. Protected attributes were already excluded during feature selection, but proxy variables (OCCUPATION_TYPE, REGION_RATING_CLIENT) remain present. Model A is optimized purely for predictive accuracy with no additional fairness interventions. It establishes the performance ceiling and documents what an optimized, well-built model naturally learns to rely on when behavioral proxies are permitted.</w:t>
      </w:r>
    </w:p>
    <w:p w:rsidR="00000000" w:rsidDel="00000000" w:rsidP="00000000" w:rsidRDefault="00000000" w:rsidRPr="00000000" w14:paraId="0000012A">
      <w:pPr>
        <w:ind w:firstLine="720"/>
        <w:rPr/>
      </w:pPr>
      <w:r w:rsidDel="00000000" w:rsidR="00000000" w:rsidRPr="00000000">
        <w:rPr>
          <w:rtl w:val="0"/>
        </w:rPr>
        <w:t xml:space="preserve">Model B takes Model A as its starting point and applies three additional constraints. First, all proxy variables flagged in Stage 2 and confirmed through SHAP analysis in this stage are removed from the feature set. Second, approval thresholds are calibrated to equalize approval rates across demographic segments. Third, the 35% APR cap is enforced, reclassifying any high-risk applicant whose required rate would exceed the Criminal Code ceiling as Decline.</w:t>
      </w:r>
    </w:p>
    <w:p w:rsidR="00000000" w:rsidDel="00000000" w:rsidP="00000000" w:rsidRDefault="00000000" w:rsidRPr="00000000" w14:paraId="0000012B">
      <w:pPr>
        <w:ind w:firstLine="720"/>
        <w:rPr/>
      </w:pPr>
      <w:r w:rsidDel="00000000" w:rsidR="00000000" w:rsidRPr="00000000">
        <w:rPr>
          <w:rtl w:val="0"/>
        </w:rPr>
        <w:t xml:space="preserve">Fairness metrics are computed for both models using Fairlearn or AI Fairness 360: Demographic Parity measures whether approval rates are equal across gender and age groups; Equalized Odds measures whether True Positive and False Positive rates are equal across groups; and the Disparate Impact Ratio provides the regulatory benchmark, with a minimum threshold of 0.80 for protected group approval rates relative to the majority group.</w:t>
      </w:r>
    </w:p>
    <w:p w:rsidR="00000000" w:rsidDel="00000000" w:rsidP="00000000" w:rsidRDefault="00000000" w:rsidRPr="00000000" w14:paraId="0000012C">
      <w:pPr>
        <w:ind w:firstLine="720"/>
        <w:rPr/>
      </w:pPr>
      <w:r w:rsidDel="00000000" w:rsidR="00000000" w:rsidRPr="00000000">
        <w:rPr>
          <w:rtl w:val="0"/>
        </w:rPr>
        <w:t xml:space="preserve">SHAP global summary plots and local force plots are generated for both models. The SHAP comparison between Model A and Model B serves two purposes. First, it quantifies what predictive performance, if any, is lost when proxy variables are removed and fairness constraints are applied. Second, it detects proxy leakage by checking whether features like OCCUPATION_TYPE rise in SHAP importance in Model B after proxies are removed, which would indicate the model is finding alternative routes to the same demographic signal rather than relying on genuine behavioral data (Lundberg &amp; Lee, 2017).</w:t>
      </w:r>
    </w:p>
    <w:p w:rsidR="00000000" w:rsidDel="00000000" w:rsidP="00000000" w:rsidRDefault="00000000" w:rsidRPr="00000000" w14:paraId="0000012D">
      <w:pPr>
        <w:ind w:left="0" w:firstLine="0"/>
        <w:rPr/>
      </w:pPr>
      <w:r w:rsidDel="00000000" w:rsidR="00000000" w:rsidRPr="00000000">
        <w:rPr>
          <w:b w:val="1"/>
          <w:bCs w:val="1"/>
          <w:rtl w:val="0"/>
        </w:rPr>
        <w:t xml:space="preserve">Output: </w:t>
      </w:r>
      <w:r w:rsidDel="00000000" w:rsidR="00000000" w:rsidRPr="00000000">
        <w:rPr>
          <w:rtl w:val="0"/>
        </w:rPr>
        <w:t xml:space="preserve">fairness_report.pdf — side-by-side comparison of Model A and Model B on predictive performance and fairness metrics, SHAP visualizations, proxy leakage findings, risk tier distribution by demographic group, and a documented log of all pruning decisions with justifications.</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5.4 Dependency Map and Leakage Prevention</w:t>
      </w:r>
    </w:p>
    <w:p w:rsidR="00000000" w:rsidDel="00000000" w:rsidP="00000000" w:rsidRDefault="00000000" w:rsidRPr="00000000" w14:paraId="0000012F">
      <w:pPr>
        <w:ind w:firstLine="720"/>
        <w:rPr/>
      </w:pPr>
      <w:r w:rsidDel="00000000" w:rsidR="00000000" w:rsidRPr="00000000">
        <w:rPr>
          <w:rtl w:val="0"/>
        </w:rPr>
        <w:t xml:space="preserve">The pipeline has the following hard dependencies that enforce its sequential structure. Stage 2 cannot run without the output of Stage 1. Stage 3 cannot run without the cleaned output of Stage 2, because selection on uncleaned data would reflect artifacts. Stage 4 cannot run without the selected feature set from Stage 3. Stage 5 requires both the cleaned matrix from Stage 2 and the tier assignments from Stage 4 to enable risk-stratified cluster profiling. Stage 6 requires outputs from all preceding stages.</w:t>
      </w:r>
    </w:p>
    <w:p w:rsidR="00000000" w:rsidDel="00000000" w:rsidP="00000000" w:rsidRDefault="00000000" w:rsidRPr="00000000" w14:paraId="00000130">
      <w:pPr>
        <w:ind w:firstLine="720"/>
        <w:rPr/>
      </w:pPr>
      <w:r w:rsidDel="00000000" w:rsidR="00000000" w:rsidRPr="00000000">
        <w:rPr>
          <w:rtl w:val="0"/>
        </w:rPr>
        <w:t xml:space="preserve">Leakage prevention is enforced at three points. First, all imputation parameters are fitted on training data only and applied to validation data without refitting. Second, the TARGET variable is excluded from all feature sets. Third, no features derived from information that would not be available at the time of loan application, such as post-approval payment behavior, are included in the model input.</w:t>
      </w:r>
    </w:p>
    <w:p w:rsidR="00000000" w:rsidDel="00000000" w:rsidP="00000000" w:rsidRDefault="00000000" w:rsidRPr="00000000" w14:paraId="00000131">
      <w:pPr>
        <w:pStyle w:val="Heading2"/>
        <w:rPr/>
      </w:pPr>
      <w:bookmarkStart w:colFirst="0" w:colLast="0" w:name="_od76qlm1tokn" w:id="27"/>
      <w:bookmarkEnd w:id="27"/>
      <w:r w:rsidDel="00000000" w:rsidR="00000000" w:rsidRPr="00000000">
        <w:rPr>
          <w:rtl w:val="0"/>
        </w:rPr>
        <w:t xml:space="preserve">5.5 Training and Validation Strategy</w:t>
      </w:r>
    </w:p>
    <w:p w:rsidR="00000000" w:rsidDel="00000000" w:rsidP="00000000" w:rsidRDefault="00000000" w:rsidRPr="00000000" w14:paraId="00000132">
      <w:pPr>
        <w:ind w:firstLine="720"/>
        <w:rPr/>
      </w:pPr>
      <w:r w:rsidDel="00000000" w:rsidR="00000000" w:rsidRPr="00000000">
        <w:rPr>
          <w:rtl w:val="0"/>
        </w:rPr>
        <w:t xml:space="preserve">Stratified k-fold cross-validation with k = 5 is used as the primary validation strategy. Stratification ensures that the 8.1% default rate is preserved precisely across all five folds, preventing any fold from being dominated by the majority class. This approach is preferred over random shuffling because the class imbalance is severe enough that random splits risk producing folds with zero or near-zero default representation. A holdout test set of 20% of the data is reserved before cross-validation begins and is used only for final model evaluation, never for hyperparameter tuning or threshold selection.</w:t>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6. GitHub Repository and Reproducibility</w:t>
      </w:r>
    </w:p>
    <w:p w:rsidR="00000000" w:rsidDel="00000000" w:rsidP="00000000" w:rsidRDefault="00000000" w:rsidRPr="00000000" w14:paraId="00000134">
      <w:pPr>
        <w:ind w:firstLine="720"/>
        <w:rPr/>
      </w:pPr>
      <w:r w:rsidDel="00000000" w:rsidR="00000000" w:rsidRPr="00000000">
        <w:rPr>
          <w:rtl w:val="0"/>
        </w:rPr>
        <w:t xml:space="preserve">The project repository is publicly accessible at the following URL:</w:t>
      </w:r>
    </w:p>
    <w:p w:rsidR="00000000" w:rsidDel="00000000" w:rsidP="00000000" w:rsidRDefault="00000000" w:rsidRPr="00000000" w14:paraId="00000135">
      <w:pPr>
        <w:rPr/>
      </w:pPr>
      <w:hyperlink r:id="rId9">
        <w:r w:rsidDel="00000000" w:rsidR="00000000" w:rsidRPr="00000000">
          <w:rPr>
            <w:color w:val="1155cc"/>
            <w:u w:val="single"/>
            <w:rtl w:val="0"/>
          </w:rPr>
          <w:t xml:space="preserve">https://github.com/carloselizondo05/Responsible-Credit-Scoring-Predictive-Risk-Modeling</w:t>
        </w:r>
      </w:hyperlink>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GitHub Repository has the following structure: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data/</w:t>
      </w:r>
    </w:p>
    <w:p w:rsidR="00000000" w:rsidDel="00000000" w:rsidP="00000000" w:rsidRDefault="00000000" w:rsidRPr="00000000" w14:paraId="00000139">
      <w:pPr>
        <w:rPr/>
      </w:pPr>
      <w:r w:rsidDel="00000000" w:rsidR="00000000" w:rsidRPr="00000000">
        <w:rPr>
          <w:rtl w:val="0"/>
        </w:rPr>
        <w:t xml:space="preserve">│   ├── raw/               # Kaggle link to the data used in project</w:t>
      </w:r>
    </w:p>
    <w:p w:rsidR="00000000" w:rsidDel="00000000" w:rsidP="00000000" w:rsidRDefault="00000000" w:rsidRPr="00000000" w14:paraId="0000013A">
      <w:pPr>
        <w:rPr/>
      </w:pPr>
      <w:r w:rsidDel="00000000" w:rsidR="00000000" w:rsidRPr="00000000">
        <w:rPr>
          <w:rtl w:val="0"/>
        </w:rPr>
        <w:t xml:space="preserve">│   └── processed/         # Aggregated flat table output from Stage 1</w:t>
      </w:r>
    </w:p>
    <w:p w:rsidR="00000000" w:rsidDel="00000000" w:rsidP="00000000" w:rsidRDefault="00000000" w:rsidRPr="00000000" w14:paraId="0000013B">
      <w:pPr>
        <w:rPr/>
      </w:pPr>
      <w:r w:rsidDel="00000000" w:rsidR="00000000" w:rsidRPr="00000000">
        <w:rPr>
          <w:rtl w:val="0"/>
        </w:rPr>
        <w:t xml:space="preserve">├── notebooks/</w:t>
      </w:r>
    </w:p>
    <w:p w:rsidR="00000000" w:rsidDel="00000000" w:rsidP="00000000" w:rsidRDefault="00000000" w:rsidRPr="00000000" w14:paraId="0000013C">
      <w:pPr>
        <w:rPr/>
      </w:pPr>
      <w:r w:rsidDel="00000000" w:rsidR="00000000" w:rsidRPr="00000000">
        <w:rPr>
          <w:rtl w:val="0"/>
        </w:rPr>
        <w:t xml:space="preserve">│   ├── 01_Feature_Selection_&amp;_Relational_Aggregation.ipynb</w:t>
      </w:r>
    </w:p>
    <w:p w:rsidR="00000000" w:rsidDel="00000000" w:rsidP="00000000" w:rsidRDefault="00000000" w:rsidRPr="00000000" w14:paraId="0000013D">
      <w:pPr>
        <w:rPr/>
      </w:pPr>
      <w:r w:rsidDel="00000000" w:rsidR="00000000" w:rsidRPr="00000000">
        <w:rPr>
          <w:rtl w:val="0"/>
        </w:rPr>
        <w:t xml:space="preserve">│   ├── 02_EDA_Report.ipynb</w:t>
      </w:r>
    </w:p>
    <w:p w:rsidR="00000000" w:rsidDel="00000000" w:rsidP="00000000" w:rsidRDefault="00000000" w:rsidRPr="00000000" w14:paraId="0000013E">
      <w:pPr>
        <w:rPr/>
      </w:pPr>
      <w:r w:rsidDel="00000000" w:rsidR="00000000" w:rsidRPr="00000000">
        <w:rPr>
          <w:rtl w:val="0"/>
        </w:rPr>
        <w:t xml:space="preserve">│   ├── 03_Consensus_Feature_Selection</w:t>
      </w:r>
    </w:p>
    <w:p w:rsidR="00000000" w:rsidDel="00000000" w:rsidP="00000000" w:rsidRDefault="00000000" w:rsidRPr="00000000" w14:paraId="0000013F">
      <w:pPr>
        <w:rPr/>
      </w:pPr>
      <w:r w:rsidDel="00000000" w:rsidR="00000000" w:rsidRPr="00000000">
        <w:rPr>
          <w:rtl w:val="0"/>
        </w:rPr>
        <w:t xml:space="preserve">│   ├── 04_Model_Tournament.ipynb</w:t>
      </w:r>
    </w:p>
    <w:p w:rsidR="00000000" w:rsidDel="00000000" w:rsidP="00000000" w:rsidRDefault="00000000" w:rsidRPr="00000000" w14:paraId="00000140">
      <w:pPr>
        <w:rPr/>
      </w:pPr>
      <w:r w:rsidDel="00000000" w:rsidR="00000000" w:rsidRPr="00000000">
        <w:rPr>
          <w:rtl w:val="0"/>
        </w:rPr>
        <w:t xml:space="preserve">│   ├── 05_Segmentation.ipynb</w:t>
      </w:r>
    </w:p>
    <w:p w:rsidR="00000000" w:rsidDel="00000000" w:rsidP="00000000" w:rsidRDefault="00000000" w:rsidRPr="00000000" w14:paraId="00000141">
      <w:pPr>
        <w:rPr/>
      </w:pPr>
      <w:r w:rsidDel="00000000" w:rsidR="00000000" w:rsidRPr="00000000">
        <w:rPr>
          <w:rtl w:val="0"/>
        </w:rPr>
        <w:t xml:space="preserve">│   └── 06_Fairness_Audit.ipynb</w:t>
      </w:r>
    </w:p>
    <w:p w:rsidR="00000000" w:rsidDel="00000000" w:rsidP="00000000" w:rsidRDefault="00000000" w:rsidRPr="00000000" w14:paraId="00000142">
      <w:pPr>
        <w:rPr/>
      </w:pPr>
      <w:r w:rsidDel="00000000" w:rsidR="00000000" w:rsidRPr="00000000">
        <w:rPr>
          <w:rtl w:val="0"/>
        </w:rPr>
        <w:t xml:space="preserve">├── outputs/</w:t>
      </w:r>
    </w:p>
    <w:p w:rsidR="00000000" w:rsidDel="00000000" w:rsidP="00000000" w:rsidRDefault="00000000" w:rsidRPr="00000000" w14:paraId="00000143">
      <w:pPr>
        <w:rPr/>
      </w:pPr>
      <w:r w:rsidDel="00000000" w:rsidR="00000000" w:rsidRPr="00000000">
        <w:rPr>
          <w:rtl w:val="0"/>
        </w:rPr>
        <w:t xml:space="preserve">│   ├── figures/           # SHAP plots, confusion matrices, ROC curves</w:t>
      </w:r>
    </w:p>
    <w:p w:rsidR="00000000" w:rsidDel="00000000" w:rsidP="00000000" w:rsidRDefault="00000000" w:rsidRPr="00000000" w14:paraId="00000144">
      <w:pPr>
        <w:rPr/>
      </w:pPr>
      <w:r w:rsidDel="00000000" w:rsidR="00000000" w:rsidRPr="00000000">
        <w:rPr>
          <w:rtl w:val="0"/>
        </w:rPr>
        <w:t xml:space="preserve">│   └── tables/            # Voting table, fairness metrics, model comparison</w:t>
      </w:r>
    </w:p>
    <w:p w:rsidR="00000000" w:rsidDel="00000000" w:rsidP="00000000" w:rsidRDefault="00000000" w:rsidRPr="00000000" w14:paraId="00000145">
      <w:pPr>
        <w:rPr/>
      </w:pPr>
      <w:r w:rsidDel="00000000" w:rsidR="00000000" w:rsidRPr="00000000">
        <w:rPr>
          <w:rtl w:val="0"/>
        </w:rPr>
        <w:t xml:space="preserve">│   └── EDA reports/</w:t>
      </w:r>
    </w:p>
    <w:p w:rsidR="00000000" w:rsidDel="00000000" w:rsidP="00000000" w:rsidRDefault="00000000" w:rsidRPr="00000000" w14:paraId="00000146">
      <w:pPr>
        <w:rPr/>
      </w:pPr>
      <w:r w:rsidDel="00000000" w:rsidR="00000000" w:rsidRPr="00000000">
        <w:rPr>
          <w:rtl w:val="0"/>
        </w:rPr>
        <w:t xml:space="preserve">├── docs/</w:t>
      </w:r>
    </w:p>
    <w:p w:rsidR="00000000" w:rsidDel="00000000" w:rsidP="00000000" w:rsidRDefault="00000000" w:rsidRPr="00000000" w14:paraId="00000147">
      <w:pPr>
        <w:rPr/>
      </w:pPr>
      <w:r w:rsidDel="00000000" w:rsidR="00000000" w:rsidRPr="00000000">
        <w:rPr>
          <w:rtl w:val="0"/>
        </w:rPr>
        <w:t xml:space="preserve">│   └── Milestone 1: Design.pdf</w:t>
      </w:r>
    </w:p>
    <w:p w:rsidR="00000000" w:rsidDel="00000000" w:rsidP="00000000" w:rsidRDefault="00000000" w:rsidRPr="00000000" w14:paraId="00000148">
      <w:pPr>
        <w:rPr/>
      </w:pPr>
      <w:r w:rsidDel="00000000" w:rsidR="00000000" w:rsidRPr="00000000">
        <w:rPr>
          <w:rtl w:val="0"/>
        </w:rPr>
        <w:t xml:space="preserve">│   └── Milestone 2: Architecture and Data Audit.pdf</w:t>
      </w:r>
    </w:p>
    <w:p w:rsidR="00000000" w:rsidDel="00000000" w:rsidP="00000000" w:rsidRDefault="00000000" w:rsidRPr="00000000" w14:paraId="00000149">
      <w:pPr>
        <w:rPr/>
      </w:pPr>
      <w:r w:rsidDel="00000000" w:rsidR="00000000" w:rsidRPr="00000000">
        <w:rPr>
          <w:rtl w:val="0"/>
        </w:rPr>
        <w:t xml:space="preserve">│   └── Milestone 3: Initial Results and Coding.pdf</w:t>
      </w:r>
    </w:p>
    <w:p w:rsidR="00000000" w:rsidDel="00000000" w:rsidP="00000000" w:rsidRDefault="00000000" w:rsidRPr="00000000" w14:paraId="0000014A">
      <w:pPr>
        <w:rPr/>
      </w:pPr>
      <w:r w:rsidDel="00000000" w:rsidR="00000000" w:rsidRPr="00000000">
        <w:rPr>
          <w:rtl w:val="0"/>
        </w:rPr>
        <w:t xml:space="preserve">│   └── Milestone 4: Final Results and Report.pdf</w:t>
      </w:r>
    </w:p>
    <w:p w:rsidR="00000000" w:rsidDel="00000000" w:rsidP="00000000" w:rsidRDefault="00000000" w:rsidRPr="00000000" w14:paraId="0000014B">
      <w:pPr>
        <w:rPr/>
      </w:pPr>
      <w:r w:rsidDel="00000000" w:rsidR="00000000" w:rsidRPr="00000000">
        <w:rPr>
          <w:rtl w:val="0"/>
        </w:rPr>
        <w:t xml:space="preserve">│   └── Milestone 5: Final Presentation and Demo.pdf</w:t>
      </w:r>
    </w:p>
    <w:p w:rsidR="00000000" w:rsidDel="00000000" w:rsidP="00000000" w:rsidRDefault="00000000" w:rsidRPr="00000000" w14:paraId="0000014C">
      <w:pPr>
        <w:rPr/>
      </w:pPr>
      <w:r w:rsidDel="00000000" w:rsidR="00000000" w:rsidRPr="00000000">
        <w:rPr>
          <w:rtl w:val="0"/>
        </w:rPr>
        <w:t xml:space="preserve">│   └── Journal.pdf</w:t>
      </w:r>
    </w:p>
    <w:p w:rsidR="00000000" w:rsidDel="00000000" w:rsidP="00000000" w:rsidRDefault="00000000" w:rsidRPr="00000000" w14:paraId="0000014D">
      <w:pPr>
        <w:rPr/>
      </w:pPr>
      <w:r w:rsidDel="00000000" w:rsidR="00000000" w:rsidRPr="00000000">
        <w:rPr>
          <w:rtl w:val="0"/>
        </w:rPr>
        <w:t xml:space="preserve">│   └── Literature Review.pdf</w:t>
      </w:r>
    </w:p>
    <w:p w:rsidR="00000000" w:rsidDel="00000000" w:rsidP="00000000" w:rsidRDefault="00000000" w:rsidRPr="00000000" w14:paraId="0000014E">
      <w:pPr>
        <w:rPr/>
      </w:pPr>
      <w:r w:rsidDel="00000000" w:rsidR="00000000" w:rsidRPr="00000000">
        <w:rPr>
          <w:rtl w:val="0"/>
        </w:rPr>
        <w:t xml:space="preserve">├── .gitignore</w:t>
      </w:r>
    </w:p>
    <w:p w:rsidR="00000000" w:rsidDel="00000000" w:rsidP="00000000" w:rsidRDefault="00000000" w:rsidRPr="00000000" w14:paraId="0000014F">
      <w:pPr>
        <w:rPr/>
      </w:pPr>
      <w:r w:rsidDel="00000000" w:rsidR="00000000" w:rsidRPr="00000000">
        <w:rPr>
          <w:rtl w:val="0"/>
        </w:rPr>
        <w:t xml:space="preserve">└── README.md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firstLine="720"/>
        <w:rPr/>
      </w:pPr>
      <w:r w:rsidDel="00000000" w:rsidR="00000000" w:rsidRPr="00000000">
        <w:rPr>
          <w:rtl w:val="0"/>
        </w:rPr>
        <w:t xml:space="preserve">The raw Home Credit Default Risk dataset is not stored in this repository because the combined file size of all seven CSV tables exceeds 2.7GB, well above GitHub's storage limits. To reproduce the pipeline from Stage 1, the dataset must be downloaded directly from Kaggle at the following URL:</w:t>
      </w:r>
    </w:p>
    <w:p w:rsidR="00000000" w:rsidDel="00000000" w:rsidP="00000000" w:rsidRDefault="00000000" w:rsidRPr="00000000" w14:paraId="00000152">
      <w:pPr>
        <w:rPr/>
      </w:pPr>
      <w:hyperlink r:id="rId10">
        <w:r w:rsidDel="00000000" w:rsidR="00000000" w:rsidRPr="00000000">
          <w:rPr>
            <w:color w:val="1155cc"/>
            <w:u w:val="single"/>
            <w:rtl w:val="0"/>
          </w:rPr>
          <w:t xml:space="preserve">https://www.kaggle.com/c/home-credit-default-risk</w:t>
        </w:r>
      </w:hyperlink>
      <w:r w:rsidDel="00000000" w:rsidR="00000000" w:rsidRPr="00000000">
        <w:rPr>
          <w:rtl w:val="0"/>
        </w:rPr>
      </w:r>
    </w:p>
    <w:p w:rsidR="00000000" w:rsidDel="00000000" w:rsidP="00000000" w:rsidRDefault="00000000" w:rsidRPr="00000000" w14:paraId="00000153">
      <w:pPr>
        <w:ind w:firstLine="720"/>
        <w:rPr/>
      </w:pPr>
      <w:r w:rsidDel="00000000" w:rsidR="00000000" w:rsidRPr="00000000">
        <w:rPr>
          <w:rtl w:val="0"/>
        </w:rPr>
        <w:t xml:space="preserve">A Kaggle account is required. After downloading, all seven CSV files should be placed in the data/raw/ directory before running notebook 01. Alternatively, the processed master feature matrix output from Stage 1 is available in the data/processed/ directory and can be used as the starting point for notebooks 02 through 06 without re-running the full ingestion pipeline.</w:t>
      </w:r>
    </w:p>
    <w:p w:rsidR="00000000" w:rsidDel="00000000" w:rsidP="00000000" w:rsidRDefault="00000000" w:rsidRPr="00000000" w14:paraId="00000154">
      <w:pPr>
        <w:ind w:firstLine="720"/>
        <w:rPr/>
      </w:pPr>
      <w:r w:rsidDel="00000000" w:rsidR="00000000" w:rsidRPr="00000000">
        <w:rPr>
          <w:rtl w:val="0"/>
        </w:rPr>
        <w:t xml:space="preserve">The YData Profiling HTML report (EDA_YData_Report.html) exceeds GitHub's 25MB file size limit and is therefore not stored in the repository. It is available via Google Drive at the following link:</w:t>
      </w:r>
    </w:p>
    <w:p w:rsidR="00000000" w:rsidDel="00000000" w:rsidP="00000000" w:rsidRDefault="00000000" w:rsidRPr="00000000" w14:paraId="00000155">
      <w:pPr>
        <w:ind w:firstLine="720"/>
        <w:rPr/>
      </w:pPr>
      <w:hyperlink r:id="rId11">
        <w:r w:rsidDel="00000000" w:rsidR="00000000" w:rsidRPr="00000000">
          <w:rPr>
            <w:color w:val="1155cc"/>
            <w:u w:val="single"/>
            <w:rtl w:val="0"/>
          </w:rPr>
          <w:t xml:space="preserve">https://colab.research.google.com/drive/1krCPjElX9ODE21Ygg3mYrwhHaa61sTUy?usp=sharing</w:t>
        </w:r>
      </w:hyperlink>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7. GenAI Declaration</w:t>
      </w:r>
    </w:p>
    <w:p w:rsidR="00000000" w:rsidDel="00000000" w:rsidP="00000000" w:rsidRDefault="00000000" w:rsidRPr="00000000" w14:paraId="00000157">
      <w:pPr>
        <w:pStyle w:val="Heading2"/>
        <w:rPr/>
      </w:pPr>
      <w:bookmarkStart w:colFirst="0" w:colLast="0" w:name="_dh2421c5c3a5" w:id="28"/>
      <w:bookmarkEnd w:id="28"/>
      <w:r w:rsidDel="00000000" w:rsidR="00000000" w:rsidRPr="00000000">
        <w:rPr>
          <w:rtl w:val="0"/>
        </w:rPr>
        <w:t xml:space="preserve">7.1 Tools Used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290"/>
        <w:gridCol w:w="6330"/>
        <w:tblGridChange w:id="0">
          <w:tblGrid>
            <w:gridCol w:w="1740"/>
            <w:gridCol w:w="1290"/>
            <w:gridCol w:w="63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Claude (Anthropic)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Sonnet 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Code debugging, document drafting, pipeline design guidance, research question refinement, creating the Glossary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Gemini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Flash-Lite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Pipeline diagram generation for Section 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GitHub Copilot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Tried to use to create the repo structure but was not able to due to unfamiliarity with the site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ChatGPT (OpenAI)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Not used in this project</w:t>
            </w:r>
          </w:p>
        </w:tc>
      </w:tr>
    </w:tbl>
    <w:p w:rsidR="00000000" w:rsidDel="00000000" w:rsidP="00000000" w:rsidRDefault="00000000" w:rsidRPr="00000000" w14:paraId="00000167">
      <w:pPr>
        <w:pStyle w:val="Heading2"/>
        <w:rPr/>
      </w:pPr>
      <w:bookmarkStart w:colFirst="0" w:colLast="0" w:name="_v2rh2bxi45ds" w:id="29"/>
      <w:bookmarkEnd w:id="29"/>
      <w:r w:rsidDel="00000000" w:rsidR="00000000" w:rsidRPr="00000000">
        <w:rPr>
          <w:rtl w:val="0"/>
        </w:rPr>
        <w:t xml:space="preserve">7.2 Permitted Uses</w:t>
      </w:r>
    </w:p>
    <w:p w:rsidR="00000000" w:rsidDel="00000000" w:rsidP="00000000" w:rsidRDefault="00000000" w:rsidRPr="00000000" w14:paraId="00000168">
      <w:pPr>
        <w:jc w:val="left"/>
        <w:rPr/>
      </w:pPr>
      <w:r w:rsidDel="00000000" w:rsidR="00000000" w:rsidRPr="00000000">
        <w:rPr>
          <w:rtl w:val="0"/>
        </w:rPr>
        <w:t xml:space="preserve">The following documents each category of AI used in this project, what specifically was produced with AI assistance, and how that output was verified before being included in any submitted work.</w:t>
      </w:r>
    </w:p>
    <w:p w:rsidR="00000000" w:rsidDel="00000000" w:rsidP="00000000" w:rsidRDefault="00000000" w:rsidRPr="00000000" w14:paraId="00000169">
      <w:pPr>
        <w:numPr>
          <w:ilvl w:val="0"/>
          <w:numId w:val="5"/>
        </w:numPr>
        <w:ind w:left="720" w:hanging="360"/>
        <w:jc w:val="left"/>
        <w:rPr/>
      </w:pPr>
      <w:r w:rsidDel="00000000" w:rsidR="00000000" w:rsidRPr="00000000">
        <w:rPr>
          <w:rtl w:val="0"/>
        </w:rPr>
        <w:t xml:space="preserve">Code Generation:</w:t>
      </w:r>
    </w:p>
    <w:p w:rsidR="00000000" w:rsidDel="00000000" w:rsidP="00000000" w:rsidRDefault="00000000" w:rsidRPr="00000000" w14:paraId="0000016A">
      <w:pPr>
        <w:numPr>
          <w:ilvl w:val="0"/>
          <w:numId w:val="5"/>
        </w:numPr>
        <w:ind w:left="720" w:hanging="360"/>
        <w:jc w:val="left"/>
        <w:rPr/>
      </w:pPr>
      <w:r w:rsidDel="00000000" w:rsidR="00000000" w:rsidRPr="00000000">
        <w:rPr>
          <w:rtl w:val="0"/>
        </w:rPr>
        <w:t xml:space="preserve">Code Debugging:</w:t>
      </w:r>
    </w:p>
    <w:p w:rsidR="00000000" w:rsidDel="00000000" w:rsidP="00000000" w:rsidRDefault="00000000" w:rsidRPr="00000000" w14:paraId="0000016B">
      <w:pPr>
        <w:numPr>
          <w:ilvl w:val="0"/>
          <w:numId w:val="5"/>
        </w:numPr>
        <w:ind w:left="720" w:hanging="360"/>
        <w:jc w:val="left"/>
        <w:rPr/>
      </w:pPr>
      <w:r w:rsidDel="00000000" w:rsidR="00000000" w:rsidRPr="00000000">
        <w:rPr>
          <w:rtl w:val="0"/>
        </w:rPr>
        <w:t xml:space="preserve">Document Structure:</w:t>
      </w:r>
    </w:p>
    <w:p w:rsidR="00000000" w:rsidDel="00000000" w:rsidP="00000000" w:rsidRDefault="00000000" w:rsidRPr="00000000" w14:paraId="0000016C">
      <w:pPr>
        <w:numPr>
          <w:ilvl w:val="0"/>
          <w:numId w:val="5"/>
        </w:numPr>
        <w:ind w:left="720" w:hanging="360"/>
        <w:jc w:val="left"/>
        <w:rPr/>
      </w:pPr>
      <w:r w:rsidDel="00000000" w:rsidR="00000000" w:rsidRPr="00000000">
        <w:rPr>
          <w:rtl w:val="0"/>
        </w:rPr>
        <w:t xml:space="preserve">Research Question Refinement:</w:t>
      </w:r>
    </w:p>
    <w:p w:rsidR="00000000" w:rsidDel="00000000" w:rsidP="00000000" w:rsidRDefault="00000000" w:rsidRPr="00000000" w14:paraId="0000016D">
      <w:pPr>
        <w:numPr>
          <w:ilvl w:val="0"/>
          <w:numId w:val="5"/>
        </w:numPr>
        <w:ind w:left="720" w:hanging="360"/>
        <w:jc w:val="left"/>
        <w:rPr/>
      </w:pPr>
      <w:r w:rsidDel="00000000" w:rsidR="00000000" w:rsidRPr="00000000">
        <w:rPr>
          <w:rtl w:val="0"/>
        </w:rPr>
        <w:t xml:space="preserve">Pipeline Design:</w:t>
      </w:r>
    </w:p>
    <w:p w:rsidR="00000000" w:rsidDel="00000000" w:rsidP="00000000" w:rsidRDefault="00000000" w:rsidRPr="00000000" w14:paraId="0000016E">
      <w:pPr>
        <w:numPr>
          <w:ilvl w:val="0"/>
          <w:numId w:val="5"/>
        </w:numPr>
        <w:ind w:left="720" w:hanging="360"/>
        <w:jc w:val="left"/>
        <w:rPr/>
      </w:pPr>
      <w:r w:rsidDel="00000000" w:rsidR="00000000" w:rsidRPr="00000000">
        <w:rPr>
          <w:rtl w:val="0"/>
        </w:rPr>
        <w:t xml:space="preserve">Threshold Justification:</w:t>
      </w:r>
    </w:p>
    <w:p w:rsidR="00000000" w:rsidDel="00000000" w:rsidP="00000000" w:rsidRDefault="00000000" w:rsidRPr="00000000" w14:paraId="0000016F">
      <w:pPr>
        <w:pStyle w:val="Heading2"/>
        <w:rPr/>
      </w:pPr>
      <w:bookmarkStart w:colFirst="0" w:colLast="0" w:name="_68l3qugfz1uc" w:id="30"/>
      <w:bookmarkEnd w:id="30"/>
      <w:r w:rsidDel="00000000" w:rsidR="00000000" w:rsidRPr="00000000">
        <w:rPr>
          <w:rtl w:val="0"/>
        </w:rPr>
        <w:t xml:space="preserve">7.3 Prohibited Uses</w:t>
      </w:r>
    </w:p>
    <w:p w:rsidR="00000000" w:rsidDel="00000000" w:rsidP="00000000" w:rsidRDefault="00000000" w:rsidRPr="00000000" w14:paraId="00000170">
      <w:pPr>
        <w:ind w:firstLine="720"/>
        <w:rPr/>
      </w:pPr>
      <w:r w:rsidDel="00000000" w:rsidR="00000000" w:rsidRPr="00000000">
        <w:rPr>
          <w:rtl w:val="0"/>
        </w:rPr>
        <w:t xml:space="preserve">The following uses of AI were explicitly prohibited and were not performed at any point during this project:</w:t>
      </w:r>
    </w:p>
    <w:p w:rsidR="00000000" w:rsidDel="00000000" w:rsidP="00000000" w:rsidRDefault="00000000" w:rsidRPr="00000000" w14:paraId="00000171">
      <w:pPr>
        <w:numPr>
          <w:ilvl w:val="0"/>
          <w:numId w:val="2"/>
        </w:numPr>
        <w:ind w:left="720" w:hanging="360"/>
        <w:rPr/>
      </w:pPr>
      <w:r w:rsidDel="00000000" w:rsidR="00000000" w:rsidRPr="00000000">
        <w:rPr>
          <w:rtl w:val="0"/>
        </w:rPr>
        <w:t xml:space="preserve">No AI tool was used to generate, synthesize, or augment the training or evaluation data. All modeling is conducted exclusively on the original Home Credit dataset as published on Kaggle. </w:t>
      </w:r>
    </w:p>
    <w:p w:rsidR="00000000" w:rsidDel="00000000" w:rsidP="00000000" w:rsidRDefault="00000000" w:rsidRPr="00000000" w14:paraId="00000172">
      <w:pPr>
        <w:numPr>
          <w:ilvl w:val="0"/>
          <w:numId w:val="7"/>
        </w:numPr>
        <w:ind w:left="720" w:hanging="360"/>
        <w:rPr/>
      </w:pPr>
      <w:r w:rsidDel="00000000" w:rsidR="00000000" w:rsidRPr="00000000">
        <w:rPr>
          <w:rtl w:val="0"/>
        </w:rPr>
        <w:t xml:space="preserve">No AI tool was used to run models, evaluate results, or produce analytical conclusions. All model outputs, metrics, and findings will be generated by code that I ran, reviewed, and can explain. </w:t>
      </w:r>
    </w:p>
    <w:p w:rsidR="00000000" w:rsidDel="00000000" w:rsidP="00000000" w:rsidRDefault="00000000" w:rsidRPr="00000000" w14:paraId="00000173">
      <w:pPr>
        <w:numPr>
          <w:ilvl w:val="0"/>
          <w:numId w:val="7"/>
        </w:numPr>
        <w:ind w:left="720" w:hanging="360"/>
        <w:rPr/>
      </w:pPr>
      <w:r w:rsidDel="00000000" w:rsidR="00000000" w:rsidRPr="00000000">
        <w:rPr>
          <w:rtl w:val="0"/>
        </w:rPr>
        <w:t xml:space="preserve">No AI tool was used to produce citations or references. All citations in this document reference sources that I found and reviewed. </w:t>
      </w:r>
    </w:p>
    <w:p w:rsidR="00000000" w:rsidDel="00000000" w:rsidP="00000000" w:rsidRDefault="00000000" w:rsidRPr="00000000" w14:paraId="00000174">
      <w:pPr>
        <w:numPr>
          <w:ilvl w:val="0"/>
          <w:numId w:val="7"/>
        </w:numPr>
        <w:ind w:left="720" w:hanging="360"/>
        <w:rPr/>
      </w:pPr>
      <w:r w:rsidDel="00000000" w:rsidR="00000000" w:rsidRPr="00000000">
        <w:rPr>
          <w:rtl w:val="0"/>
        </w:rPr>
        <w:t xml:space="preserve">No AI tool was asked to fabricate statistics, dataset characteristics, or regulatory details. All numerical claims in this document are sourced from either official publications or verified Colab output.</w:t>
      </w:r>
    </w:p>
    <w:p w:rsidR="00000000" w:rsidDel="00000000" w:rsidP="00000000" w:rsidRDefault="00000000" w:rsidRPr="00000000" w14:paraId="00000175">
      <w:pPr>
        <w:numPr>
          <w:ilvl w:val="0"/>
          <w:numId w:val="7"/>
        </w:numPr>
        <w:ind w:left="720" w:hanging="360"/>
        <w:rPr/>
      </w:pPr>
      <w:r w:rsidDel="00000000" w:rsidR="00000000" w:rsidRPr="00000000">
        <w:rPr>
          <w:rtl w:val="0"/>
        </w:rPr>
        <w:t xml:space="preserve"> No AI tool was used to complete the individually graded assignments of this course other than the project itself under the permitted uses documented above.</w:t>
      </w:r>
    </w:p>
    <w:p w:rsidR="00000000" w:rsidDel="00000000" w:rsidP="00000000" w:rsidRDefault="00000000" w:rsidRPr="00000000" w14:paraId="00000176">
      <w:pPr>
        <w:pStyle w:val="Heading2"/>
        <w:rPr/>
      </w:pPr>
      <w:bookmarkStart w:colFirst="0" w:colLast="0" w:name="_we3ml0zan5pd" w:id="31"/>
      <w:bookmarkEnd w:id="31"/>
      <w:r w:rsidDel="00000000" w:rsidR="00000000" w:rsidRPr="00000000">
        <w:rPr>
          <w:rtl w:val="0"/>
        </w:rPr>
        <w:t xml:space="preserve">7.4 Policy Acknowledgement</w:t>
      </w:r>
    </w:p>
    <w:p w:rsidR="00000000" w:rsidDel="00000000" w:rsidP="00000000" w:rsidRDefault="00000000" w:rsidRPr="00000000" w14:paraId="00000177">
      <w:pPr>
        <w:ind w:left="0" w:firstLine="720"/>
        <w:rPr/>
      </w:pPr>
      <w:r w:rsidDel="00000000" w:rsidR="00000000" w:rsidRPr="00000000">
        <w:rPr>
          <w:rtl w:val="0"/>
        </w:rPr>
        <w:t xml:space="preserve">This project was conducted in accordance with Toronto Metropolitan University's Academic Integrity Policy and the CIND820 course guidelines on the use of generative AI tools. I acknowledge that all work submitted represents my own understanding and that I can explain and justify every decision, number, and claim contained in this document. The use of AI as a coding and drafting assistant is consistent with the permitted use framework established for this course, provided that all AI outputs are verified, all analytical conclusions are my own, and all citation reference sources are ones that I have personally reviewed.</w:t>
      </w:r>
    </w:p>
    <w:p w:rsidR="00000000" w:rsidDel="00000000" w:rsidP="00000000" w:rsidRDefault="00000000" w:rsidRPr="00000000" w14:paraId="00000178">
      <w:pPr>
        <w:ind w:left="0" w:firstLine="0"/>
        <w:rPr/>
      </w:pPr>
      <w:r w:rsidDel="00000000" w:rsidR="00000000" w:rsidRPr="00000000">
        <w:rPr>
          <w:rtl w:val="0"/>
        </w:rPr>
        <w:t xml:space="preserve">A detailed session-by-session log of all AI interactions is maintained in the AI Use Journal, submitted as a separate document alongside this report.</w:t>
      </w: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Glossary</w:t>
      </w:r>
    </w:p>
    <w:p w:rsidR="00000000" w:rsidDel="00000000" w:rsidP="00000000" w:rsidRDefault="00000000" w:rsidRPr="00000000" w14:paraId="0000017A">
      <w:pPr>
        <w:rPr/>
      </w:pPr>
      <w:r w:rsidDel="00000000" w:rsidR="00000000" w:rsidRPr="00000000">
        <w:rPr>
          <w:b w:val="1"/>
          <w:bCs w:val="1"/>
          <w:rtl w:val="0"/>
        </w:rPr>
        <w:t xml:space="preserve">Accuracy: </w:t>
      </w:r>
      <w:r w:rsidDel="00000000" w:rsidR="00000000" w:rsidRPr="00000000">
        <w:rPr>
          <w:rtl w:val="0"/>
        </w:rPr>
        <w:t xml:space="preserve">The percentage of total predictions a model gets correct. In imbalanced datasets like this one, accuracy is misleading because a model can achieve 91.9% accuracy by predicting no default for every applicant while being completely useless for identifying risky borrowers.</w:t>
      </w:r>
    </w:p>
    <w:p w:rsidR="00000000" w:rsidDel="00000000" w:rsidP="00000000" w:rsidRDefault="00000000" w:rsidRPr="00000000" w14:paraId="0000017B">
      <w:pPr>
        <w:rPr/>
      </w:pPr>
      <w:r w:rsidDel="00000000" w:rsidR="00000000" w:rsidRPr="00000000">
        <w:rPr>
          <w:b w:val="1"/>
          <w:bCs w:val="1"/>
          <w:rtl w:val="0"/>
        </w:rPr>
        <w:t xml:space="preserve">APR (Annual Percentage Rate): </w:t>
      </w:r>
      <w:r w:rsidDel="00000000" w:rsidR="00000000" w:rsidRPr="00000000">
        <w:rPr>
          <w:rtl w:val="0"/>
        </w:rPr>
        <w:t xml:space="preserve">The yearly cost of borrowing money expressed as a percentage. In this project, APR is used to assign interest rates to each risk tier. The Criminal Code of Canada sets a maximum APR of 35%, which serves as the hard ceiling for all lending decisions in the ethical model.</w:t>
      </w:r>
    </w:p>
    <w:p w:rsidR="00000000" w:rsidDel="00000000" w:rsidP="00000000" w:rsidRDefault="00000000" w:rsidRPr="00000000" w14:paraId="0000017C">
      <w:pPr>
        <w:rPr/>
      </w:pPr>
      <w:r w:rsidDel="00000000" w:rsidR="00000000" w:rsidRPr="00000000">
        <w:rPr>
          <w:b w:val="1"/>
          <w:bCs w:val="1"/>
          <w:rtl w:val="0"/>
        </w:rPr>
        <w:t xml:space="preserve">AUC-ROC (Area Under the Receiver Operating Characteristic Curve): </w:t>
      </w:r>
      <w:r w:rsidDel="00000000" w:rsidR="00000000" w:rsidRPr="00000000">
        <w:rPr>
          <w:rtl w:val="0"/>
        </w:rPr>
        <w:t xml:space="preserve">A metric that measures how well a model separates positive and negative classes across all possible decision thresholds. A score of 1.0 is perfect and 0.5 is random. Under severe class imbalance, AUC-ROC can produce inflated scores that overestimate model usefulness for minority class detection (Imani et al., 2026).</w:t>
      </w:r>
    </w:p>
    <w:p w:rsidR="00000000" w:rsidDel="00000000" w:rsidP="00000000" w:rsidRDefault="00000000" w:rsidRPr="00000000" w14:paraId="0000017D">
      <w:pPr>
        <w:rPr/>
      </w:pPr>
      <w:r w:rsidDel="00000000" w:rsidR="00000000" w:rsidRPr="00000000">
        <w:rPr>
          <w:b w:val="1"/>
          <w:bCs w:val="1"/>
          <w:rtl w:val="0"/>
        </w:rPr>
        <w:t xml:space="preserve">Bivariate Analysis:</w:t>
      </w:r>
      <w:r w:rsidDel="00000000" w:rsidR="00000000" w:rsidRPr="00000000">
        <w:rPr>
          <w:rtl w:val="0"/>
        </w:rPr>
        <w:t xml:space="preserve"> The examination of two variables at the same time to understand the relationship between them. In this project, bivariate analysis compares feature distributions between defaulted and repaid applicants to identify which features carry predictive signal for default risk.</w:t>
      </w:r>
    </w:p>
    <w:p w:rsidR="00000000" w:rsidDel="00000000" w:rsidP="00000000" w:rsidRDefault="00000000" w:rsidRPr="00000000" w14:paraId="0000017E">
      <w:pPr>
        <w:rPr/>
      </w:pPr>
      <w:r w:rsidDel="00000000" w:rsidR="00000000" w:rsidRPr="00000000">
        <w:rPr>
          <w:b w:val="1"/>
          <w:bCs w:val="1"/>
          <w:rtl w:val="0"/>
        </w:rPr>
        <w:t xml:space="preserve">Chi-Squared Test: </w:t>
      </w:r>
      <w:r w:rsidDel="00000000" w:rsidR="00000000" w:rsidRPr="00000000">
        <w:rPr>
          <w:rtl w:val="0"/>
        </w:rPr>
        <w:t xml:space="preserve">A statistical test that measures whether there is a significant relationship between two categorical variables. Used in Stage 3 as one of the six voting methods in the consensus feature selection framework.</w:t>
      </w:r>
    </w:p>
    <w:p w:rsidR="00000000" w:rsidDel="00000000" w:rsidP="00000000" w:rsidRDefault="00000000" w:rsidRPr="00000000" w14:paraId="0000017F">
      <w:pPr>
        <w:rPr/>
      </w:pPr>
      <w:r w:rsidDel="00000000" w:rsidR="00000000" w:rsidRPr="00000000">
        <w:rPr>
          <w:b w:val="1"/>
          <w:bCs w:val="1"/>
          <w:rtl w:val="0"/>
        </w:rPr>
        <w:t xml:space="preserve">Class Imbalance: </w:t>
      </w:r>
      <w:r w:rsidDel="00000000" w:rsidR="00000000" w:rsidRPr="00000000">
        <w:rPr>
          <w:rtl w:val="0"/>
        </w:rPr>
        <w:t xml:space="preserve">A condition where one outcome in the dataset significantly outnumbers the other. In this dataset, 91.9% of applicants repaid their loans and only 8.1% defaulted, which creates a modeling challenge because standard algorithms tend to favor the majority class.</w:t>
      </w:r>
    </w:p>
    <w:p w:rsidR="00000000" w:rsidDel="00000000" w:rsidP="00000000" w:rsidRDefault="00000000" w:rsidRPr="00000000" w14:paraId="00000180">
      <w:pPr>
        <w:rPr/>
      </w:pPr>
      <w:r w:rsidDel="00000000" w:rsidR="00000000" w:rsidRPr="00000000">
        <w:rPr>
          <w:b w:val="1"/>
          <w:bCs w:val="1"/>
          <w:rtl w:val="0"/>
        </w:rPr>
        <w:t xml:space="preserve">class_weight='balanced': </w:t>
      </w:r>
      <w:r w:rsidDel="00000000" w:rsidR="00000000" w:rsidRPr="00000000">
        <w:rPr>
          <w:rtl w:val="0"/>
        </w:rPr>
        <w:t xml:space="preserve">A parameter in Scikit-Learn that automatically adjusts the misclassification penalty for each class in inverse proportion to its frequency. In this project it gives the minority default class approximately 11 times the weight of the majority repaid class during training, forcing the model to pay more attention to correctly identifying defaulters.</w:t>
      </w:r>
    </w:p>
    <w:p w:rsidR="00000000" w:rsidDel="00000000" w:rsidP="00000000" w:rsidRDefault="00000000" w:rsidRPr="00000000" w14:paraId="00000181">
      <w:pPr>
        <w:rPr/>
      </w:pPr>
      <w:r w:rsidDel="00000000" w:rsidR="00000000" w:rsidRPr="00000000">
        <w:rPr>
          <w:b w:val="1"/>
          <w:bCs w:val="1"/>
          <w:rtl w:val="0"/>
        </w:rPr>
        <w:t xml:space="preserve">Credit Score: </w:t>
      </w:r>
      <w:r w:rsidDel="00000000" w:rsidR="00000000" w:rsidRPr="00000000">
        <w:rPr>
          <w:rtl w:val="0"/>
        </w:rPr>
        <w:t xml:space="preserve">A numerical rating assigned to a borrower based on their credit history that indicates how likely they are to repay a loan. Traditional credit scores exclude thin-file applicants who lack sufficient credit history, which is the core problem this project addresses.</w:t>
      </w:r>
    </w:p>
    <w:p w:rsidR="00000000" w:rsidDel="00000000" w:rsidP="00000000" w:rsidRDefault="00000000" w:rsidRPr="00000000" w14:paraId="00000182">
      <w:pPr>
        <w:rPr/>
      </w:pPr>
      <w:r w:rsidDel="00000000" w:rsidR="00000000" w:rsidRPr="00000000">
        <w:rPr>
          <w:b w:val="1"/>
          <w:bCs w:val="1"/>
          <w:rtl w:val="0"/>
        </w:rPr>
        <w:t xml:space="preserve">Decision Tree: </w:t>
      </w:r>
      <w:r w:rsidDel="00000000" w:rsidR="00000000" w:rsidRPr="00000000">
        <w:rPr>
          <w:rtl w:val="0"/>
        </w:rPr>
        <w:t xml:space="preserve">A machine learning model that makes predictions by splitting data into branches based on feature values, producing a set of if-then rules. Used in this project both as a voting method in Stage 3 feature selection and as a predictive model in Stage 4.</w:t>
      </w:r>
    </w:p>
    <w:p w:rsidR="00000000" w:rsidDel="00000000" w:rsidP="00000000" w:rsidRDefault="00000000" w:rsidRPr="00000000" w14:paraId="00000183">
      <w:pPr>
        <w:rPr/>
      </w:pPr>
      <w:r w:rsidDel="00000000" w:rsidR="00000000" w:rsidRPr="00000000">
        <w:rPr>
          <w:b w:val="1"/>
          <w:bCs w:val="1"/>
          <w:rtl w:val="0"/>
        </w:rPr>
        <w:t xml:space="preserve">F1 Score: </w:t>
      </w:r>
      <w:r w:rsidDel="00000000" w:rsidR="00000000" w:rsidRPr="00000000">
        <w:rPr>
          <w:rtl w:val="0"/>
        </w:rPr>
        <w:t xml:space="preserve">A metric that combines precision and recall into a single number using their harmonic mean. It is more informative than accuracy for imbalanced datasets because it accounts for both false positives and false negatives.</w:t>
      </w:r>
    </w:p>
    <w:p w:rsidR="00000000" w:rsidDel="00000000" w:rsidP="00000000" w:rsidRDefault="00000000" w:rsidRPr="00000000" w14:paraId="00000184">
      <w:pPr>
        <w:rPr/>
      </w:pPr>
      <w:r w:rsidDel="00000000" w:rsidR="00000000" w:rsidRPr="00000000">
        <w:rPr>
          <w:b w:val="1"/>
          <w:bCs w:val="1"/>
          <w:rtl w:val="0"/>
        </w:rPr>
        <w:t xml:space="preserve">F2 Score: </w:t>
      </w:r>
      <w:r w:rsidDel="00000000" w:rsidR="00000000" w:rsidRPr="00000000">
        <w:rPr>
          <w:rtl w:val="0"/>
        </w:rPr>
        <w:t xml:space="preserve">A variant of the F1 Score that gives twice as much weight to recall as to precision. Used in this project alongside F1 because missing a true defaulter (false negative) is more costly to a bank than incorrectly flagging a safe borrower (false positive).</w:t>
      </w:r>
    </w:p>
    <w:p w:rsidR="00000000" w:rsidDel="00000000" w:rsidP="00000000" w:rsidRDefault="00000000" w:rsidRPr="00000000" w14:paraId="00000185">
      <w:pPr>
        <w:rPr/>
      </w:pPr>
      <w:r w:rsidDel="00000000" w:rsidR="00000000" w:rsidRPr="00000000">
        <w:rPr>
          <w:b w:val="1"/>
          <w:bCs w:val="1"/>
          <w:rtl w:val="0"/>
        </w:rPr>
        <w:t xml:space="preserve">Fairness Audit: </w:t>
      </w:r>
      <w:r w:rsidDel="00000000" w:rsidR="00000000" w:rsidRPr="00000000">
        <w:rPr>
          <w:rtl w:val="0"/>
        </w:rPr>
        <w:t xml:space="preserve">A structured review of a machine learning model to determine whether it produces discriminatory outcomes across protected demographic groups. In this project the fairness audit compares Model A and Model B using Demographic Parity, Equalized Odds, and Disparate Impact Ratio.</w:t>
      </w:r>
    </w:p>
    <w:p w:rsidR="00000000" w:rsidDel="00000000" w:rsidP="00000000" w:rsidRDefault="00000000" w:rsidRPr="00000000" w14:paraId="00000186">
      <w:pPr>
        <w:rPr/>
      </w:pPr>
      <w:r w:rsidDel="00000000" w:rsidR="00000000" w:rsidRPr="00000000">
        <w:rPr>
          <w:b w:val="1"/>
          <w:bCs w:val="1"/>
          <w:rtl w:val="0"/>
        </w:rPr>
        <w:t xml:space="preserve">FPR &lt; 0.1 (False Positive Rate below 10%): </w:t>
      </w:r>
      <w:r w:rsidDel="00000000" w:rsidR="00000000" w:rsidRPr="00000000">
        <w:rPr>
          <w:rtl w:val="0"/>
        </w:rPr>
        <w:t xml:space="preserve">A constraint on model evaluation that focuses on how the model performs when it incorrectly approves risky applicants at a rate below 10%. Partial AUC at FPR &lt; 0.1 is used in this project to evaluate model performance specifically in the low false positive region, which is most relevant to a bank's risk management objective.</w:t>
      </w:r>
    </w:p>
    <w:p w:rsidR="00000000" w:rsidDel="00000000" w:rsidP="00000000" w:rsidRDefault="00000000" w:rsidRPr="00000000" w14:paraId="00000187">
      <w:pPr>
        <w:rPr/>
      </w:pPr>
      <w:r w:rsidDel="00000000" w:rsidR="00000000" w:rsidRPr="00000000">
        <w:rPr>
          <w:b w:val="1"/>
          <w:bCs w:val="1"/>
          <w:rtl w:val="0"/>
        </w:rPr>
        <w:t xml:space="preserve">GROUP BY: </w:t>
      </w:r>
      <w:r w:rsidDel="00000000" w:rsidR="00000000" w:rsidRPr="00000000">
        <w:rPr>
          <w:rtl w:val="0"/>
        </w:rPr>
        <w:t xml:space="preserve">A SQL command that aggregates multiple rows sharing a common identifier into a single summary row. Used in Stage 1 to collapse millions of time-series records from secondary tables into one row of behavioral summary statistics per applicant.</w:t>
      </w:r>
    </w:p>
    <w:p w:rsidR="00000000" w:rsidDel="00000000" w:rsidP="00000000" w:rsidRDefault="00000000" w:rsidRPr="00000000" w14:paraId="00000188">
      <w:pPr>
        <w:rPr/>
      </w:pPr>
      <w:r w:rsidDel="00000000" w:rsidR="00000000" w:rsidRPr="00000000">
        <w:rPr>
          <w:b w:val="1"/>
          <w:bCs w:val="1"/>
          <w:rtl w:val="0"/>
        </w:rPr>
        <w:t xml:space="preserve">Imputation:</w:t>
      </w:r>
      <w:r w:rsidDel="00000000" w:rsidR="00000000" w:rsidRPr="00000000">
        <w:rPr>
          <w:rtl w:val="0"/>
        </w:rPr>
        <w:t xml:space="preserve"> The process of replacing missing values in a dataset with estimated values so that machine learning models can be trained on complete data. Different imputation methods make different assumptions about the distribution of the missing data.</w:t>
      </w:r>
    </w:p>
    <w:p w:rsidR="00000000" w:rsidDel="00000000" w:rsidP="00000000" w:rsidRDefault="00000000" w:rsidRPr="00000000" w14:paraId="00000189">
      <w:pPr>
        <w:rPr/>
      </w:pPr>
      <w:r w:rsidDel="00000000" w:rsidR="00000000" w:rsidRPr="00000000">
        <w:rPr>
          <w:b w:val="1"/>
          <w:bCs w:val="1"/>
          <w:rtl w:val="0"/>
        </w:rPr>
        <w:t xml:space="preserve">LEFT JOIN: </w:t>
      </w:r>
      <w:r w:rsidDel="00000000" w:rsidR="00000000" w:rsidRPr="00000000">
        <w:rPr>
          <w:rtl w:val="0"/>
        </w:rPr>
        <w:t xml:space="preserve">A SQL operation that combines two tables by matching rows on a shared key, keeping all rows from the left table regardless of whether a match exists in the right table. Used in Stage 1 to preserve all 307,511 applicants even if they have no records in secondary tables.</w:t>
      </w:r>
    </w:p>
    <w:p w:rsidR="00000000" w:rsidDel="00000000" w:rsidP="00000000" w:rsidRDefault="00000000" w:rsidRPr="00000000" w14:paraId="0000018A">
      <w:pPr>
        <w:rPr/>
      </w:pPr>
      <w:r w:rsidDel="00000000" w:rsidR="00000000" w:rsidRPr="00000000">
        <w:rPr>
          <w:b w:val="1"/>
          <w:bCs w:val="1"/>
          <w:rtl w:val="0"/>
        </w:rPr>
        <w:t xml:space="preserve">Log Transformation: </w:t>
      </w:r>
      <w:r w:rsidDel="00000000" w:rsidR="00000000" w:rsidRPr="00000000">
        <w:rPr>
          <w:rtl w:val="0"/>
        </w:rPr>
        <w:t xml:space="preserve">A mathematical operation that replaces a variable's values with their logarithm, compressing extreme values and reducing right skew. Applied in this project to AMT_INCOME_TOTAL which has a skewness of γ1 = 206.47 to make its distribution more suitable for modeling.</w:t>
      </w:r>
    </w:p>
    <w:p w:rsidR="00000000" w:rsidDel="00000000" w:rsidP="00000000" w:rsidRDefault="00000000" w:rsidRPr="00000000" w14:paraId="0000018B">
      <w:pPr>
        <w:rPr/>
      </w:pPr>
      <w:r w:rsidDel="00000000" w:rsidR="00000000" w:rsidRPr="00000000">
        <w:rPr>
          <w:b w:val="1"/>
          <w:bCs w:val="1"/>
          <w:rtl w:val="0"/>
        </w:rPr>
        <w:t xml:space="preserve">Matplotlib: </w:t>
      </w:r>
      <w:r w:rsidDel="00000000" w:rsidR="00000000" w:rsidRPr="00000000">
        <w:rPr>
          <w:rtl w:val="0"/>
        </w:rPr>
        <w:t xml:space="preserve">An open-source Python library used to create static charts and visualizations. Used in this project to generate univariate distribution plots, boxplots, and default overlay charts during the EDA stage.</w:t>
      </w:r>
    </w:p>
    <w:p w:rsidR="00000000" w:rsidDel="00000000" w:rsidP="00000000" w:rsidRDefault="00000000" w:rsidRPr="00000000" w14:paraId="0000018C">
      <w:pPr>
        <w:rPr/>
      </w:pPr>
      <w:r w:rsidDel="00000000" w:rsidR="00000000" w:rsidRPr="00000000">
        <w:rPr>
          <w:b w:val="1"/>
          <w:bCs w:val="1"/>
          <w:rtl w:val="0"/>
        </w:rPr>
        <w:t xml:space="preserve">Mean Imputation: </w:t>
      </w:r>
      <w:r w:rsidDel="00000000" w:rsidR="00000000" w:rsidRPr="00000000">
        <w:rPr>
          <w:rtl w:val="0"/>
        </w:rPr>
        <w:t xml:space="preserve">Replacing missing values with the average of all observed values for that feature. Mean imputation reduces variability in the data and underestimates standard deviation, making it unsuitable for skewed distributions (Adil et al., 2022).</w:t>
      </w:r>
    </w:p>
    <w:p w:rsidR="00000000" w:rsidDel="00000000" w:rsidP="00000000" w:rsidRDefault="00000000" w:rsidRPr="00000000" w14:paraId="0000018D">
      <w:pPr>
        <w:rPr/>
      </w:pPr>
      <w:r w:rsidDel="00000000" w:rsidR="00000000" w:rsidRPr="00000000">
        <w:rPr>
          <w:b w:val="1"/>
          <w:bCs w:val="1"/>
          <w:rtl w:val="0"/>
        </w:rPr>
        <w:t xml:space="preserve">Median Imputation: </w:t>
      </w:r>
      <w:r w:rsidDel="00000000" w:rsidR="00000000" w:rsidRPr="00000000">
        <w:rPr>
          <w:rtl w:val="0"/>
        </w:rPr>
        <w:t xml:space="preserve">Replacing missing values with the middle value of all observed values when arranged in order. Median imputation is robust to outliers and appropriate for skewed distributions, which is why it is used in this project.</w:t>
      </w:r>
    </w:p>
    <w:p w:rsidR="00000000" w:rsidDel="00000000" w:rsidP="00000000" w:rsidRDefault="00000000" w:rsidRPr="00000000" w14:paraId="0000018E">
      <w:pPr>
        <w:rPr/>
      </w:pPr>
      <w:r w:rsidDel="00000000" w:rsidR="00000000" w:rsidRPr="00000000">
        <w:rPr>
          <w:b w:val="1"/>
          <w:bCs w:val="1"/>
          <w:rtl w:val="0"/>
        </w:rPr>
        <w:t xml:space="preserve">Missingness Flag: </w:t>
      </w:r>
      <w:r w:rsidDel="00000000" w:rsidR="00000000" w:rsidRPr="00000000">
        <w:rPr>
          <w:rtl w:val="0"/>
        </w:rPr>
        <w:t xml:space="preserve">A binary column added to the dataset before imputation that records whether a value was originally missing (1) or present (0). Missingness flags preserve the information that absence of data carries, particularly for thin-file applicants whose missing behavioral history is itself a signal.</w:t>
      </w:r>
    </w:p>
    <w:p w:rsidR="00000000" w:rsidDel="00000000" w:rsidP="00000000" w:rsidRDefault="00000000" w:rsidRPr="00000000" w14:paraId="0000018F">
      <w:pPr>
        <w:rPr/>
      </w:pPr>
      <w:r w:rsidDel="00000000" w:rsidR="00000000" w:rsidRPr="00000000">
        <w:rPr>
          <w:b w:val="1"/>
          <w:bCs w:val="1"/>
          <w:rtl w:val="0"/>
        </w:rPr>
        <w:t xml:space="preserve">Mode Imputation: </w:t>
      </w:r>
      <w:r w:rsidDel="00000000" w:rsidR="00000000" w:rsidRPr="00000000">
        <w:rPr>
          <w:rtl w:val="0"/>
        </w:rPr>
        <w:t xml:space="preserve">Replacing missing values with the most frequently occurring value for that feature. Used for categorical variables where mean and median are not meaningful.</w:t>
      </w:r>
    </w:p>
    <w:p w:rsidR="00000000" w:rsidDel="00000000" w:rsidP="00000000" w:rsidRDefault="00000000" w:rsidRPr="00000000" w14:paraId="00000190">
      <w:pPr>
        <w:rPr/>
      </w:pPr>
      <w:r w:rsidDel="00000000" w:rsidR="00000000" w:rsidRPr="00000000">
        <w:rPr>
          <w:b w:val="1"/>
          <w:bCs w:val="1"/>
          <w:rtl w:val="0"/>
        </w:rPr>
        <w:t xml:space="preserve">Outlier: </w:t>
      </w:r>
      <w:r w:rsidDel="00000000" w:rsidR="00000000" w:rsidRPr="00000000">
        <w:rPr>
          <w:rtl w:val="0"/>
        </w:rPr>
        <w:t xml:space="preserve">A data point that falls far outside the typical range of values for a feature. In this project the maximum payment delay of 2,884 days is an outlier that must be capped before modeling to prevent it from distorting the model.</w:t>
      </w:r>
    </w:p>
    <w:p w:rsidR="00000000" w:rsidDel="00000000" w:rsidP="00000000" w:rsidRDefault="00000000" w:rsidRPr="00000000" w14:paraId="00000191">
      <w:pPr>
        <w:rPr/>
      </w:pPr>
      <w:r w:rsidDel="00000000" w:rsidR="00000000" w:rsidRPr="00000000">
        <w:rPr>
          <w:b w:val="1"/>
          <w:bCs w:val="1"/>
          <w:rtl w:val="0"/>
        </w:rPr>
        <w:t xml:space="preserve">Pearson Correlation: </w:t>
      </w:r>
      <w:r w:rsidDel="00000000" w:rsidR="00000000" w:rsidRPr="00000000">
        <w:rPr>
          <w:rtl w:val="0"/>
        </w:rPr>
        <w:t xml:space="preserve">A statistical measure of the linear relationship between two numeric variables, ranging from -1 to 1. Used in Stage 3 as one of the six voting methods in the consensus feature selection framework, and in the proxy audit to flag features correlated with protected attributes at r &gt; 0.70.</w:t>
      </w:r>
    </w:p>
    <w:p w:rsidR="00000000" w:rsidDel="00000000" w:rsidP="00000000" w:rsidRDefault="00000000" w:rsidRPr="00000000" w14:paraId="00000192">
      <w:pPr>
        <w:rPr/>
      </w:pPr>
      <w:r w:rsidDel="00000000" w:rsidR="00000000" w:rsidRPr="00000000">
        <w:rPr>
          <w:b w:val="1"/>
          <w:bCs w:val="1"/>
          <w:rtl w:val="0"/>
        </w:rPr>
        <w:t xml:space="preserve">Precision: </w:t>
      </w:r>
      <w:r w:rsidDel="00000000" w:rsidR="00000000" w:rsidRPr="00000000">
        <w:rPr>
          <w:rtl w:val="0"/>
        </w:rPr>
        <w:t xml:space="preserve">The proportion of applicants the model predicts will default who actually do default. High precision means the model rarely flags safe borrowers as risky.</w:t>
      </w:r>
    </w:p>
    <w:p w:rsidR="00000000" w:rsidDel="00000000" w:rsidP="00000000" w:rsidRDefault="00000000" w:rsidRPr="00000000" w14:paraId="00000193">
      <w:pPr>
        <w:rPr/>
      </w:pPr>
      <w:r w:rsidDel="00000000" w:rsidR="00000000" w:rsidRPr="00000000">
        <w:rPr>
          <w:b w:val="1"/>
          <w:bCs w:val="1"/>
          <w:rtl w:val="0"/>
        </w:rPr>
        <w:t xml:space="preserve">r &gt; 0.70 Threshold: </w:t>
      </w:r>
      <w:r w:rsidDel="00000000" w:rsidR="00000000" w:rsidRPr="00000000">
        <w:rPr>
          <w:rtl w:val="0"/>
        </w:rPr>
        <w:t xml:space="preserve">A correlation cutoff used in the proxy audit to flag features that are strongly correlated with protected attributes. Any feature correlated with a protected characteristic above this threshold is reviewed for potential proxy discrimination.</w:t>
      </w:r>
    </w:p>
    <w:p w:rsidR="00000000" w:rsidDel="00000000" w:rsidP="00000000" w:rsidRDefault="00000000" w:rsidRPr="00000000" w14:paraId="00000194">
      <w:pPr>
        <w:rPr/>
      </w:pPr>
      <w:r w:rsidDel="00000000" w:rsidR="00000000" w:rsidRPr="00000000">
        <w:rPr>
          <w:b w:val="1"/>
          <w:bCs w:val="1"/>
          <w:rtl w:val="0"/>
        </w:rPr>
        <w:t xml:space="preserve">Random Forest: </w:t>
      </w:r>
      <w:r w:rsidDel="00000000" w:rsidR="00000000" w:rsidRPr="00000000">
        <w:rPr>
          <w:rtl w:val="0"/>
        </w:rPr>
        <w:t xml:space="preserve">An ensemble machine learning method that builds multiple decision trees on random subsets of the data and aggregates their predictions. Random Forest reduces variance compared to a single decision tree and handles non-linear relationships and high-missingness datasets effectively (Breiman, 2001).</w:t>
      </w:r>
    </w:p>
    <w:p w:rsidR="00000000" w:rsidDel="00000000" w:rsidP="00000000" w:rsidRDefault="00000000" w:rsidRPr="00000000" w14:paraId="00000195">
      <w:pPr>
        <w:rPr/>
      </w:pPr>
      <w:r w:rsidDel="00000000" w:rsidR="00000000" w:rsidRPr="00000000">
        <w:rPr>
          <w:b w:val="1"/>
          <w:bCs w:val="1"/>
          <w:rtl w:val="0"/>
        </w:rPr>
        <w:t xml:space="preserve">Recall: </w:t>
      </w:r>
      <w:r w:rsidDel="00000000" w:rsidR="00000000" w:rsidRPr="00000000">
        <w:rPr>
          <w:rtl w:val="0"/>
        </w:rPr>
        <w:t xml:space="preserve">The proportion of actual defaulters that the model correctly identifies. High recall means the model catches most of the risky borrowers. In lending, recall is prioritized over precision because missing a true defaulter is more costly than incorrectly flagging a safe one.</w:t>
      </w:r>
    </w:p>
    <w:p w:rsidR="00000000" w:rsidDel="00000000" w:rsidP="00000000" w:rsidRDefault="00000000" w:rsidRPr="00000000" w14:paraId="00000196">
      <w:pPr>
        <w:rPr/>
      </w:pPr>
      <w:r w:rsidDel="00000000" w:rsidR="00000000" w:rsidRPr="00000000">
        <w:rPr>
          <w:b w:val="1"/>
          <w:bCs w:val="1"/>
          <w:rtl w:val="0"/>
        </w:rPr>
        <w:t xml:space="preserve">Seaborn: </w:t>
      </w:r>
      <w:r w:rsidDel="00000000" w:rsidR="00000000" w:rsidRPr="00000000">
        <w:rPr>
          <w:rtl w:val="0"/>
        </w:rPr>
        <w:t xml:space="preserve">An open-source Python visualization library built on top of Matplotlib that produces statistical graphics. Used in this project to generate correlation heatmaps and categorical default rate charts during the EDA stage.</w:t>
      </w:r>
    </w:p>
    <w:p w:rsidR="00000000" w:rsidDel="00000000" w:rsidP="00000000" w:rsidRDefault="00000000" w:rsidRPr="00000000" w14:paraId="00000197">
      <w:pPr>
        <w:rPr/>
      </w:pPr>
      <w:r w:rsidDel="00000000" w:rsidR="00000000" w:rsidRPr="00000000">
        <w:rPr>
          <w:b w:val="1"/>
          <w:bCs w:val="1"/>
          <w:rtl w:val="0"/>
        </w:rPr>
        <w:t xml:space="preserve">SHAP (SHapley Additive </w:t>
      </w:r>
      <w:r w:rsidDel="00000000" w:rsidR="00000000" w:rsidRPr="00000000">
        <w:rPr>
          <w:b w:val="1"/>
          <w:bCs w:val="1"/>
          <w:rtl w:val="0"/>
        </w:rPr>
        <w:t xml:space="preserve">exPlanations</w:t>
      </w:r>
      <w:r w:rsidDel="00000000" w:rsidR="00000000" w:rsidRPr="00000000">
        <w:rPr>
          <w:b w:val="1"/>
          <w:bCs w:val="1"/>
          <w:rtl w:val="0"/>
        </w:rPr>
        <w:t xml:space="preserve">): </w:t>
      </w:r>
      <w:r w:rsidDel="00000000" w:rsidR="00000000" w:rsidRPr="00000000">
        <w:rPr>
          <w:rtl w:val="0"/>
        </w:rPr>
        <w:t xml:space="preserve">A framework for explaining individual model predictions by calculating how much each feature contributed to a specific outcome. SHAP values are used in this project to compare Model A and Model B and detect whether proxy variables are compensating for removed protected attributes (Lundberg &amp; Lee, 2017).</w:t>
      </w:r>
    </w:p>
    <w:p w:rsidR="00000000" w:rsidDel="00000000" w:rsidP="00000000" w:rsidRDefault="00000000" w:rsidRPr="00000000" w14:paraId="00000198">
      <w:pPr>
        <w:rPr/>
      </w:pPr>
      <w:r w:rsidDel="00000000" w:rsidR="00000000" w:rsidRPr="00000000">
        <w:rPr>
          <w:b w:val="1"/>
          <w:bCs w:val="1"/>
          <w:rtl w:val="0"/>
        </w:rPr>
        <w:t xml:space="preserve">Stratified K-Fold Cross-Validation: </w:t>
      </w:r>
      <w:r w:rsidDel="00000000" w:rsidR="00000000" w:rsidRPr="00000000">
        <w:rPr>
          <w:rtl w:val="0"/>
        </w:rPr>
        <w:t xml:space="preserve">A validation technique that splits the dataset into k equal folds while preserving the original class ratio in each fold. Used in this project with k=5 to ensure the 8.1% default rate is maintained across all training and validation splits, producing more reliable performance estimates than random splitting (Szeghalmy &amp; Fazekas, 2023).</w:t>
      </w:r>
    </w:p>
    <w:p w:rsidR="00000000" w:rsidDel="00000000" w:rsidP="00000000" w:rsidRDefault="00000000" w:rsidRPr="00000000" w14:paraId="00000199">
      <w:pPr>
        <w:rPr/>
      </w:pPr>
      <w:r w:rsidDel="00000000" w:rsidR="00000000" w:rsidRPr="00000000">
        <w:rPr>
          <w:b w:val="1"/>
          <w:bCs w:val="1"/>
          <w:rtl w:val="0"/>
        </w:rPr>
        <w:t xml:space="preserve">SweetViz: </w:t>
      </w:r>
      <w:r w:rsidDel="00000000" w:rsidR="00000000" w:rsidRPr="00000000">
        <w:rPr>
          <w:rtl w:val="0"/>
        </w:rPr>
        <w:t xml:space="preserve">An open-source Python library that generates interactive HTML reports comparing two datasets side by side. Used in this project to compare the feature distributions of defaulted versus repaid applicants.</w:t>
      </w:r>
    </w:p>
    <w:p w:rsidR="00000000" w:rsidDel="00000000" w:rsidP="00000000" w:rsidRDefault="00000000" w:rsidRPr="00000000" w14:paraId="0000019A">
      <w:pPr>
        <w:rPr/>
      </w:pPr>
      <w:r w:rsidDel="00000000" w:rsidR="00000000" w:rsidRPr="00000000">
        <w:rPr>
          <w:b w:val="1"/>
          <w:bCs w:val="1"/>
          <w:rtl w:val="0"/>
        </w:rPr>
        <w:t xml:space="preserve">Univariate Analysis: </w:t>
      </w:r>
      <w:r w:rsidDel="00000000" w:rsidR="00000000" w:rsidRPr="00000000">
        <w:rPr>
          <w:rtl w:val="0"/>
        </w:rPr>
        <w:t xml:space="preserve">The examination of a single variable at a time to understand its distribution, central tendency, spread, and missing value rate. In this project univariate analysis was conducted on all 70 features in the master matrix to identify skewness, outliers, and missingness patterns.</w:t>
      </w:r>
    </w:p>
    <w:p w:rsidR="00000000" w:rsidDel="00000000" w:rsidP="00000000" w:rsidRDefault="00000000" w:rsidRPr="00000000" w14:paraId="0000019B">
      <w:pPr>
        <w:rPr/>
      </w:pPr>
      <w:r w:rsidDel="00000000" w:rsidR="00000000" w:rsidRPr="00000000">
        <w:rPr>
          <w:b w:val="1"/>
          <w:bCs w:val="1"/>
          <w:rtl w:val="0"/>
        </w:rPr>
        <w:t xml:space="preserve">YData Profiling: </w:t>
      </w:r>
      <w:r w:rsidDel="00000000" w:rsidR="00000000" w:rsidRPr="00000000">
        <w:rPr>
          <w:rtl w:val="0"/>
        </w:rPr>
        <w:t xml:space="preserve">An open-source Python library that automatically generates a comprehensive HTML report profiling every variable in a dataset, including distributions, correlations, missing value patterns, and data quality warnings. Used in this project to generate the baseline EDA report.</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rPr/>
      </w:pPr>
      <w:bookmarkStart w:colFirst="0" w:colLast="0" w:name="_fplrj5qbfj9r" w:id="32"/>
      <w:bookmarkEnd w:id="32"/>
      <w:r w:rsidDel="00000000" w:rsidR="00000000" w:rsidRPr="00000000">
        <w:rPr>
          <w:rtl w:val="0"/>
        </w:rPr>
        <w:t xml:space="preserve">References</w:t>
      </w:r>
    </w:p>
    <w:p w:rsidR="00000000" w:rsidDel="00000000" w:rsidP="00000000" w:rsidRDefault="00000000" w:rsidRPr="00000000" w14:paraId="0000019D">
      <w:pPr>
        <w:ind w:left="283.46456692913387" w:hanging="283.46456692913387"/>
        <w:rPr/>
      </w:pPr>
      <w:r w:rsidDel="00000000" w:rsidR="00000000" w:rsidRPr="00000000">
        <w:rPr>
          <w:rtl w:val="0"/>
        </w:rPr>
        <w:t xml:space="preserve">Adil, A. M., et al. (2022). Imputation by feature importance (IBFI): A methodology to envelop machine learning method for imputing missing patterns in time series data. PLoS One, 17(1). </w:t>
      </w:r>
      <w:hyperlink r:id="rId12">
        <w:r w:rsidDel="00000000" w:rsidR="00000000" w:rsidRPr="00000000">
          <w:rPr>
            <w:color w:val="1155cc"/>
            <w:u w:val="single"/>
            <w:rtl w:val="0"/>
          </w:rPr>
          <w:t xml:space="preserve">https://doi.org/10.1371/journal.pone.0262131</w:t>
        </w:r>
      </w:hyperlink>
      <w:r w:rsidDel="00000000" w:rsidR="00000000" w:rsidRPr="00000000">
        <w:rPr>
          <w:rtl w:val="0"/>
        </w:rPr>
      </w:r>
    </w:p>
    <w:p w:rsidR="00000000" w:rsidDel="00000000" w:rsidP="00000000" w:rsidRDefault="00000000" w:rsidRPr="00000000" w14:paraId="0000019E">
      <w:pPr>
        <w:ind w:left="283.46456692913387" w:hanging="283.46456692913387"/>
        <w:rPr/>
      </w:pPr>
      <w:r w:rsidDel="00000000" w:rsidR="00000000" w:rsidRPr="00000000">
        <w:rPr>
          <w:rtl w:val="0"/>
        </w:rPr>
        <w:t xml:space="preserve">Bellamy, R. K. E., Dey, K., et al (2018). AI Fairness 360: An extensible toolkit for detecting, understanding, and mitigating unwanted algorithmic bias. arXiv preprint arXiv:1810.01943. </w:t>
      </w:r>
      <w:hyperlink r:id="rId13">
        <w:r w:rsidDel="00000000" w:rsidR="00000000" w:rsidRPr="00000000">
          <w:rPr>
            <w:color w:val="1155cc"/>
            <w:u w:val="single"/>
            <w:rtl w:val="0"/>
          </w:rPr>
          <w:t xml:space="preserve">https://doi.org/10.48550/arXiv.1810.01943</w:t>
        </w:r>
      </w:hyperlink>
      <w:r w:rsidDel="00000000" w:rsidR="00000000" w:rsidRPr="00000000">
        <w:rPr>
          <w:rtl w:val="0"/>
        </w:rPr>
      </w:r>
    </w:p>
    <w:p w:rsidR="00000000" w:rsidDel="00000000" w:rsidP="00000000" w:rsidRDefault="00000000" w:rsidRPr="00000000" w14:paraId="0000019F">
      <w:pPr>
        <w:ind w:left="283.46456692913387" w:hanging="283.46456692913387"/>
        <w:rPr/>
      </w:pPr>
      <w:r w:rsidDel="00000000" w:rsidR="00000000" w:rsidRPr="00000000">
        <w:rPr>
          <w:rtl w:val="0"/>
        </w:rPr>
        <w:t xml:space="preserve">Bird, S., Dudík, M., Edgar, R., Horn, B., Lutz, R., Milan, V., Sameki, M., Schuller, H., &amp; Walker, K. (2020). Fairlearn: A toolkit for assessing and improving fairness in AI. Microsoft. </w:t>
      </w:r>
      <w:hyperlink r:id="rId14">
        <w:r w:rsidDel="00000000" w:rsidR="00000000" w:rsidRPr="00000000">
          <w:rPr>
            <w:color w:val="1155cc"/>
            <w:u w:val="single"/>
            <w:rtl w:val="0"/>
          </w:rPr>
          <w:t xml:space="preserve">https://www.microsoft.com/en-us/research/publication/fairlearn-a-toolkit-for-assessing-and-improving-fairness-in-ai/</w:t>
        </w:r>
      </w:hyperlink>
      <w:r w:rsidDel="00000000" w:rsidR="00000000" w:rsidRPr="00000000">
        <w:rPr>
          <w:rtl w:val="0"/>
        </w:rPr>
      </w:r>
    </w:p>
    <w:p w:rsidR="00000000" w:rsidDel="00000000" w:rsidP="00000000" w:rsidRDefault="00000000" w:rsidRPr="00000000" w14:paraId="000001A0">
      <w:pPr>
        <w:ind w:left="283.46456692913387"/>
        <w:rPr/>
      </w:pPr>
      <w:r w:rsidDel="00000000" w:rsidR="00000000" w:rsidRPr="00000000">
        <w:rPr>
          <w:rtl w:val="0"/>
        </w:rPr>
        <w:t xml:space="preserve">Breiman, L. (2001). Random forests. Machine Learning, 45(1), 5–32. </w:t>
      </w:r>
      <w:hyperlink r:id="rId15">
        <w:r w:rsidDel="00000000" w:rsidR="00000000" w:rsidRPr="00000000">
          <w:rPr>
            <w:color w:val="1155cc"/>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1A1">
      <w:pPr>
        <w:ind w:left="283.46456692913387"/>
        <w:rPr/>
      </w:pPr>
      <w:r w:rsidDel="00000000" w:rsidR="00000000" w:rsidRPr="00000000">
        <w:rPr>
          <w:rtl w:val="0"/>
        </w:rPr>
        <w:t xml:space="preserve">Cantaş Türkiş, F. (2026). Explainable machine learning for the prediction of Alzheimer's disease-related cognitive impairment: A consensus feature selection approach. BMC Medical Informatics and Decision Making. </w:t>
      </w:r>
      <w:hyperlink r:id="rId16">
        <w:r w:rsidDel="00000000" w:rsidR="00000000" w:rsidRPr="00000000">
          <w:rPr>
            <w:color w:val="1155cc"/>
            <w:u w:val="single"/>
            <w:rtl w:val="0"/>
          </w:rPr>
          <w:t xml:space="preserve">https://doi.org/10.1186/s12911-026-03585-z</w:t>
        </w:r>
      </w:hyperlink>
      <w:r w:rsidDel="00000000" w:rsidR="00000000" w:rsidRPr="00000000">
        <w:rPr>
          <w:rtl w:val="0"/>
        </w:rPr>
      </w:r>
    </w:p>
    <w:p w:rsidR="00000000" w:rsidDel="00000000" w:rsidP="00000000" w:rsidRDefault="00000000" w:rsidRPr="00000000" w14:paraId="000001A2">
      <w:pPr>
        <w:ind w:left="283.46456692913387"/>
        <w:rPr/>
      </w:pPr>
      <w:r w:rsidDel="00000000" w:rsidR="00000000" w:rsidRPr="00000000">
        <w:rPr>
          <w:rtl w:val="0"/>
        </w:rPr>
        <w:t xml:space="preserve">Dwork, C., Hardt, M., Pitassi, T., Reingold, O., &amp; Zemel, R. (2012). Fairness through awareness. Proceedings of the 3rd Innovations in Theoretical Computer Science Conference, 214–226. </w:t>
      </w:r>
      <w:hyperlink r:id="rId17">
        <w:r w:rsidDel="00000000" w:rsidR="00000000" w:rsidRPr="00000000">
          <w:rPr>
            <w:color w:val="1155cc"/>
            <w:u w:val="single"/>
            <w:rtl w:val="0"/>
          </w:rPr>
          <w:t xml:space="preserve">https://doi.org/10.1145/2090236.2090255</w:t>
        </w:r>
      </w:hyperlink>
      <w:r w:rsidDel="00000000" w:rsidR="00000000" w:rsidRPr="00000000">
        <w:rPr>
          <w:rtl w:val="0"/>
        </w:rPr>
      </w:r>
    </w:p>
    <w:p w:rsidR="00000000" w:rsidDel="00000000" w:rsidP="00000000" w:rsidRDefault="00000000" w:rsidRPr="00000000" w14:paraId="000001A3">
      <w:pPr>
        <w:ind w:left="283.46456692913387" w:hanging="283.46456692913387"/>
        <w:rPr/>
      </w:pPr>
      <w:r w:rsidDel="00000000" w:rsidR="00000000" w:rsidRPr="00000000">
        <w:rPr>
          <w:rtl w:val="0"/>
        </w:rPr>
        <w:t xml:space="preserve">Gómez-Méndez, I., &amp; Joly, E. (2023). Regression with missing data, a comparison study of techniques based on random forests. Journal of Statistical Computation and Simulation, 93(12), 1924-1949. </w:t>
      </w:r>
      <w:hyperlink r:id="rId18">
        <w:r w:rsidDel="00000000" w:rsidR="00000000" w:rsidRPr="00000000">
          <w:rPr>
            <w:color w:val="1155cc"/>
            <w:u w:val="single"/>
            <w:rtl w:val="0"/>
          </w:rPr>
          <w:t xml:space="preserve">https://doi.org/10.1080/00949655.2022.2163646</w:t>
        </w:r>
      </w:hyperlink>
      <w:r w:rsidDel="00000000" w:rsidR="00000000" w:rsidRPr="00000000">
        <w:rPr>
          <w:rtl w:val="0"/>
        </w:rPr>
      </w:r>
    </w:p>
    <w:p w:rsidR="00000000" w:rsidDel="00000000" w:rsidP="00000000" w:rsidRDefault="00000000" w:rsidRPr="00000000" w14:paraId="000001A4">
      <w:pPr>
        <w:ind w:left="283.46456692913387" w:hanging="283.46456692913387"/>
        <w:rPr/>
      </w:pPr>
      <w:r w:rsidDel="00000000" w:rsidR="00000000" w:rsidRPr="00000000">
        <w:rPr>
          <w:rtl w:val="0"/>
        </w:rPr>
        <w:t xml:space="preserve">Government of Canada. Criminal Code. RSC 1985, c C-46, s 347, 1 Jan. 2025, </w:t>
      </w:r>
      <w:hyperlink r:id="rId19">
        <w:r w:rsidDel="00000000" w:rsidR="00000000" w:rsidRPr="00000000">
          <w:rPr>
            <w:color w:val="1155cc"/>
            <w:u w:val="single"/>
            <w:rtl w:val="0"/>
          </w:rPr>
          <w:t xml:space="preserve">https://laws-lois.justice.gc.ca/eng/acts/c-46/section-347.html</w:t>
        </w:r>
      </w:hyperlink>
      <w:r w:rsidDel="00000000" w:rsidR="00000000" w:rsidRPr="00000000">
        <w:rPr>
          <w:rtl w:val="0"/>
        </w:rPr>
      </w:r>
    </w:p>
    <w:p w:rsidR="00000000" w:rsidDel="00000000" w:rsidP="00000000" w:rsidRDefault="00000000" w:rsidRPr="00000000" w14:paraId="000001A5">
      <w:pPr>
        <w:ind w:left="283.46456692913387" w:hanging="283.46456692913387"/>
        <w:rPr/>
      </w:pPr>
      <w:r w:rsidDel="00000000" w:rsidR="00000000" w:rsidRPr="00000000">
        <w:rPr>
          <w:rtl w:val="0"/>
        </w:rPr>
        <w:t xml:space="preserve">Government of Canada. (2022). Tri-Council Policy Statement: Ethical conduct for research involving humans — TCPS 2 (2022). Panel on Research Ethics. </w:t>
      </w:r>
      <w:hyperlink r:id="rId20">
        <w:r w:rsidDel="00000000" w:rsidR="00000000" w:rsidRPr="00000000">
          <w:rPr>
            <w:color w:val="1155cc"/>
            <w:u w:val="single"/>
            <w:rtl w:val="0"/>
          </w:rPr>
          <w:t xml:space="preserve">https://ethics.gc.ca/eng/policy-politique_tcps2-eptc2_2022.html</w:t>
        </w:r>
      </w:hyperlink>
      <w:r w:rsidDel="00000000" w:rsidR="00000000" w:rsidRPr="00000000">
        <w:rPr>
          <w:rtl w:val="0"/>
        </w:rPr>
      </w:r>
    </w:p>
    <w:p w:rsidR="00000000" w:rsidDel="00000000" w:rsidP="00000000" w:rsidRDefault="00000000" w:rsidRPr="00000000" w14:paraId="000001A6">
      <w:pPr>
        <w:ind w:left="283.46456692913387" w:hanging="283.46456692913387"/>
        <w:rPr/>
      </w:pPr>
      <w:r w:rsidDel="00000000" w:rsidR="00000000" w:rsidRPr="00000000">
        <w:rPr>
          <w:rtl w:val="0"/>
        </w:rPr>
        <w:t xml:space="preserve">Human Rights Code, R.S.O. 1990, c. H.19. Ontario Legislature. </w:t>
      </w:r>
      <w:hyperlink r:id="rId21">
        <w:r w:rsidDel="00000000" w:rsidR="00000000" w:rsidRPr="00000000">
          <w:rPr>
            <w:color w:val="1155cc"/>
            <w:u w:val="single"/>
            <w:rtl w:val="0"/>
          </w:rPr>
          <w:t xml:space="preserve">https://www.ontario.ca/laws/statute/90h19</w:t>
        </w:r>
      </w:hyperlink>
      <w:r w:rsidDel="00000000" w:rsidR="00000000" w:rsidRPr="00000000">
        <w:rPr>
          <w:rtl w:val="0"/>
        </w:rPr>
      </w:r>
    </w:p>
    <w:p w:rsidR="00000000" w:rsidDel="00000000" w:rsidP="00000000" w:rsidRDefault="00000000" w:rsidRPr="00000000" w14:paraId="000001A7">
      <w:pPr>
        <w:ind w:left="283.46456692913387" w:hanging="283.46456692913387"/>
        <w:rPr/>
      </w:pPr>
      <w:r w:rsidDel="00000000" w:rsidR="00000000" w:rsidRPr="00000000">
        <w:rPr>
          <w:rtl w:val="0"/>
        </w:rPr>
        <w:t xml:space="preserve">Imani, M., et al. (2026). Why ROC-AUC is misleading for highly imbalanced data: In-depth evaluation of MCC, F2-Score, H-Measure, and AUC-based metrics across diverse classifiers. Technologies (Basel), 14(1), 54. </w:t>
      </w:r>
      <w:hyperlink r:id="rId22">
        <w:r w:rsidDel="00000000" w:rsidR="00000000" w:rsidRPr="00000000">
          <w:rPr>
            <w:color w:val="1155cc"/>
            <w:u w:val="single"/>
            <w:rtl w:val="0"/>
          </w:rPr>
          <w:t xml:space="preserve">https://doi.org/10.3390/technologies14010054</w:t>
        </w:r>
      </w:hyperlink>
      <w:r w:rsidDel="00000000" w:rsidR="00000000" w:rsidRPr="00000000">
        <w:rPr>
          <w:rtl w:val="0"/>
        </w:rPr>
      </w:r>
    </w:p>
    <w:p w:rsidR="00000000" w:rsidDel="00000000" w:rsidP="00000000" w:rsidRDefault="00000000" w:rsidRPr="00000000" w14:paraId="000001A8">
      <w:pPr>
        <w:ind w:left="283.46456692913387" w:hanging="283.46456692913387"/>
        <w:rPr/>
      </w:pPr>
      <w:r w:rsidDel="00000000" w:rsidR="00000000" w:rsidRPr="00000000">
        <w:rPr>
          <w:rtl w:val="0"/>
        </w:rPr>
        <w:t xml:space="preserve">Kumar, A., &amp; Abdelaziz, M. (2023). </w:t>
      </w:r>
      <w:r w:rsidDel="00000000" w:rsidR="00000000" w:rsidRPr="00000000">
        <w:rPr>
          <w:i w:val="1"/>
          <w:iCs w:val="1"/>
          <w:rtl w:val="0"/>
        </w:rPr>
        <w:t xml:space="preserve">Machine learning for imbalanced data: Tackle imbalanced datasets using machine learning and deep learning techniques.</w:t>
      </w:r>
      <w:r w:rsidDel="00000000" w:rsidR="00000000" w:rsidRPr="00000000">
        <w:rPr>
          <w:rtl w:val="0"/>
        </w:rPr>
        <w:t xml:space="preserve"> Packt Publishing Ltd.</w:t>
      </w:r>
      <w:r w:rsidDel="00000000" w:rsidR="00000000" w:rsidRPr="00000000">
        <w:rPr>
          <w:rtl w:val="0"/>
        </w:rPr>
      </w:r>
    </w:p>
    <w:p w:rsidR="00000000" w:rsidDel="00000000" w:rsidP="00000000" w:rsidRDefault="00000000" w:rsidRPr="00000000" w14:paraId="000001A9">
      <w:pPr>
        <w:ind w:left="283.46456692913387" w:hanging="283.46456692913387"/>
        <w:rPr/>
      </w:pPr>
      <w:r w:rsidDel="00000000" w:rsidR="00000000" w:rsidRPr="00000000">
        <w:rPr>
          <w:rtl w:val="0"/>
        </w:rPr>
        <w:t xml:space="preserve">Lundberg, S. M., &amp; Lee, S.-I. (2017). A unified approach to interpreting model predictions. Advances in Neural Information Processing Systems, 30. </w:t>
      </w:r>
      <w:hyperlink r:id="rId23">
        <w:r w:rsidDel="00000000" w:rsidR="00000000" w:rsidRPr="00000000">
          <w:rPr>
            <w:color w:val="1155cc"/>
            <w:u w:val="single"/>
            <w:rtl w:val="0"/>
          </w:rPr>
          <w:t xml:space="preserve">https://proceedings.neurips.cc/paper/2017/hash/8a20a8621978632d76c43dfd28b67767-Abstract.html</w:t>
        </w:r>
      </w:hyperlink>
      <w:r w:rsidDel="00000000" w:rsidR="00000000" w:rsidRPr="00000000">
        <w:rPr>
          <w:rtl w:val="0"/>
        </w:rPr>
      </w:r>
    </w:p>
    <w:p w:rsidR="00000000" w:rsidDel="00000000" w:rsidP="00000000" w:rsidRDefault="00000000" w:rsidRPr="00000000" w14:paraId="000001AA">
      <w:pPr>
        <w:ind w:left="283.46456692913387" w:hanging="283.46456692913387"/>
        <w:rPr/>
      </w:pPr>
      <w:r w:rsidDel="00000000" w:rsidR="00000000" w:rsidRPr="00000000">
        <w:rPr>
          <w:rtl w:val="0"/>
        </w:rPr>
        <w:t xml:space="preserve">McKinney, W. (2010). Data structures for statistical computing in Python. Proceedings of the 9th Python in Science Conference, 56–61. </w:t>
      </w:r>
      <w:hyperlink r:id="rId24">
        <w:r w:rsidDel="00000000" w:rsidR="00000000" w:rsidRPr="00000000">
          <w:rPr>
            <w:color w:val="1155cc"/>
            <w:u w:val="single"/>
            <w:rtl w:val="0"/>
          </w:rPr>
          <w:t xml:space="preserve">https://doi.org/10.25080/Majora-92bf1922-00a</w:t>
        </w:r>
      </w:hyperlink>
      <w:r w:rsidDel="00000000" w:rsidR="00000000" w:rsidRPr="00000000">
        <w:rPr>
          <w:rtl w:val="0"/>
        </w:rPr>
      </w:r>
    </w:p>
    <w:p w:rsidR="00000000" w:rsidDel="00000000" w:rsidP="00000000" w:rsidRDefault="00000000" w:rsidRPr="00000000" w14:paraId="000001AB">
      <w:pPr>
        <w:ind w:left="283.46456692913387" w:hanging="283.46456692913387"/>
        <w:rPr/>
      </w:pPr>
      <w:r w:rsidDel="00000000" w:rsidR="00000000" w:rsidRPr="00000000">
        <w:rPr>
          <w:rtl w:val="0"/>
        </w:rPr>
        <w:t xml:space="preserve">Mehrabi, N., Morstatter, F., Saxena, N., Lerman, K., &amp; Galstyan, A. (2021). A survey on bias and fairness in machine learning. ACM Computing Surveys, 54(6), 1–35. </w:t>
      </w:r>
      <w:hyperlink r:id="rId25">
        <w:r w:rsidDel="00000000" w:rsidR="00000000" w:rsidRPr="00000000">
          <w:rPr>
            <w:color w:val="1155cc"/>
            <w:u w:val="single"/>
            <w:rtl w:val="0"/>
          </w:rPr>
          <w:t xml:space="preserve">https://doi.org/10.1145/3457607</w:t>
        </w:r>
      </w:hyperlink>
      <w:r w:rsidDel="00000000" w:rsidR="00000000" w:rsidRPr="00000000">
        <w:rPr>
          <w:rtl w:val="0"/>
        </w:rPr>
      </w:r>
    </w:p>
    <w:p w:rsidR="00000000" w:rsidDel="00000000" w:rsidP="00000000" w:rsidRDefault="00000000" w:rsidRPr="00000000" w14:paraId="000001AC">
      <w:pPr>
        <w:ind w:left="283.46456692913387" w:hanging="283.46456692913387"/>
        <w:rPr/>
      </w:pPr>
      <w:r w:rsidDel="00000000" w:rsidR="00000000" w:rsidRPr="00000000">
        <w:rPr>
          <w:rtl w:val="0"/>
        </w:rPr>
        <w:t xml:space="preserve">Montoya, A., Inversion, Odintsov, K., &amp; Kotek, M. (2018). Home Credit Default Risk [Kaggle competition]. </w:t>
      </w:r>
      <w:hyperlink r:id="rId26">
        <w:r w:rsidDel="00000000" w:rsidR="00000000" w:rsidRPr="00000000">
          <w:rPr>
            <w:color w:val="1155cc"/>
            <w:u w:val="single"/>
            <w:rtl w:val="0"/>
          </w:rPr>
          <w:t xml:space="preserve">https://kaggle.com/competitions/home-credit-default-risk</w:t>
        </w:r>
      </w:hyperlink>
      <w:r w:rsidDel="00000000" w:rsidR="00000000" w:rsidRPr="00000000">
        <w:rPr>
          <w:rtl w:val="0"/>
        </w:rPr>
      </w:r>
    </w:p>
    <w:p w:rsidR="00000000" w:rsidDel="00000000" w:rsidP="00000000" w:rsidRDefault="00000000" w:rsidRPr="00000000" w14:paraId="000001AD">
      <w:pPr>
        <w:ind w:left="283.46456692913387" w:hanging="283.46456692913387"/>
        <w:rPr/>
      </w:pPr>
      <w:r w:rsidDel="00000000" w:rsidR="00000000" w:rsidRPr="00000000">
        <w:rPr>
          <w:rtl w:val="0"/>
        </w:rPr>
        <w:t xml:space="preserve">Office of the Superintendent of Financial Institutions. (2025, September 11). *Guideline E-23 – Model Risk Management (2027)*. Government of Canada. </w:t>
      </w:r>
      <w:hyperlink r:id="rId27">
        <w:r w:rsidDel="00000000" w:rsidR="00000000" w:rsidRPr="00000000">
          <w:rPr>
            <w:color w:val="1155cc"/>
            <w:u w:val="single"/>
            <w:rtl w:val="0"/>
          </w:rPr>
          <w:t xml:space="preserve">https://www.osfi-bsif.gc.ca/en/guidance/guidance-library/guideline-e-23-model-risk-management-2027</w:t>
        </w:r>
      </w:hyperlink>
      <w:r w:rsidDel="00000000" w:rsidR="00000000" w:rsidRPr="00000000">
        <w:rPr>
          <w:rtl w:val="0"/>
        </w:rPr>
      </w:r>
    </w:p>
    <w:p w:rsidR="00000000" w:rsidDel="00000000" w:rsidP="00000000" w:rsidRDefault="00000000" w:rsidRPr="00000000" w14:paraId="000001AE">
      <w:pPr>
        <w:ind w:left="283.46456692913387" w:hanging="283.46456692913387"/>
        <w:rPr/>
      </w:pPr>
      <w:r w:rsidDel="00000000" w:rsidR="00000000" w:rsidRPr="00000000">
        <w:rPr>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00000" w:rsidDel="00000000" w:rsidP="00000000" w:rsidRDefault="00000000" w:rsidRPr="00000000" w14:paraId="000001AF">
      <w:pPr>
        <w:ind w:left="283.46456692913387" w:hanging="283.46456692913387"/>
        <w:rPr/>
      </w:pPr>
      <w:r w:rsidDel="00000000" w:rsidR="00000000" w:rsidRPr="00000000">
        <w:rPr>
          <w:rtl w:val="0"/>
        </w:rPr>
        <w:t xml:space="preserve">Szeghalmy, S., &amp; Fazekas, A. (2023). A comparative study of the use of stratified cross-validation and distribution-balanced stratified cross-validation in imbalanced learning. Sensors (Basel, Switzerland), 23(4), 2333. </w:t>
      </w:r>
      <w:hyperlink r:id="rId28">
        <w:r w:rsidDel="00000000" w:rsidR="00000000" w:rsidRPr="00000000">
          <w:rPr>
            <w:color w:val="1155cc"/>
            <w:u w:val="single"/>
            <w:rtl w:val="0"/>
          </w:rPr>
          <w:t xml:space="preserve">https://doi.org/10.3390/s23042333</w:t>
        </w:r>
      </w:hyperlink>
      <w:r w:rsidDel="00000000" w:rsidR="00000000" w:rsidRPr="00000000">
        <w:rPr>
          <w:rtl w:val="0"/>
        </w:rPr>
      </w:r>
    </w:p>
    <w:p w:rsidR="00000000" w:rsidDel="00000000" w:rsidP="00000000" w:rsidRDefault="00000000" w:rsidRPr="00000000" w14:paraId="000001B0">
      <w:pPr>
        <w:ind w:left="283.46456692913387" w:hanging="283.46456692913387"/>
        <w:rPr/>
      </w:pPr>
      <w:r w:rsidDel="00000000" w:rsidR="00000000" w:rsidRPr="00000000">
        <w:rPr>
          <w:rtl w:val="0"/>
        </w:rPr>
        <w:t xml:space="preserve">SQLite Development Team. (2024). SQLite (Version 3.45) [Software]. </w:t>
      </w:r>
      <w:hyperlink r:id="rId29">
        <w:r w:rsidDel="00000000" w:rsidR="00000000" w:rsidRPr="00000000">
          <w:rPr>
            <w:color w:val="1155cc"/>
            <w:u w:val="single"/>
            <w:rtl w:val="0"/>
          </w:rPr>
          <w:t xml:space="preserve">https://www.sqlite.org/</w:t>
        </w:r>
      </w:hyperlink>
      <w:r w:rsidDel="00000000" w:rsidR="00000000" w:rsidRPr="00000000">
        <w:rPr>
          <w:rtl w:val="0"/>
        </w:rPr>
      </w:r>
    </w:p>
    <w:sectPr>
      <w:headerReference r:id="rId30" w:type="default"/>
      <w:headerReference r:id="rId31" w:type="first"/>
      <w:footerReference r:id="rId32" w:type="default"/>
      <w:footerReference r:id="rId33"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ind w:left="7920" w:firstLine="0"/>
      <w:rPr/>
    </w:pPr>
    <w:r w:rsidDel="00000000" w:rsidR="00000000" w:rsidRPr="00000000">
      <w:rPr>
        <w:rtl w:val="0"/>
      </w:rPr>
      <w:t xml:space="preserve">  Elizondo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ind w:left="6480" w:firstLine="720"/>
      <w:rPr>
        <w:sz w:val="24"/>
        <w:szCs w:val="24"/>
      </w:rPr>
    </w:pPr>
    <w:r w:rsidDel="00000000" w:rsidR="00000000" w:rsidRPr="00000000">
      <w:rPr>
        <w:rtl w:val="0"/>
      </w:rPr>
      <w:t xml:space="preserve">               </w:t>
    </w:r>
    <w:r w:rsidDel="00000000" w:rsidR="00000000" w:rsidRPr="00000000">
      <w:rPr>
        <w:sz w:val="24"/>
        <w:szCs w:val="24"/>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 w:lineRule="auto"/>
      <w:jc w:val="center"/>
    </w:pPr>
    <w:rPr>
      <w:b w:val="1"/>
      <w:bCs w:val="1"/>
      <w:color w:val="1f4e79"/>
      <w:sz w:val="36"/>
      <w:szCs w:val="36"/>
    </w:rPr>
  </w:style>
  <w:style w:type="paragraph" w:styleId="Heading2">
    <w:name w:val="heading 2"/>
    <w:basedOn w:val="Normal"/>
    <w:next w:val="Normal"/>
    <w:pPr>
      <w:spacing w:after="10" w:lineRule="auto"/>
      <w:jc w:val="center"/>
    </w:pPr>
    <w:rPr>
      <w:i w:val="1"/>
      <w:iCs w:val="1"/>
      <w:color w:val="2e75b6"/>
      <w:sz w:val="28"/>
      <w:szCs w:val="28"/>
    </w:rPr>
  </w:style>
  <w:style w:type="paragraph" w:styleId="Heading3">
    <w:name w:val="heading 3"/>
    <w:basedOn w:val="Normal"/>
    <w:next w:val="Normal"/>
    <w:pPr/>
    <w:rPr>
      <w:color w:val="1f4d7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jc w:val="center"/>
    </w:pPr>
    <w:rPr>
      <w:b w:val="1"/>
      <w:bCs w:val="1"/>
      <w:color w:val="004c9b"/>
      <w:sz w:val="48"/>
      <w:szCs w:val="48"/>
    </w:rPr>
  </w:style>
  <w:style w:type="paragraph" w:styleId="Subtitle">
    <w:name w:val="Subtitle"/>
    <w:basedOn w:val="Normal"/>
    <w:next w:val="Normal"/>
    <w:pPr>
      <w:keepNext w:val="1"/>
      <w:keepLines w:val="1"/>
      <w:jc w:val="center"/>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ethics.gc.ca/eng/policy-politique_tcps2-eptc2_2022.html" TargetMode="External"/><Relationship Id="rId22" Type="http://schemas.openxmlformats.org/officeDocument/2006/relationships/hyperlink" Target="https://doi.org/10.3390/technologies14010054" TargetMode="External"/><Relationship Id="rId21" Type="http://schemas.openxmlformats.org/officeDocument/2006/relationships/hyperlink" Target="https://www.ontario.ca/laws/statute/90h19" TargetMode="External"/><Relationship Id="rId24" Type="http://schemas.openxmlformats.org/officeDocument/2006/relationships/hyperlink" Target="https://doi.org/10.25080/Majora-92bf1922-00a" TargetMode="External"/><Relationship Id="rId23" Type="http://schemas.openxmlformats.org/officeDocument/2006/relationships/hyperlink" Target="https://proceedings.neurips.cc/paper/2017/hash/8a20a8621978632d76c43dfd28b67767-Abstrac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arloselizondo05/Responsible-Credit-Scoring-Predictive-Risk-Modeling" TargetMode="External"/><Relationship Id="rId26" Type="http://schemas.openxmlformats.org/officeDocument/2006/relationships/hyperlink" Target="https://kaggle.com/competitions/home-credit-default-risk" TargetMode="External"/><Relationship Id="rId25" Type="http://schemas.openxmlformats.org/officeDocument/2006/relationships/hyperlink" Target="https://doi.org/10.1145/3457607" TargetMode="External"/><Relationship Id="rId28" Type="http://schemas.openxmlformats.org/officeDocument/2006/relationships/hyperlink" Target="https://doi.org/10.3390/s23042333" TargetMode="External"/><Relationship Id="rId27" Type="http://schemas.openxmlformats.org/officeDocument/2006/relationships/hyperlink" Target="https://www.osfi-bsif.gc.ca/en/guidance/guidance-library/guideline-e-23-model-risk-management-2027"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sqlite.org/" TargetMode="External"/><Relationship Id="rId7" Type="http://schemas.openxmlformats.org/officeDocument/2006/relationships/hyperlink" Target="https://www.kaggle.com/c/home-credit-default-risk" TargetMode="External"/><Relationship Id="rId8" Type="http://schemas.openxmlformats.org/officeDocument/2006/relationships/image" Target="media/image2.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colab.research.google.com/drive/1krCPjElX9ODE21Ygg3mYrwhHaa61sTUy?usp=sharing" TargetMode="External"/><Relationship Id="rId33" Type="http://schemas.openxmlformats.org/officeDocument/2006/relationships/footer" Target="footer2.xml"/><Relationship Id="rId10" Type="http://schemas.openxmlformats.org/officeDocument/2006/relationships/hyperlink" Target="https://www.kaggle.com/c/home-credit-default-risk" TargetMode="External"/><Relationship Id="rId32" Type="http://schemas.openxmlformats.org/officeDocument/2006/relationships/footer" Target="footer1.xml"/><Relationship Id="rId13" Type="http://schemas.openxmlformats.org/officeDocument/2006/relationships/hyperlink" Target="https://doi.org/10.48550/arXiv.1810.01943" TargetMode="External"/><Relationship Id="rId12" Type="http://schemas.openxmlformats.org/officeDocument/2006/relationships/hyperlink" Target="https://doi.org/10.1371/journal.pone.0262131" TargetMode="External"/><Relationship Id="rId15" Type="http://schemas.openxmlformats.org/officeDocument/2006/relationships/hyperlink" Target="https://doi.org/10.1023/A:1010933404324" TargetMode="External"/><Relationship Id="rId14" Type="http://schemas.openxmlformats.org/officeDocument/2006/relationships/hyperlink" Target="https://www.microsoft.com/en-us/research/publication/fairlearn-a-toolkit-for-assessing-and-improving-fairness-in-ai/" TargetMode="External"/><Relationship Id="rId17" Type="http://schemas.openxmlformats.org/officeDocument/2006/relationships/hyperlink" Target="https://doi.org/10.1145/2090236.2090255" TargetMode="External"/><Relationship Id="rId16" Type="http://schemas.openxmlformats.org/officeDocument/2006/relationships/hyperlink" Target="https://doi.org/10.1186/s12911-026-03585-z" TargetMode="External"/><Relationship Id="rId19" Type="http://schemas.openxmlformats.org/officeDocument/2006/relationships/hyperlink" Target="https://laws-lois.justice.gc.ca/eng/acts/c-46/section-347.html" TargetMode="External"/><Relationship Id="rId18" Type="http://schemas.openxmlformats.org/officeDocument/2006/relationships/hyperlink" Target="https://doi.org/10.1080/00949655.2022.2163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