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37464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882EE3" w14:textId="6B378E13" w:rsidR="00224478" w:rsidRDefault="00224478">
          <w:pPr>
            <w:pStyle w:val="TOCHeading"/>
          </w:pPr>
          <w:r>
            <w:t>Contents</w:t>
          </w:r>
        </w:p>
        <w:p w14:paraId="72FB3CFF" w14:textId="21941977" w:rsidR="00224478" w:rsidRDefault="00224478">
          <w:pPr>
            <w:pStyle w:val="TOC2"/>
            <w:tabs>
              <w:tab w:val="right" w:leader="dot" w:pos="9350"/>
            </w:tabs>
            <w:rPr>
              <w:noProof/>
            </w:rPr>
          </w:pPr>
          <w:r>
            <w:fldChar w:fldCharType="begin"/>
          </w:r>
          <w:r>
            <w:instrText xml:space="preserve"> TOC \o "1-3" \h \z \u </w:instrText>
          </w:r>
          <w:r>
            <w:fldChar w:fldCharType="separate"/>
          </w:r>
          <w:hyperlink w:anchor="_Toc41186995" w:history="1">
            <w:r w:rsidRPr="00E77EE7">
              <w:rPr>
                <w:rStyle w:val="Hyperlink"/>
                <w:noProof/>
              </w:rPr>
              <w:t>Binary Classification:</w:t>
            </w:r>
            <w:r>
              <w:rPr>
                <w:noProof/>
                <w:webHidden/>
              </w:rPr>
              <w:tab/>
            </w:r>
            <w:r>
              <w:rPr>
                <w:noProof/>
                <w:webHidden/>
              </w:rPr>
              <w:fldChar w:fldCharType="begin"/>
            </w:r>
            <w:r>
              <w:rPr>
                <w:noProof/>
                <w:webHidden/>
              </w:rPr>
              <w:instrText xml:space="preserve"> PAGEREF _Toc41186995 \h </w:instrText>
            </w:r>
            <w:r>
              <w:rPr>
                <w:noProof/>
                <w:webHidden/>
              </w:rPr>
            </w:r>
            <w:r>
              <w:rPr>
                <w:noProof/>
                <w:webHidden/>
              </w:rPr>
              <w:fldChar w:fldCharType="separate"/>
            </w:r>
            <w:r>
              <w:rPr>
                <w:noProof/>
                <w:webHidden/>
              </w:rPr>
              <w:t>1</w:t>
            </w:r>
            <w:r>
              <w:rPr>
                <w:noProof/>
                <w:webHidden/>
              </w:rPr>
              <w:fldChar w:fldCharType="end"/>
            </w:r>
          </w:hyperlink>
        </w:p>
        <w:p w14:paraId="2B600264" w14:textId="5F412501" w:rsidR="00224478" w:rsidRDefault="00224478">
          <w:pPr>
            <w:pStyle w:val="TOC2"/>
            <w:tabs>
              <w:tab w:val="right" w:leader="dot" w:pos="9350"/>
            </w:tabs>
            <w:rPr>
              <w:noProof/>
            </w:rPr>
          </w:pPr>
          <w:hyperlink w:anchor="_Toc41186996" w:history="1">
            <w:r w:rsidRPr="00E77EE7">
              <w:rPr>
                <w:rStyle w:val="Hyperlink"/>
                <w:noProof/>
              </w:rPr>
              <w:t>Result:</w:t>
            </w:r>
            <w:r>
              <w:rPr>
                <w:noProof/>
                <w:webHidden/>
              </w:rPr>
              <w:tab/>
            </w:r>
            <w:r>
              <w:rPr>
                <w:noProof/>
                <w:webHidden/>
              </w:rPr>
              <w:fldChar w:fldCharType="begin"/>
            </w:r>
            <w:r>
              <w:rPr>
                <w:noProof/>
                <w:webHidden/>
              </w:rPr>
              <w:instrText xml:space="preserve"> PAGEREF _Toc41186996 \h </w:instrText>
            </w:r>
            <w:r>
              <w:rPr>
                <w:noProof/>
                <w:webHidden/>
              </w:rPr>
            </w:r>
            <w:r>
              <w:rPr>
                <w:noProof/>
                <w:webHidden/>
              </w:rPr>
              <w:fldChar w:fldCharType="separate"/>
            </w:r>
            <w:r>
              <w:rPr>
                <w:noProof/>
                <w:webHidden/>
              </w:rPr>
              <w:t>3</w:t>
            </w:r>
            <w:r>
              <w:rPr>
                <w:noProof/>
                <w:webHidden/>
              </w:rPr>
              <w:fldChar w:fldCharType="end"/>
            </w:r>
          </w:hyperlink>
        </w:p>
        <w:p w14:paraId="1D4884A1" w14:textId="703082FD" w:rsidR="00224478" w:rsidRDefault="00224478">
          <w:pPr>
            <w:pStyle w:val="TOC2"/>
            <w:tabs>
              <w:tab w:val="right" w:leader="dot" w:pos="9350"/>
            </w:tabs>
            <w:rPr>
              <w:noProof/>
            </w:rPr>
          </w:pPr>
          <w:hyperlink w:anchor="_Toc41186997" w:history="1">
            <w:r w:rsidRPr="00E77EE7">
              <w:rPr>
                <w:rStyle w:val="Hyperlink"/>
                <w:noProof/>
              </w:rPr>
              <w:t>Conclusion:</w:t>
            </w:r>
            <w:r>
              <w:rPr>
                <w:noProof/>
                <w:webHidden/>
              </w:rPr>
              <w:tab/>
            </w:r>
            <w:r>
              <w:rPr>
                <w:noProof/>
                <w:webHidden/>
              </w:rPr>
              <w:fldChar w:fldCharType="begin"/>
            </w:r>
            <w:r>
              <w:rPr>
                <w:noProof/>
                <w:webHidden/>
              </w:rPr>
              <w:instrText xml:space="preserve"> PAGEREF _Toc41186997 \h </w:instrText>
            </w:r>
            <w:r>
              <w:rPr>
                <w:noProof/>
                <w:webHidden/>
              </w:rPr>
            </w:r>
            <w:r>
              <w:rPr>
                <w:noProof/>
                <w:webHidden/>
              </w:rPr>
              <w:fldChar w:fldCharType="separate"/>
            </w:r>
            <w:r>
              <w:rPr>
                <w:noProof/>
                <w:webHidden/>
              </w:rPr>
              <w:t>4</w:t>
            </w:r>
            <w:r>
              <w:rPr>
                <w:noProof/>
                <w:webHidden/>
              </w:rPr>
              <w:fldChar w:fldCharType="end"/>
            </w:r>
          </w:hyperlink>
        </w:p>
        <w:p w14:paraId="2B7B91D5" w14:textId="101E0878" w:rsidR="00224478" w:rsidRDefault="00224478">
          <w:r>
            <w:rPr>
              <w:b/>
              <w:bCs/>
              <w:noProof/>
            </w:rPr>
            <w:fldChar w:fldCharType="end"/>
          </w:r>
        </w:p>
      </w:sdtContent>
    </w:sdt>
    <w:p w14:paraId="7FCE3BC5" w14:textId="77777777" w:rsidR="00224478" w:rsidRDefault="00224478">
      <w:pPr>
        <w:pStyle w:val="TableofFigures"/>
        <w:tabs>
          <w:tab w:val="right" w:leader="dot" w:pos="9350"/>
        </w:tabs>
      </w:pPr>
    </w:p>
    <w:p w14:paraId="6A8807DC" w14:textId="6A888715" w:rsidR="00224478" w:rsidRPr="00224478" w:rsidRDefault="00224478">
      <w:pPr>
        <w:pStyle w:val="TableofFigures"/>
        <w:tabs>
          <w:tab w:val="right" w:leader="dot" w:pos="9350"/>
        </w:tabs>
        <w:rPr>
          <w:b/>
          <w:bCs/>
          <w:u w:val="single"/>
        </w:rPr>
      </w:pPr>
      <w:r w:rsidRPr="00224478">
        <w:rPr>
          <w:b/>
          <w:bCs/>
          <w:u w:val="single"/>
        </w:rPr>
        <w:t>List of Tables:</w:t>
      </w:r>
    </w:p>
    <w:p w14:paraId="0AD867EB" w14:textId="25D80016" w:rsidR="00224478" w:rsidRDefault="00224478">
      <w:pPr>
        <w:pStyle w:val="TableofFigures"/>
        <w:tabs>
          <w:tab w:val="right" w:leader="dot" w:pos="9350"/>
        </w:tabs>
        <w:rPr>
          <w:noProof/>
        </w:rPr>
      </w:pPr>
      <w:r>
        <w:fldChar w:fldCharType="begin"/>
      </w:r>
      <w:r>
        <w:instrText xml:space="preserve"> TOC \h \z \c "Table" </w:instrText>
      </w:r>
      <w:r>
        <w:fldChar w:fldCharType="separate"/>
      </w:r>
      <w:hyperlink w:anchor="_Toc41187002" w:history="1">
        <w:r w:rsidRPr="002324B3">
          <w:rPr>
            <w:rStyle w:val="Hyperlink"/>
            <w:noProof/>
          </w:rPr>
          <w:t>Table 1 Confusion Matrix</w:t>
        </w:r>
        <w:r>
          <w:rPr>
            <w:noProof/>
            <w:webHidden/>
          </w:rPr>
          <w:tab/>
        </w:r>
        <w:r>
          <w:rPr>
            <w:noProof/>
            <w:webHidden/>
          </w:rPr>
          <w:fldChar w:fldCharType="begin"/>
        </w:r>
        <w:r>
          <w:rPr>
            <w:noProof/>
            <w:webHidden/>
          </w:rPr>
          <w:instrText xml:space="preserve"> PAGEREF _Toc41187002 \h </w:instrText>
        </w:r>
        <w:r>
          <w:rPr>
            <w:noProof/>
            <w:webHidden/>
          </w:rPr>
        </w:r>
        <w:r>
          <w:rPr>
            <w:noProof/>
            <w:webHidden/>
          </w:rPr>
          <w:fldChar w:fldCharType="separate"/>
        </w:r>
        <w:r>
          <w:rPr>
            <w:noProof/>
            <w:webHidden/>
          </w:rPr>
          <w:t>4</w:t>
        </w:r>
        <w:r>
          <w:rPr>
            <w:noProof/>
            <w:webHidden/>
          </w:rPr>
          <w:fldChar w:fldCharType="end"/>
        </w:r>
      </w:hyperlink>
    </w:p>
    <w:p w14:paraId="2B175E9D" w14:textId="12B31A48" w:rsidR="00224478" w:rsidRDefault="00224478">
      <w:pPr>
        <w:pStyle w:val="TableofFigures"/>
        <w:tabs>
          <w:tab w:val="right" w:leader="dot" w:pos="9350"/>
        </w:tabs>
        <w:rPr>
          <w:rStyle w:val="Hyperlink"/>
          <w:noProof/>
        </w:rPr>
      </w:pPr>
      <w:hyperlink w:anchor="_Toc41187003" w:history="1">
        <w:r w:rsidRPr="002324B3">
          <w:rPr>
            <w:rStyle w:val="Hyperlink"/>
            <w:noProof/>
          </w:rPr>
          <w:t>Table 2 Precision-Recall Matrix</w:t>
        </w:r>
        <w:r>
          <w:rPr>
            <w:noProof/>
            <w:webHidden/>
          </w:rPr>
          <w:tab/>
        </w:r>
        <w:r>
          <w:rPr>
            <w:noProof/>
            <w:webHidden/>
          </w:rPr>
          <w:fldChar w:fldCharType="begin"/>
        </w:r>
        <w:r>
          <w:rPr>
            <w:noProof/>
            <w:webHidden/>
          </w:rPr>
          <w:instrText xml:space="preserve"> PAGEREF _Toc41187003 \h </w:instrText>
        </w:r>
        <w:r>
          <w:rPr>
            <w:noProof/>
            <w:webHidden/>
          </w:rPr>
        </w:r>
        <w:r>
          <w:rPr>
            <w:noProof/>
            <w:webHidden/>
          </w:rPr>
          <w:fldChar w:fldCharType="separate"/>
        </w:r>
        <w:r>
          <w:rPr>
            <w:noProof/>
            <w:webHidden/>
          </w:rPr>
          <w:t>4</w:t>
        </w:r>
        <w:r>
          <w:rPr>
            <w:noProof/>
            <w:webHidden/>
          </w:rPr>
          <w:fldChar w:fldCharType="end"/>
        </w:r>
      </w:hyperlink>
    </w:p>
    <w:p w14:paraId="0CA84ABB" w14:textId="527E4770" w:rsidR="00224478" w:rsidRPr="00224478" w:rsidRDefault="00224478" w:rsidP="00224478"/>
    <w:p w14:paraId="2FE2DA05" w14:textId="470B425C" w:rsidR="00224478" w:rsidRPr="00224478" w:rsidRDefault="00224478" w:rsidP="00FF3663">
      <w:pPr>
        <w:pStyle w:val="Heading2"/>
        <w:rPr>
          <w:b/>
          <w:bCs/>
          <w:color w:val="auto"/>
          <w:sz w:val="24"/>
          <w:szCs w:val="24"/>
          <w:u w:val="single"/>
        </w:rPr>
      </w:pPr>
      <w:r>
        <w:fldChar w:fldCharType="end"/>
      </w:r>
      <w:r w:rsidRPr="00224478">
        <w:rPr>
          <w:b/>
          <w:bCs/>
          <w:color w:val="auto"/>
          <w:sz w:val="24"/>
          <w:szCs w:val="24"/>
          <w:u w:val="single"/>
        </w:rPr>
        <w:t>List of Figures:</w:t>
      </w:r>
    </w:p>
    <w:p w14:paraId="2D66814C" w14:textId="2AC95DE2" w:rsidR="00224478" w:rsidRDefault="00224478">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187077" w:history="1">
        <w:r w:rsidRPr="007D066B">
          <w:rPr>
            <w:rStyle w:val="Hyperlink"/>
            <w:noProof/>
          </w:rPr>
          <w:t>Figure 1 (a) Non-Defect Steel (b) Defect Steel</w:t>
        </w:r>
        <w:r>
          <w:rPr>
            <w:noProof/>
            <w:webHidden/>
          </w:rPr>
          <w:tab/>
        </w:r>
        <w:r>
          <w:rPr>
            <w:noProof/>
            <w:webHidden/>
          </w:rPr>
          <w:fldChar w:fldCharType="begin"/>
        </w:r>
        <w:r>
          <w:rPr>
            <w:noProof/>
            <w:webHidden/>
          </w:rPr>
          <w:instrText xml:space="preserve"> PAGEREF _Toc41187077 \h </w:instrText>
        </w:r>
        <w:r>
          <w:rPr>
            <w:noProof/>
            <w:webHidden/>
          </w:rPr>
        </w:r>
        <w:r>
          <w:rPr>
            <w:noProof/>
            <w:webHidden/>
          </w:rPr>
          <w:fldChar w:fldCharType="separate"/>
        </w:r>
        <w:r>
          <w:rPr>
            <w:noProof/>
            <w:webHidden/>
          </w:rPr>
          <w:t>1</w:t>
        </w:r>
        <w:r>
          <w:rPr>
            <w:noProof/>
            <w:webHidden/>
          </w:rPr>
          <w:fldChar w:fldCharType="end"/>
        </w:r>
      </w:hyperlink>
    </w:p>
    <w:p w14:paraId="507B0DEF" w14:textId="2DC6E289" w:rsidR="00224478" w:rsidRDefault="00224478">
      <w:pPr>
        <w:pStyle w:val="TableofFigures"/>
        <w:tabs>
          <w:tab w:val="right" w:leader="dot" w:pos="9350"/>
        </w:tabs>
        <w:rPr>
          <w:rFonts w:eastAsiaTheme="minorEastAsia"/>
          <w:noProof/>
        </w:rPr>
      </w:pPr>
      <w:hyperlink w:anchor="_Toc41187078" w:history="1">
        <w:r w:rsidRPr="007D066B">
          <w:rPr>
            <w:rStyle w:val="Hyperlink"/>
            <w:noProof/>
          </w:rPr>
          <w:t>Figure 2 Resizing the image as a part of preprocessing to the model</w:t>
        </w:r>
        <w:r>
          <w:rPr>
            <w:noProof/>
            <w:webHidden/>
          </w:rPr>
          <w:tab/>
        </w:r>
        <w:r>
          <w:rPr>
            <w:noProof/>
            <w:webHidden/>
          </w:rPr>
          <w:fldChar w:fldCharType="begin"/>
        </w:r>
        <w:r>
          <w:rPr>
            <w:noProof/>
            <w:webHidden/>
          </w:rPr>
          <w:instrText xml:space="preserve"> PAGEREF _Toc41187078 \h </w:instrText>
        </w:r>
        <w:r>
          <w:rPr>
            <w:noProof/>
            <w:webHidden/>
          </w:rPr>
        </w:r>
        <w:r>
          <w:rPr>
            <w:noProof/>
            <w:webHidden/>
          </w:rPr>
          <w:fldChar w:fldCharType="separate"/>
        </w:r>
        <w:r>
          <w:rPr>
            <w:noProof/>
            <w:webHidden/>
          </w:rPr>
          <w:t>2</w:t>
        </w:r>
        <w:r>
          <w:rPr>
            <w:noProof/>
            <w:webHidden/>
          </w:rPr>
          <w:fldChar w:fldCharType="end"/>
        </w:r>
      </w:hyperlink>
    </w:p>
    <w:p w14:paraId="1BD2750D" w14:textId="2CB8187D" w:rsidR="00224478" w:rsidRDefault="00224478">
      <w:pPr>
        <w:pStyle w:val="TableofFigures"/>
        <w:tabs>
          <w:tab w:val="right" w:leader="dot" w:pos="9350"/>
        </w:tabs>
        <w:rPr>
          <w:rFonts w:eastAsiaTheme="minorEastAsia"/>
          <w:noProof/>
        </w:rPr>
      </w:pPr>
      <w:hyperlink w:anchor="_Toc41187079" w:history="1">
        <w:r w:rsidRPr="007D066B">
          <w:rPr>
            <w:rStyle w:val="Hyperlink"/>
            <w:noProof/>
          </w:rPr>
          <w:t>Figure 3 CNN model architecture used to train the model</w:t>
        </w:r>
        <w:r>
          <w:rPr>
            <w:noProof/>
            <w:webHidden/>
          </w:rPr>
          <w:tab/>
        </w:r>
        <w:r>
          <w:rPr>
            <w:noProof/>
            <w:webHidden/>
          </w:rPr>
          <w:fldChar w:fldCharType="begin"/>
        </w:r>
        <w:r>
          <w:rPr>
            <w:noProof/>
            <w:webHidden/>
          </w:rPr>
          <w:instrText xml:space="preserve"> PAGEREF _Toc41187079 \h </w:instrText>
        </w:r>
        <w:r>
          <w:rPr>
            <w:noProof/>
            <w:webHidden/>
          </w:rPr>
        </w:r>
        <w:r>
          <w:rPr>
            <w:noProof/>
            <w:webHidden/>
          </w:rPr>
          <w:fldChar w:fldCharType="separate"/>
        </w:r>
        <w:r>
          <w:rPr>
            <w:noProof/>
            <w:webHidden/>
          </w:rPr>
          <w:t>2</w:t>
        </w:r>
        <w:r>
          <w:rPr>
            <w:noProof/>
            <w:webHidden/>
          </w:rPr>
          <w:fldChar w:fldCharType="end"/>
        </w:r>
      </w:hyperlink>
    </w:p>
    <w:p w14:paraId="73E1246C" w14:textId="59CC70B7" w:rsidR="00224478" w:rsidRDefault="00224478">
      <w:pPr>
        <w:pStyle w:val="TableofFigures"/>
        <w:tabs>
          <w:tab w:val="right" w:leader="dot" w:pos="9350"/>
        </w:tabs>
        <w:rPr>
          <w:rFonts w:eastAsiaTheme="minorEastAsia"/>
          <w:noProof/>
        </w:rPr>
      </w:pPr>
      <w:hyperlink w:anchor="_Toc41187080" w:history="1">
        <w:r w:rsidRPr="007D066B">
          <w:rPr>
            <w:rStyle w:val="Hyperlink"/>
            <w:noProof/>
          </w:rPr>
          <w:t>Figure 4 The CNN model architecture summary</w:t>
        </w:r>
        <w:r>
          <w:rPr>
            <w:noProof/>
            <w:webHidden/>
          </w:rPr>
          <w:tab/>
        </w:r>
        <w:r>
          <w:rPr>
            <w:noProof/>
            <w:webHidden/>
          </w:rPr>
          <w:fldChar w:fldCharType="begin"/>
        </w:r>
        <w:r>
          <w:rPr>
            <w:noProof/>
            <w:webHidden/>
          </w:rPr>
          <w:instrText xml:space="preserve"> PAGEREF _Toc41187080 \h </w:instrText>
        </w:r>
        <w:r>
          <w:rPr>
            <w:noProof/>
            <w:webHidden/>
          </w:rPr>
        </w:r>
        <w:r>
          <w:rPr>
            <w:noProof/>
            <w:webHidden/>
          </w:rPr>
          <w:fldChar w:fldCharType="separate"/>
        </w:r>
        <w:r>
          <w:rPr>
            <w:noProof/>
            <w:webHidden/>
          </w:rPr>
          <w:t>3</w:t>
        </w:r>
        <w:r>
          <w:rPr>
            <w:noProof/>
            <w:webHidden/>
          </w:rPr>
          <w:fldChar w:fldCharType="end"/>
        </w:r>
      </w:hyperlink>
    </w:p>
    <w:p w14:paraId="1F3F45FD" w14:textId="35EF8750" w:rsidR="00224478" w:rsidRDefault="00224478">
      <w:pPr>
        <w:pStyle w:val="TableofFigures"/>
        <w:tabs>
          <w:tab w:val="right" w:leader="dot" w:pos="9350"/>
        </w:tabs>
        <w:rPr>
          <w:rFonts w:eastAsiaTheme="minorEastAsia"/>
          <w:noProof/>
        </w:rPr>
      </w:pPr>
      <w:hyperlink w:anchor="_Toc41187081" w:history="1">
        <w:r w:rsidRPr="007D066B">
          <w:rPr>
            <w:rStyle w:val="Hyperlink"/>
            <w:noProof/>
          </w:rPr>
          <w:t>Figure 5 (a) Loss Curve (b) Accuracy Curve</w:t>
        </w:r>
        <w:r>
          <w:rPr>
            <w:noProof/>
            <w:webHidden/>
          </w:rPr>
          <w:tab/>
        </w:r>
        <w:r>
          <w:rPr>
            <w:noProof/>
            <w:webHidden/>
          </w:rPr>
          <w:fldChar w:fldCharType="begin"/>
        </w:r>
        <w:r>
          <w:rPr>
            <w:noProof/>
            <w:webHidden/>
          </w:rPr>
          <w:instrText xml:space="preserve"> PAGEREF _Toc41187081 \h </w:instrText>
        </w:r>
        <w:r>
          <w:rPr>
            <w:noProof/>
            <w:webHidden/>
          </w:rPr>
        </w:r>
        <w:r>
          <w:rPr>
            <w:noProof/>
            <w:webHidden/>
          </w:rPr>
          <w:fldChar w:fldCharType="separate"/>
        </w:r>
        <w:r>
          <w:rPr>
            <w:noProof/>
            <w:webHidden/>
          </w:rPr>
          <w:t>3</w:t>
        </w:r>
        <w:r>
          <w:rPr>
            <w:noProof/>
            <w:webHidden/>
          </w:rPr>
          <w:fldChar w:fldCharType="end"/>
        </w:r>
      </w:hyperlink>
    </w:p>
    <w:p w14:paraId="2974F067" w14:textId="40364CC9" w:rsidR="00224478" w:rsidRDefault="00224478" w:rsidP="00FF3663">
      <w:pPr>
        <w:pStyle w:val="Heading2"/>
      </w:pPr>
      <w:r>
        <w:fldChar w:fldCharType="end"/>
      </w:r>
    </w:p>
    <w:p w14:paraId="1403A666" w14:textId="77777777" w:rsidR="00224478" w:rsidRDefault="00224478" w:rsidP="00FF3663">
      <w:pPr>
        <w:pStyle w:val="Heading2"/>
      </w:pPr>
    </w:p>
    <w:p w14:paraId="61AB6C36" w14:textId="77777777" w:rsidR="00224478" w:rsidRDefault="00224478" w:rsidP="00FF3663">
      <w:pPr>
        <w:pStyle w:val="Heading2"/>
      </w:pPr>
    </w:p>
    <w:p w14:paraId="19526528" w14:textId="6B136235" w:rsidR="00362D14" w:rsidRDefault="0085248F" w:rsidP="00FF3663">
      <w:pPr>
        <w:pStyle w:val="Heading2"/>
      </w:pPr>
      <w:bookmarkStart w:id="0" w:name="_Toc41186995"/>
      <w:r>
        <w:t>Binary Classification:</w:t>
      </w:r>
      <w:bookmarkEnd w:id="0"/>
    </w:p>
    <w:p w14:paraId="0673C951" w14:textId="41D2F4BD" w:rsidR="00FB27F1" w:rsidRDefault="005D2B69">
      <w:r>
        <w:t xml:space="preserve">The </w:t>
      </w:r>
      <w:proofErr w:type="spellStart"/>
      <w:r>
        <w:t>Severestal</w:t>
      </w:r>
      <w:proofErr w:type="spellEnd"/>
      <w:r>
        <w:t xml:space="preserve"> Steel has defect and non-defect steels. The first part of this work is to identify the defect steel from the non-defect steels. Identification of defect steel is the first and most important task to ensure the quality and reputation of the company. Later, from the defected steel, the second part comes to identify the location of the defect and then do the required modification or replacement. </w:t>
      </w:r>
    </w:p>
    <w:p w14:paraId="5503DF2F" w14:textId="1095F6D4" w:rsidR="005D2B69" w:rsidRDefault="005D2B69"/>
    <w:p w14:paraId="642AD3F1" w14:textId="4185C9F4" w:rsidR="005D2B69" w:rsidRDefault="005D2B69">
      <w:r>
        <w:t>The defect and non-defect steels are shown in Figure 1. The sign of irregularity, corroded surface can be easily seen on the steel image with defect label.</w:t>
      </w:r>
    </w:p>
    <w:p w14:paraId="4959BCBB" w14:textId="77777777" w:rsidR="00D7343A" w:rsidRDefault="00FB27F1" w:rsidP="00D7343A">
      <w:pPr>
        <w:keepNext/>
      </w:pPr>
      <w:r>
        <w:rPr>
          <w:noProof/>
        </w:rPr>
        <w:drawing>
          <wp:inline distT="0" distB="0" distL="0" distR="0" wp14:anchorId="38BB2E32" wp14:editId="04C306A3">
            <wp:extent cx="5943600" cy="853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53440"/>
                    </a:xfrm>
                    <a:prstGeom prst="rect">
                      <a:avLst/>
                    </a:prstGeom>
                  </pic:spPr>
                </pic:pic>
              </a:graphicData>
            </a:graphic>
          </wp:inline>
        </w:drawing>
      </w:r>
    </w:p>
    <w:p w14:paraId="23BD5BD2" w14:textId="7AB8CC19" w:rsidR="00FB27F1" w:rsidRDefault="00D7343A" w:rsidP="00D7343A">
      <w:pPr>
        <w:pStyle w:val="Caption"/>
      </w:pPr>
      <w:bookmarkStart w:id="1" w:name="_Toc41187077"/>
      <w:r>
        <w:t xml:space="preserve">Figure </w:t>
      </w:r>
      <w:fldSimple w:instr=" SEQ Figure \* ARABIC ">
        <w:r>
          <w:rPr>
            <w:noProof/>
          </w:rPr>
          <w:t>1</w:t>
        </w:r>
      </w:fldSimple>
      <w:r>
        <w:t xml:space="preserve"> (a) Non-Defect Steel (b) Defect Steel</w:t>
      </w:r>
      <w:bookmarkEnd w:id="1"/>
    </w:p>
    <w:p w14:paraId="09E450BB" w14:textId="7B3D3675" w:rsidR="00FB27F1" w:rsidRDefault="00FB27F1"/>
    <w:p w14:paraId="765F220F" w14:textId="3C85BD35" w:rsidR="005D2B69" w:rsidRDefault="005D2B69">
      <w:r>
        <w:t xml:space="preserve">To achieve this task of </w:t>
      </w:r>
      <w:r w:rsidR="00C40CBA">
        <w:t>Binary C</w:t>
      </w:r>
      <w:r>
        <w:t xml:space="preserve">lassification, </w:t>
      </w:r>
      <w:r w:rsidR="00595F66">
        <w:t>first</w:t>
      </w:r>
      <w:r>
        <w:t xml:space="preserve">, preprocessing has been done. The original image size is 1600x256. It’s resized to 256x256 </w:t>
      </w:r>
      <w:r w:rsidR="00595F66">
        <w:t>to</w:t>
      </w:r>
      <w:r>
        <w:t xml:space="preserve"> input the </w:t>
      </w:r>
      <w:r w:rsidR="00595F66">
        <w:t>uniform image</w:t>
      </w:r>
      <w:r>
        <w:t xml:space="preserve"> size to the model. The Figure 2 shows the size transformation of image. </w:t>
      </w:r>
    </w:p>
    <w:p w14:paraId="7F27D5B5" w14:textId="77777777" w:rsidR="00D7343A" w:rsidRDefault="00FB27F1" w:rsidP="00D7343A">
      <w:pPr>
        <w:keepNext/>
      </w:pPr>
      <w:r>
        <w:rPr>
          <w:noProof/>
        </w:rPr>
        <w:lastRenderedPageBreak/>
        <w:drawing>
          <wp:inline distT="0" distB="0" distL="0" distR="0" wp14:anchorId="4FCD91FD" wp14:editId="40C125A3">
            <wp:extent cx="5943600" cy="1833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3880"/>
                    </a:xfrm>
                    <a:prstGeom prst="rect">
                      <a:avLst/>
                    </a:prstGeom>
                  </pic:spPr>
                </pic:pic>
              </a:graphicData>
            </a:graphic>
          </wp:inline>
        </w:drawing>
      </w:r>
    </w:p>
    <w:p w14:paraId="2D4DA9D6" w14:textId="2A80997E" w:rsidR="00FB27F1" w:rsidRDefault="00D7343A" w:rsidP="00D7343A">
      <w:pPr>
        <w:pStyle w:val="Caption"/>
      </w:pPr>
      <w:bookmarkStart w:id="2" w:name="_Toc41187078"/>
      <w:r>
        <w:t xml:space="preserve">Figure </w:t>
      </w:r>
      <w:fldSimple w:instr=" SEQ Figure \* ARABIC ">
        <w:r>
          <w:rPr>
            <w:noProof/>
          </w:rPr>
          <w:t>2</w:t>
        </w:r>
      </w:fldSimple>
      <w:r>
        <w:t xml:space="preserve"> Resizing the image as a part of preprocessing to the model</w:t>
      </w:r>
      <w:bookmarkEnd w:id="2"/>
    </w:p>
    <w:p w14:paraId="0631C130" w14:textId="3DCCEF68" w:rsidR="005D2B69" w:rsidRDefault="005D2B69"/>
    <w:p w14:paraId="7A093F9F" w14:textId="49B859CA" w:rsidR="005D2B69" w:rsidRDefault="005D2B69">
      <w:r>
        <w:t xml:space="preserve">To do the </w:t>
      </w:r>
      <w:r w:rsidR="00C40CBA">
        <w:t>Binary C</w:t>
      </w:r>
      <w:r>
        <w:t xml:space="preserve">lassification, Convolutional Neural Network (CNN) model has been used, as it outperforms all other models in context of images. The architecture of CNN model has been presented in Figure 3. </w:t>
      </w:r>
      <w:r w:rsidR="00244FC9">
        <w:t>The CNN model starts with 3x3 convolution, with 36 filters in the first layer followed by 2x2 Max Pooling layer, reducing the image size by half. The image with size of 256 is reduced to size of 128 by Max Pooling layer. In the second layer, again there is convolution layer with 3x3 kernel, with 64 filters and so on. At the end of four layers of convolution and max pooling, the final layer is flattened, and feed to the dense layer. The model summary in details has been presented in Figure 4, showing the number of parameters for each layer.</w:t>
      </w:r>
    </w:p>
    <w:p w14:paraId="61D79797" w14:textId="0CE3625E" w:rsidR="0085248F" w:rsidRDefault="0085248F"/>
    <w:p w14:paraId="2F48CE82" w14:textId="77777777" w:rsidR="00D7343A" w:rsidRDefault="0085248F" w:rsidP="00D7343A">
      <w:pPr>
        <w:keepNext/>
      </w:pPr>
      <w:r>
        <w:rPr>
          <w:noProof/>
        </w:rPr>
        <w:drawing>
          <wp:inline distT="0" distB="0" distL="0" distR="0" wp14:anchorId="5758BEF7" wp14:editId="3B3C8ED1">
            <wp:extent cx="5943600" cy="3171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1190"/>
                    </a:xfrm>
                    <a:prstGeom prst="rect">
                      <a:avLst/>
                    </a:prstGeom>
                  </pic:spPr>
                </pic:pic>
              </a:graphicData>
            </a:graphic>
          </wp:inline>
        </w:drawing>
      </w:r>
    </w:p>
    <w:p w14:paraId="2F91AB99" w14:textId="34052677" w:rsidR="0085248F" w:rsidRDefault="00D7343A" w:rsidP="00D7343A">
      <w:pPr>
        <w:pStyle w:val="Caption"/>
      </w:pPr>
      <w:bookmarkStart w:id="3" w:name="_Toc41187079"/>
      <w:r>
        <w:t xml:space="preserve">Figure </w:t>
      </w:r>
      <w:fldSimple w:instr=" SEQ Figure \* ARABIC ">
        <w:r>
          <w:rPr>
            <w:noProof/>
          </w:rPr>
          <w:t>3</w:t>
        </w:r>
      </w:fldSimple>
      <w:r>
        <w:t xml:space="preserve"> CNN model architecture used to train the model</w:t>
      </w:r>
      <w:bookmarkEnd w:id="3"/>
    </w:p>
    <w:p w14:paraId="119D67BD" w14:textId="77777777" w:rsidR="00D7343A" w:rsidRDefault="00FF3663" w:rsidP="00D7343A">
      <w:pPr>
        <w:keepNext/>
      </w:pPr>
      <w:r>
        <w:rPr>
          <w:noProof/>
        </w:rPr>
        <w:lastRenderedPageBreak/>
        <w:drawing>
          <wp:inline distT="0" distB="0" distL="0" distR="0" wp14:anchorId="3A347591" wp14:editId="098F1DC3">
            <wp:extent cx="5169159" cy="34096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8860" cy="3416056"/>
                    </a:xfrm>
                    <a:prstGeom prst="rect">
                      <a:avLst/>
                    </a:prstGeom>
                  </pic:spPr>
                </pic:pic>
              </a:graphicData>
            </a:graphic>
          </wp:inline>
        </w:drawing>
      </w:r>
    </w:p>
    <w:p w14:paraId="0A1BFCDA" w14:textId="73D8905C" w:rsidR="00FF3663" w:rsidRDefault="00D7343A" w:rsidP="00D7343A">
      <w:pPr>
        <w:pStyle w:val="Caption"/>
      </w:pPr>
      <w:bookmarkStart w:id="4" w:name="_Toc41187080"/>
      <w:r>
        <w:t xml:space="preserve">Figure </w:t>
      </w:r>
      <w:fldSimple w:instr=" SEQ Figure \* ARABIC ">
        <w:r>
          <w:rPr>
            <w:noProof/>
          </w:rPr>
          <w:t>4</w:t>
        </w:r>
      </w:fldSimple>
      <w:r>
        <w:t xml:space="preserve"> The CNN model architecture summary</w:t>
      </w:r>
      <w:bookmarkEnd w:id="4"/>
    </w:p>
    <w:p w14:paraId="3B7277AE" w14:textId="31661625" w:rsidR="00244FC9" w:rsidRDefault="00244FC9"/>
    <w:p w14:paraId="346C4B4E" w14:textId="21E2B567" w:rsidR="00244FC9" w:rsidRDefault="00244FC9" w:rsidP="00D7343A">
      <w:pPr>
        <w:pStyle w:val="Heading2"/>
      </w:pPr>
      <w:bookmarkStart w:id="5" w:name="_Toc41186996"/>
      <w:r>
        <w:t>Result:</w:t>
      </w:r>
      <w:bookmarkEnd w:id="5"/>
    </w:p>
    <w:p w14:paraId="1155F6C7" w14:textId="499486A8" w:rsidR="00244FC9" w:rsidRDefault="00244FC9">
      <w:r>
        <w:t xml:space="preserve">Although the model is small with just four convolution layers and one dense </w:t>
      </w:r>
      <w:proofErr w:type="gramStart"/>
      <w:r>
        <w:t>layers</w:t>
      </w:r>
      <w:proofErr w:type="gramEnd"/>
      <w:r>
        <w:t>, it gives quite good accuracy. In the figure 5 (a</w:t>
      </w:r>
      <w:proofErr w:type="gramStart"/>
      <w:r>
        <w:t>) ,</w:t>
      </w:r>
      <w:proofErr w:type="gramEnd"/>
      <w:r>
        <w:t xml:space="preserve"> the loss keeps on decreasing with the increase in number of epochs. The validation accuracy keeps on increasing </w:t>
      </w:r>
      <w:proofErr w:type="spellStart"/>
      <w:r>
        <w:t>upto</w:t>
      </w:r>
      <w:proofErr w:type="spellEnd"/>
      <w:r>
        <w:t xml:space="preserve"> ten epochs, then starts decreasing. The training accuracy keeps on increasing, which was expected with the increase in the number of epochs. The overfitting can be seen here after </w:t>
      </w:r>
      <w:r w:rsidR="00D7343A">
        <w:t xml:space="preserve">ten </w:t>
      </w:r>
      <w:proofErr w:type="gramStart"/>
      <w:r w:rsidR="00D7343A">
        <w:t>epochs,</w:t>
      </w:r>
      <w:proofErr w:type="gramEnd"/>
      <w:r w:rsidR="00D7343A">
        <w:t xml:space="preserve"> however a very good accuracy has been achieved till then. The validation accuracy of 85% has been achieved which is quite good. The model can be said to generalizing well. </w:t>
      </w:r>
    </w:p>
    <w:p w14:paraId="092EEA1F" w14:textId="77777777" w:rsidR="00D7343A" w:rsidRDefault="0085248F" w:rsidP="00D7343A">
      <w:pPr>
        <w:keepNext/>
      </w:pPr>
      <w:r>
        <w:rPr>
          <w:noProof/>
        </w:rPr>
        <w:drawing>
          <wp:inline distT="0" distB="0" distL="0" distR="0" wp14:anchorId="19CA0573" wp14:editId="16CFFEAE">
            <wp:extent cx="5943600" cy="2092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2960"/>
                    </a:xfrm>
                    <a:prstGeom prst="rect">
                      <a:avLst/>
                    </a:prstGeom>
                  </pic:spPr>
                </pic:pic>
              </a:graphicData>
            </a:graphic>
          </wp:inline>
        </w:drawing>
      </w:r>
    </w:p>
    <w:p w14:paraId="53E7A22A" w14:textId="4B0818A3" w:rsidR="0085248F" w:rsidRDefault="00D7343A" w:rsidP="00D7343A">
      <w:pPr>
        <w:pStyle w:val="Caption"/>
      </w:pPr>
      <w:bookmarkStart w:id="6" w:name="_Toc41187081"/>
      <w:r>
        <w:t xml:space="preserve">Figure </w:t>
      </w:r>
      <w:fldSimple w:instr=" SEQ Figure \* ARABIC ">
        <w:r>
          <w:rPr>
            <w:noProof/>
          </w:rPr>
          <w:t>5</w:t>
        </w:r>
      </w:fldSimple>
      <w:r>
        <w:t xml:space="preserve"> (a) Loss Curve (b) Accuracy Curve</w:t>
      </w:r>
      <w:bookmarkEnd w:id="6"/>
    </w:p>
    <w:p w14:paraId="15D20FDD" w14:textId="36B74DFA" w:rsidR="00FB27F1" w:rsidRDefault="00FB27F1"/>
    <w:p w14:paraId="31374E9B" w14:textId="73A3F20A" w:rsidR="00FB27F1" w:rsidRDefault="00FB27F1">
      <w:pPr>
        <w:rPr>
          <w:b/>
          <w:bCs/>
          <w:u w:val="single"/>
        </w:rPr>
      </w:pPr>
      <w:r w:rsidRPr="00FB27F1">
        <w:rPr>
          <w:b/>
          <w:bCs/>
          <w:u w:val="single"/>
        </w:rPr>
        <w:lastRenderedPageBreak/>
        <w:t>Confusion Matrix</w:t>
      </w:r>
    </w:p>
    <w:p w14:paraId="73896A36" w14:textId="50811954" w:rsidR="00D7343A" w:rsidRPr="00D7343A" w:rsidRDefault="00D7343A">
      <w:r w:rsidRPr="00D7343A">
        <w:t>Table 1 shows the confusion matrix obtained by the model</w:t>
      </w:r>
      <w:r w:rsidR="003B7BBB">
        <w:t xml:space="preserve"> on test-data</w:t>
      </w:r>
      <w:r>
        <w:t xml:space="preserve">. It’s working quite well, as it </w:t>
      </w:r>
      <w:proofErr w:type="gramStart"/>
      <w:r>
        <w:t>is able to</w:t>
      </w:r>
      <w:proofErr w:type="gramEnd"/>
      <w:r>
        <w:t xml:space="preserve"> identify most of the examples correctly. </w:t>
      </w:r>
      <w:r w:rsidR="003B7BBB">
        <w:t>However,</w:t>
      </w:r>
      <w:r>
        <w:t xml:space="preserve"> there are some wrong prediction, but they are quite low in number. For </w:t>
      </w:r>
      <w:r w:rsidR="003B7BBB">
        <w:t>these types of problems</w:t>
      </w:r>
      <w:r>
        <w:t xml:space="preserve"> of quality insurance, the problem comes when a defected steel is classified as non-defect steel and is sent to the market. This number should be kept as low as possible. In our model, it’s identifying 142 defect cases as non-defect cases.  It’s around six percent of total cases used to create the confusion matrix. </w:t>
      </w:r>
    </w:p>
    <w:p w14:paraId="2DCCC1E5" w14:textId="32AE934A" w:rsidR="00D7343A" w:rsidRDefault="00D7343A" w:rsidP="00D7343A">
      <w:pPr>
        <w:pStyle w:val="Caption"/>
        <w:keepNext/>
      </w:pPr>
      <w:bookmarkStart w:id="7" w:name="_Toc41187002"/>
      <w:r>
        <w:t xml:space="preserve">Table </w:t>
      </w:r>
      <w:fldSimple w:instr=" SEQ Table \* ARABIC ">
        <w:r>
          <w:rPr>
            <w:noProof/>
          </w:rPr>
          <w:t>1</w:t>
        </w:r>
      </w:fldSimple>
      <w:r>
        <w:t xml:space="preserve"> Confusion Matrix</w:t>
      </w:r>
      <w:bookmarkEnd w:id="7"/>
    </w:p>
    <w:tbl>
      <w:tblPr>
        <w:tblW w:w="9170" w:type="dxa"/>
        <w:tblCellMar>
          <w:left w:w="0" w:type="dxa"/>
          <w:right w:w="0" w:type="dxa"/>
        </w:tblCellMar>
        <w:tblLook w:val="0420" w:firstRow="1" w:lastRow="0" w:firstColumn="0" w:lastColumn="0" w:noHBand="0" w:noVBand="1"/>
      </w:tblPr>
      <w:tblGrid>
        <w:gridCol w:w="3050"/>
        <w:gridCol w:w="2880"/>
        <w:gridCol w:w="3240"/>
      </w:tblGrid>
      <w:tr w:rsidR="00FB27F1" w:rsidRPr="00FB27F1" w14:paraId="466BB294" w14:textId="77777777" w:rsidTr="00FB27F1">
        <w:trPr>
          <w:trHeight w:val="757"/>
        </w:trPr>
        <w:tc>
          <w:tcPr>
            <w:tcW w:w="30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E67CA22" w14:textId="77777777" w:rsidR="00FB27F1" w:rsidRPr="00FB27F1" w:rsidRDefault="00FB27F1" w:rsidP="00FB27F1">
            <w:pPr>
              <w:jc w:val="center"/>
            </w:pPr>
          </w:p>
        </w:tc>
        <w:tc>
          <w:tcPr>
            <w:tcW w:w="28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EC2723C" w14:textId="77777777" w:rsidR="00FB27F1" w:rsidRPr="00FB27F1" w:rsidRDefault="00FB27F1" w:rsidP="00FB27F1">
            <w:pPr>
              <w:jc w:val="center"/>
            </w:pPr>
            <w:r w:rsidRPr="00FB27F1">
              <w:rPr>
                <w:b/>
                <w:bCs/>
              </w:rPr>
              <w:t>True No-Defect</w:t>
            </w:r>
          </w:p>
        </w:tc>
        <w:tc>
          <w:tcPr>
            <w:tcW w:w="32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4A5599D" w14:textId="77777777" w:rsidR="00FB27F1" w:rsidRPr="00FB27F1" w:rsidRDefault="00FB27F1" w:rsidP="00FB27F1">
            <w:pPr>
              <w:jc w:val="center"/>
            </w:pPr>
            <w:proofErr w:type="gramStart"/>
            <w:r w:rsidRPr="00FB27F1">
              <w:rPr>
                <w:b/>
                <w:bCs/>
              </w:rPr>
              <w:t>True  Defect</w:t>
            </w:r>
            <w:proofErr w:type="gramEnd"/>
          </w:p>
        </w:tc>
      </w:tr>
      <w:tr w:rsidR="00FB27F1" w:rsidRPr="00FB27F1" w14:paraId="7CCBE655" w14:textId="77777777" w:rsidTr="00FB27F1">
        <w:trPr>
          <w:trHeight w:val="507"/>
        </w:trPr>
        <w:tc>
          <w:tcPr>
            <w:tcW w:w="30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CAEA9BD" w14:textId="77777777" w:rsidR="00FB27F1" w:rsidRPr="00FB27F1" w:rsidRDefault="00FB27F1" w:rsidP="00FB27F1">
            <w:pPr>
              <w:jc w:val="center"/>
            </w:pPr>
            <w:r w:rsidRPr="00FB27F1">
              <w:rPr>
                <w:b/>
                <w:bCs/>
              </w:rPr>
              <w:t>Predicted No-Defect</w:t>
            </w:r>
          </w:p>
        </w:tc>
        <w:tc>
          <w:tcPr>
            <w:tcW w:w="28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3B2868F" w14:textId="77777777" w:rsidR="00FB27F1" w:rsidRPr="00FB27F1" w:rsidRDefault="00FB27F1" w:rsidP="00FB27F1">
            <w:pPr>
              <w:jc w:val="center"/>
            </w:pPr>
            <w:r w:rsidRPr="00FB27F1">
              <w:t>1039</w:t>
            </w:r>
          </w:p>
        </w:tc>
        <w:tc>
          <w:tcPr>
            <w:tcW w:w="324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2E1000E" w14:textId="77777777" w:rsidR="00FB27F1" w:rsidRPr="00FB27F1" w:rsidRDefault="00FB27F1" w:rsidP="00FB27F1">
            <w:pPr>
              <w:jc w:val="center"/>
            </w:pPr>
            <w:r w:rsidRPr="00FB27F1">
              <w:t>142</w:t>
            </w:r>
          </w:p>
        </w:tc>
      </w:tr>
      <w:tr w:rsidR="00FB27F1" w:rsidRPr="00FB27F1" w14:paraId="20B27AFA" w14:textId="77777777" w:rsidTr="00FB27F1">
        <w:trPr>
          <w:trHeight w:val="493"/>
        </w:trPr>
        <w:tc>
          <w:tcPr>
            <w:tcW w:w="30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550557F" w14:textId="77777777" w:rsidR="00FB27F1" w:rsidRPr="00FB27F1" w:rsidRDefault="00FB27F1" w:rsidP="00FB27F1">
            <w:pPr>
              <w:jc w:val="center"/>
            </w:pPr>
            <w:r w:rsidRPr="00FB27F1">
              <w:rPr>
                <w:b/>
                <w:bCs/>
              </w:rPr>
              <w:t>Predicted Defect</w:t>
            </w:r>
          </w:p>
        </w:tc>
        <w:tc>
          <w:tcPr>
            <w:tcW w:w="28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5ECC479" w14:textId="77777777" w:rsidR="00FB27F1" w:rsidRPr="00FB27F1" w:rsidRDefault="00FB27F1" w:rsidP="00FB27F1">
            <w:pPr>
              <w:jc w:val="center"/>
            </w:pPr>
            <w:r w:rsidRPr="00FB27F1">
              <w:t>181</w:t>
            </w:r>
          </w:p>
        </w:tc>
        <w:tc>
          <w:tcPr>
            <w:tcW w:w="324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73A3FE8" w14:textId="77777777" w:rsidR="00FB27F1" w:rsidRPr="00FB27F1" w:rsidRDefault="00FB27F1" w:rsidP="00FB27F1">
            <w:pPr>
              <w:jc w:val="center"/>
            </w:pPr>
            <w:r w:rsidRPr="00FB27F1">
              <w:t>1152</w:t>
            </w:r>
          </w:p>
        </w:tc>
      </w:tr>
    </w:tbl>
    <w:p w14:paraId="339DCBCD" w14:textId="7B3D25CD" w:rsidR="0085248F" w:rsidRDefault="0085248F"/>
    <w:p w14:paraId="73E021A8" w14:textId="03B57FBE" w:rsidR="00FB27F1" w:rsidRDefault="00FB27F1">
      <w:pPr>
        <w:rPr>
          <w:b/>
          <w:bCs/>
          <w:u w:val="single"/>
        </w:rPr>
      </w:pPr>
      <w:r w:rsidRPr="00FB27F1">
        <w:rPr>
          <w:b/>
          <w:bCs/>
          <w:u w:val="single"/>
        </w:rPr>
        <w:t>Precision-Recall Matrix</w:t>
      </w:r>
    </w:p>
    <w:p w14:paraId="64F2466E" w14:textId="60B0AFCF" w:rsidR="003B7BBB" w:rsidRDefault="003B7BBB">
      <w:r>
        <w:t>Table 2 shows the precision recall matrix.</w:t>
      </w:r>
      <w:r>
        <w:t xml:space="preserve"> The prediction precision is quite high around 85% for non-defect examples, and 89% for defect examples. But recall is of more interest, as we </w:t>
      </w:r>
      <w:proofErr w:type="gramStart"/>
      <w:r>
        <w:t>wants</w:t>
      </w:r>
      <w:proofErr w:type="gramEnd"/>
      <w:r>
        <w:t xml:space="preserve"> to see how accurately, it’s able to recall the steel type as defect or non-defect. The recall percentage for non-defect and defect cases are 88% and 86% respectively. </w:t>
      </w:r>
    </w:p>
    <w:p w14:paraId="6E88BAE6" w14:textId="02E05831" w:rsidR="00D7343A" w:rsidRDefault="00D7343A" w:rsidP="00D7343A">
      <w:pPr>
        <w:pStyle w:val="Caption"/>
        <w:keepNext/>
      </w:pPr>
      <w:bookmarkStart w:id="8" w:name="_Toc41187003"/>
      <w:r>
        <w:t xml:space="preserve">Table </w:t>
      </w:r>
      <w:fldSimple w:instr=" SEQ Table \* ARABIC ">
        <w:r>
          <w:rPr>
            <w:noProof/>
          </w:rPr>
          <w:t>2</w:t>
        </w:r>
      </w:fldSimple>
      <w:r>
        <w:t xml:space="preserve"> Precision-Recall Matrix</w:t>
      </w:r>
      <w:bookmarkEnd w:id="8"/>
    </w:p>
    <w:tbl>
      <w:tblPr>
        <w:tblW w:w="9170" w:type="dxa"/>
        <w:tblCellMar>
          <w:left w:w="0" w:type="dxa"/>
          <w:right w:w="0" w:type="dxa"/>
        </w:tblCellMar>
        <w:tblLook w:val="0420" w:firstRow="1" w:lastRow="0" w:firstColumn="0" w:lastColumn="0" w:noHBand="0" w:noVBand="1"/>
      </w:tblPr>
      <w:tblGrid>
        <w:gridCol w:w="3253"/>
        <w:gridCol w:w="3254"/>
        <w:gridCol w:w="2663"/>
      </w:tblGrid>
      <w:tr w:rsidR="00FB27F1" w:rsidRPr="00FB27F1" w14:paraId="433EFE16" w14:textId="77777777" w:rsidTr="00FB27F1">
        <w:trPr>
          <w:trHeight w:val="757"/>
        </w:trPr>
        <w:tc>
          <w:tcPr>
            <w:tcW w:w="325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58D38B5" w14:textId="77777777" w:rsidR="00FB27F1" w:rsidRPr="00FB27F1" w:rsidRDefault="00FB27F1" w:rsidP="00FB27F1"/>
        </w:tc>
        <w:tc>
          <w:tcPr>
            <w:tcW w:w="325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5C52683" w14:textId="77777777" w:rsidR="00FB27F1" w:rsidRPr="00FB27F1" w:rsidRDefault="00FB27F1" w:rsidP="00FB27F1">
            <w:r w:rsidRPr="00FB27F1">
              <w:rPr>
                <w:b/>
                <w:bCs/>
              </w:rPr>
              <w:t>Precision</w:t>
            </w:r>
          </w:p>
        </w:tc>
        <w:tc>
          <w:tcPr>
            <w:tcW w:w="266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7633041" w14:textId="77777777" w:rsidR="00FB27F1" w:rsidRPr="00FB27F1" w:rsidRDefault="00FB27F1" w:rsidP="00FB27F1">
            <w:r w:rsidRPr="00FB27F1">
              <w:rPr>
                <w:b/>
                <w:bCs/>
              </w:rPr>
              <w:t>Recall</w:t>
            </w:r>
          </w:p>
        </w:tc>
      </w:tr>
      <w:tr w:rsidR="00FB27F1" w:rsidRPr="00FB27F1" w14:paraId="2EBFE747" w14:textId="77777777" w:rsidTr="00FB27F1">
        <w:trPr>
          <w:trHeight w:val="534"/>
        </w:trPr>
        <w:tc>
          <w:tcPr>
            <w:tcW w:w="325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2A66EFA" w14:textId="77777777" w:rsidR="00FB27F1" w:rsidRPr="00FB27F1" w:rsidRDefault="00FB27F1" w:rsidP="00FB27F1">
            <w:r w:rsidRPr="00FB27F1">
              <w:rPr>
                <w:b/>
                <w:bCs/>
              </w:rPr>
              <w:t>No-Defect</w:t>
            </w:r>
          </w:p>
        </w:tc>
        <w:tc>
          <w:tcPr>
            <w:tcW w:w="325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5FC569F" w14:textId="77777777" w:rsidR="00FB27F1" w:rsidRPr="00FB27F1" w:rsidRDefault="00FB27F1" w:rsidP="00FB27F1">
            <w:r w:rsidRPr="00FB27F1">
              <w:t>0.85</w:t>
            </w:r>
          </w:p>
        </w:tc>
        <w:tc>
          <w:tcPr>
            <w:tcW w:w="266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C93D785" w14:textId="77777777" w:rsidR="00FB27F1" w:rsidRPr="00FB27F1" w:rsidRDefault="00FB27F1" w:rsidP="00FB27F1">
            <w:r w:rsidRPr="00FB27F1">
              <w:t>0.88</w:t>
            </w:r>
          </w:p>
        </w:tc>
      </w:tr>
      <w:tr w:rsidR="00FB27F1" w:rsidRPr="00FB27F1" w14:paraId="24F01FA7" w14:textId="77777777" w:rsidTr="00FB27F1">
        <w:trPr>
          <w:trHeight w:val="439"/>
        </w:trPr>
        <w:tc>
          <w:tcPr>
            <w:tcW w:w="325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3186018" w14:textId="77777777" w:rsidR="00FB27F1" w:rsidRPr="00FB27F1" w:rsidRDefault="00FB27F1" w:rsidP="00FB27F1">
            <w:r w:rsidRPr="00FB27F1">
              <w:rPr>
                <w:b/>
                <w:bCs/>
              </w:rPr>
              <w:t>Defect</w:t>
            </w:r>
          </w:p>
        </w:tc>
        <w:tc>
          <w:tcPr>
            <w:tcW w:w="325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92B2F45" w14:textId="77777777" w:rsidR="00FB27F1" w:rsidRPr="00FB27F1" w:rsidRDefault="00FB27F1" w:rsidP="00FB27F1">
            <w:r w:rsidRPr="00FB27F1">
              <w:t>0.89</w:t>
            </w:r>
          </w:p>
        </w:tc>
        <w:tc>
          <w:tcPr>
            <w:tcW w:w="266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8C12688" w14:textId="77777777" w:rsidR="00FB27F1" w:rsidRPr="00FB27F1" w:rsidRDefault="00FB27F1" w:rsidP="00FB27F1">
            <w:r w:rsidRPr="00FB27F1">
              <w:t>0.86</w:t>
            </w:r>
          </w:p>
        </w:tc>
      </w:tr>
    </w:tbl>
    <w:p w14:paraId="046D65E2" w14:textId="75558358" w:rsidR="00FB27F1" w:rsidRDefault="00FB27F1"/>
    <w:p w14:paraId="6C9CBD6E" w14:textId="541C058B" w:rsidR="003B7BBB" w:rsidRDefault="003B7BBB"/>
    <w:p w14:paraId="520D8494" w14:textId="49EB9C7A" w:rsidR="003B7BBB" w:rsidRDefault="003B7BBB" w:rsidP="003B7BBB">
      <w:pPr>
        <w:pStyle w:val="Heading2"/>
      </w:pPr>
      <w:bookmarkStart w:id="9" w:name="_Toc41186997"/>
      <w:r>
        <w:t>Conclusion:</w:t>
      </w:r>
      <w:bookmarkEnd w:id="9"/>
    </w:p>
    <w:p w14:paraId="6EDEBFC5" w14:textId="12BDD0B3" w:rsidR="003B7BBB" w:rsidRDefault="003B7BBB">
      <w:r>
        <w:t xml:space="preserve">The CNN model is generalizing quite well. It’s able to identify the defect steel with a very good accuracy. However, the performance could be increased with regularization and more tuning the model. For the time being, the model performance is quite well. </w:t>
      </w:r>
    </w:p>
    <w:p w14:paraId="04903043" w14:textId="02CF980C" w:rsidR="0085248F" w:rsidRDefault="0085248F">
      <w:bookmarkStart w:id="10" w:name="_GoBack"/>
      <w:bookmarkEnd w:id="10"/>
    </w:p>
    <w:sectPr w:rsidR="00852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8F"/>
    <w:rsid w:val="000048B4"/>
    <w:rsid w:val="00224478"/>
    <w:rsid w:val="00244FC9"/>
    <w:rsid w:val="00362D14"/>
    <w:rsid w:val="003B7BBB"/>
    <w:rsid w:val="00595F66"/>
    <w:rsid w:val="005D2B69"/>
    <w:rsid w:val="0085248F"/>
    <w:rsid w:val="00C40CBA"/>
    <w:rsid w:val="00D7343A"/>
    <w:rsid w:val="00E23A82"/>
    <w:rsid w:val="00FB27F1"/>
    <w:rsid w:val="00FF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70AB"/>
  <w15:chartTrackingRefBased/>
  <w15:docId w15:val="{4C8144E5-4E1B-4B23-950B-01CC9E2E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2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248F"/>
    <w:rPr>
      <w:rFonts w:ascii="Courier New" w:eastAsia="Times New Roman" w:hAnsi="Courier New" w:cs="Courier New"/>
      <w:sz w:val="20"/>
      <w:szCs w:val="20"/>
    </w:rPr>
  </w:style>
  <w:style w:type="character" w:customStyle="1" w:styleId="kn">
    <w:name w:val="kn"/>
    <w:basedOn w:val="DefaultParagraphFont"/>
    <w:rsid w:val="0085248F"/>
  </w:style>
  <w:style w:type="character" w:customStyle="1" w:styleId="nn">
    <w:name w:val="nn"/>
    <w:basedOn w:val="DefaultParagraphFont"/>
    <w:rsid w:val="0085248F"/>
  </w:style>
  <w:style w:type="character" w:customStyle="1" w:styleId="k">
    <w:name w:val="k"/>
    <w:basedOn w:val="DefaultParagraphFont"/>
    <w:rsid w:val="0085248F"/>
  </w:style>
  <w:style w:type="character" w:customStyle="1" w:styleId="n">
    <w:name w:val="n"/>
    <w:basedOn w:val="DefaultParagraphFont"/>
    <w:rsid w:val="0085248F"/>
  </w:style>
  <w:style w:type="character" w:customStyle="1" w:styleId="o">
    <w:name w:val="o"/>
    <w:basedOn w:val="DefaultParagraphFont"/>
    <w:rsid w:val="0085248F"/>
  </w:style>
  <w:style w:type="character" w:customStyle="1" w:styleId="p">
    <w:name w:val="p"/>
    <w:basedOn w:val="DefaultParagraphFont"/>
    <w:rsid w:val="0085248F"/>
  </w:style>
  <w:style w:type="character" w:customStyle="1" w:styleId="s1">
    <w:name w:val="s1"/>
    <w:basedOn w:val="DefaultParagraphFont"/>
    <w:rsid w:val="0085248F"/>
  </w:style>
  <w:style w:type="character" w:customStyle="1" w:styleId="s2">
    <w:name w:val="s2"/>
    <w:basedOn w:val="DefaultParagraphFont"/>
    <w:rsid w:val="0085248F"/>
  </w:style>
  <w:style w:type="character" w:customStyle="1" w:styleId="nf">
    <w:name w:val="nf"/>
    <w:basedOn w:val="DefaultParagraphFont"/>
    <w:rsid w:val="0085248F"/>
  </w:style>
  <w:style w:type="character" w:customStyle="1" w:styleId="ow">
    <w:name w:val="ow"/>
    <w:basedOn w:val="DefaultParagraphFont"/>
    <w:rsid w:val="0085248F"/>
  </w:style>
  <w:style w:type="character" w:customStyle="1" w:styleId="nb">
    <w:name w:val="nb"/>
    <w:basedOn w:val="DefaultParagraphFont"/>
    <w:rsid w:val="0085248F"/>
  </w:style>
  <w:style w:type="character" w:customStyle="1" w:styleId="mi">
    <w:name w:val="mi"/>
    <w:basedOn w:val="DefaultParagraphFont"/>
    <w:rsid w:val="0085248F"/>
  </w:style>
  <w:style w:type="character" w:customStyle="1" w:styleId="Heading2Char">
    <w:name w:val="Heading 2 Char"/>
    <w:basedOn w:val="DefaultParagraphFont"/>
    <w:link w:val="Heading2"/>
    <w:uiPriority w:val="9"/>
    <w:rsid w:val="00FF366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7343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244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478"/>
    <w:pPr>
      <w:outlineLvl w:val="9"/>
    </w:pPr>
  </w:style>
  <w:style w:type="paragraph" w:styleId="TOC2">
    <w:name w:val="toc 2"/>
    <w:basedOn w:val="Normal"/>
    <w:next w:val="Normal"/>
    <w:autoRedefine/>
    <w:uiPriority w:val="39"/>
    <w:unhideWhenUsed/>
    <w:rsid w:val="00224478"/>
    <w:pPr>
      <w:spacing w:after="100"/>
      <w:ind w:left="220"/>
    </w:pPr>
  </w:style>
  <w:style w:type="character" w:styleId="Hyperlink">
    <w:name w:val="Hyperlink"/>
    <w:basedOn w:val="DefaultParagraphFont"/>
    <w:uiPriority w:val="99"/>
    <w:unhideWhenUsed/>
    <w:rsid w:val="00224478"/>
    <w:rPr>
      <w:color w:val="0563C1" w:themeColor="hyperlink"/>
      <w:u w:val="single"/>
    </w:rPr>
  </w:style>
  <w:style w:type="paragraph" w:styleId="TableofFigures">
    <w:name w:val="table of figures"/>
    <w:basedOn w:val="Normal"/>
    <w:next w:val="Normal"/>
    <w:uiPriority w:val="99"/>
    <w:unhideWhenUsed/>
    <w:rsid w:val="002244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275069">
      <w:bodyDiv w:val="1"/>
      <w:marLeft w:val="0"/>
      <w:marRight w:val="0"/>
      <w:marTop w:val="0"/>
      <w:marBottom w:val="0"/>
      <w:divBdr>
        <w:top w:val="none" w:sz="0" w:space="0" w:color="auto"/>
        <w:left w:val="none" w:sz="0" w:space="0" w:color="auto"/>
        <w:bottom w:val="none" w:sz="0" w:space="0" w:color="auto"/>
        <w:right w:val="none" w:sz="0" w:space="0" w:color="auto"/>
      </w:divBdr>
    </w:div>
    <w:div w:id="1211378258">
      <w:bodyDiv w:val="1"/>
      <w:marLeft w:val="0"/>
      <w:marRight w:val="0"/>
      <w:marTop w:val="0"/>
      <w:marBottom w:val="0"/>
      <w:divBdr>
        <w:top w:val="none" w:sz="0" w:space="0" w:color="auto"/>
        <w:left w:val="none" w:sz="0" w:space="0" w:color="auto"/>
        <w:bottom w:val="none" w:sz="0" w:space="0" w:color="auto"/>
        <w:right w:val="none" w:sz="0" w:space="0" w:color="auto"/>
      </w:divBdr>
      <w:divsChild>
        <w:div w:id="630943980">
          <w:marLeft w:val="0"/>
          <w:marRight w:val="0"/>
          <w:marTop w:val="0"/>
          <w:marBottom w:val="0"/>
          <w:divBdr>
            <w:top w:val="none" w:sz="0" w:space="0" w:color="auto"/>
            <w:left w:val="none" w:sz="0" w:space="0" w:color="auto"/>
            <w:bottom w:val="none" w:sz="0" w:space="0" w:color="auto"/>
            <w:right w:val="none" w:sz="0" w:space="0" w:color="auto"/>
          </w:divBdr>
          <w:divsChild>
            <w:div w:id="357898846">
              <w:marLeft w:val="0"/>
              <w:marRight w:val="0"/>
              <w:marTop w:val="0"/>
              <w:marBottom w:val="0"/>
              <w:divBdr>
                <w:top w:val="none" w:sz="0" w:space="0" w:color="auto"/>
                <w:left w:val="none" w:sz="0" w:space="0" w:color="auto"/>
                <w:bottom w:val="none" w:sz="0" w:space="0" w:color="auto"/>
                <w:right w:val="none" w:sz="0" w:space="0" w:color="auto"/>
              </w:divBdr>
              <w:divsChild>
                <w:div w:id="1552568843">
                  <w:marLeft w:val="0"/>
                  <w:marRight w:val="0"/>
                  <w:marTop w:val="0"/>
                  <w:marBottom w:val="0"/>
                  <w:divBdr>
                    <w:top w:val="none" w:sz="0" w:space="0" w:color="auto"/>
                    <w:left w:val="none" w:sz="0" w:space="0" w:color="auto"/>
                    <w:bottom w:val="none" w:sz="0" w:space="0" w:color="auto"/>
                    <w:right w:val="none" w:sz="0" w:space="0" w:color="auto"/>
                  </w:divBdr>
                  <w:divsChild>
                    <w:div w:id="358623768">
                      <w:marLeft w:val="0"/>
                      <w:marRight w:val="0"/>
                      <w:marTop w:val="0"/>
                      <w:marBottom w:val="0"/>
                      <w:divBdr>
                        <w:top w:val="single" w:sz="6" w:space="0" w:color="CFCFCF"/>
                        <w:left w:val="single" w:sz="6" w:space="0" w:color="CFCFCF"/>
                        <w:bottom w:val="single" w:sz="6" w:space="0" w:color="CFCFCF"/>
                        <w:right w:val="single" w:sz="6" w:space="0" w:color="CFCFCF"/>
                      </w:divBdr>
                      <w:divsChild>
                        <w:div w:id="2070760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1586089">
          <w:marLeft w:val="0"/>
          <w:marRight w:val="0"/>
          <w:marTop w:val="0"/>
          <w:marBottom w:val="0"/>
          <w:divBdr>
            <w:top w:val="none" w:sz="0" w:space="0" w:color="auto"/>
            <w:left w:val="none" w:sz="0" w:space="0" w:color="auto"/>
            <w:bottom w:val="none" w:sz="0" w:space="0" w:color="auto"/>
            <w:right w:val="none" w:sz="0" w:space="0" w:color="auto"/>
          </w:divBdr>
          <w:divsChild>
            <w:div w:id="1074818329">
              <w:marLeft w:val="0"/>
              <w:marRight w:val="0"/>
              <w:marTop w:val="0"/>
              <w:marBottom w:val="0"/>
              <w:divBdr>
                <w:top w:val="none" w:sz="0" w:space="0" w:color="auto"/>
                <w:left w:val="none" w:sz="0" w:space="0" w:color="auto"/>
                <w:bottom w:val="none" w:sz="0" w:space="0" w:color="auto"/>
                <w:right w:val="none" w:sz="0" w:space="0" w:color="auto"/>
              </w:divBdr>
              <w:divsChild>
                <w:div w:id="974530548">
                  <w:marLeft w:val="0"/>
                  <w:marRight w:val="0"/>
                  <w:marTop w:val="0"/>
                  <w:marBottom w:val="0"/>
                  <w:divBdr>
                    <w:top w:val="none" w:sz="0" w:space="0" w:color="auto"/>
                    <w:left w:val="none" w:sz="0" w:space="0" w:color="auto"/>
                    <w:bottom w:val="none" w:sz="0" w:space="0" w:color="auto"/>
                    <w:right w:val="none" w:sz="0" w:space="0" w:color="auto"/>
                  </w:divBdr>
                  <w:divsChild>
                    <w:div w:id="1713310989">
                      <w:marLeft w:val="0"/>
                      <w:marRight w:val="0"/>
                      <w:marTop w:val="0"/>
                      <w:marBottom w:val="0"/>
                      <w:divBdr>
                        <w:top w:val="single" w:sz="6" w:space="0" w:color="CFCFCF"/>
                        <w:left w:val="single" w:sz="6" w:space="0" w:color="CFCFCF"/>
                        <w:bottom w:val="single" w:sz="6" w:space="0" w:color="CFCFCF"/>
                        <w:right w:val="single" w:sz="6" w:space="0" w:color="CFCFCF"/>
                      </w:divBdr>
                      <w:divsChild>
                        <w:div w:id="1157109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1408846">
              <w:marLeft w:val="0"/>
              <w:marRight w:val="0"/>
              <w:marTop w:val="0"/>
              <w:marBottom w:val="0"/>
              <w:divBdr>
                <w:top w:val="none" w:sz="0" w:space="0" w:color="auto"/>
                <w:left w:val="none" w:sz="0" w:space="0" w:color="auto"/>
                <w:bottom w:val="none" w:sz="0" w:space="0" w:color="auto"/>
                <w:right w:val="none" w:sz="0" w:space="0" w:color="auto"/>
              </w:divBdr>
              <w:divsChild>
                <w:div w:id="1466001426">
                  <w:marLeft w:val="0"/>
                  <w:marRight w:val="0"/>
                  <w:marTop w:val="0"/>
                  <w:marBottom w:val="0"/>
                  <w:divBdr>
                    <w:top w:val="none" w:sz="0" w:space="0" w:color="auto"/>
                    <w:left w:val="none" w:sz="0" w:space="0" w:color="auto"/>
                    <w:bottom w:val="none" w:sz="0" w:space="0" w:color="auto"/>
                    <w:right w:val="none" w:sz="0" w:space="0" w:color="auto"/>
                  </w:divBdr>
                  <w:divsChild>
                    <w:div w:id="1595703037">
                      <w:marLeft w:val="0"/>
                      <w:marRight w:val="0"/>
                      <w:marTop w:val="0"/>
                      <w:marBottom w:val="0"/>
                      <w:divBdr>
                        <w:top w:val="none" w:sz="0" w:space="0" w:color="auto"/>
                        <w:left w:val="none" w:sz="0" w:space="0" w:color="auto"/>
                        <w:bottom w:val="none" w:sz="0" w:space="0" w:color="auto"/>
                        <w:right w:val="none" w:sz="0" w:space="0" w:color="auto"/>
                      </w:divBdr>
                      <w:divsChild>
                        <w:div w:id="1813793633">
                          <w:marLeft w:val="0"/>
                          <w:marRight w:val="0"/>
                          <w:marTop w:val="0"/>
                          <w:marBottom w:val="0"/>
                          <w:divBdr>
                            <w:top w:val="none" w:sz="0" w:space="0" w:color="auto"/>
                            <w:left w:val="none" w:sz="0" w:space="0" w:color="auto"/>
                            <w:bottom w:val="none" w:sz="0" w:space="0" w:color="auto"/>
                            <w:right w:val="none" w:sz="0" w:space="0" w:color="auto"/>
                          </w:divBdr>
                          <w:divsChild>
                            <w:div w:id="11188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86745">
          <w:marLeft w:val="0"/>
          <w:marRight w:val="0"/>
          <w:marTop w:val="0"/>
          <w:marBottom w:val="0"/>
          <w:divBdr>
            <w:top w:val="none" w:sz="0" w:space="0" w:color="auto"/>
            <w:left w:val="none" w:sz="0" w:space="0" w:color="auto"/>
            <w:bottom w:val="none" w:sz="0" w:space="0" w:color="auto"/>
            <w:right w:val="none" w:sz="0" w:space="0" w:color="auto"/>
          </w:divBdr>
          <w:divsChild>
            <w:div w:id="456991674">
              <w:marLeft w:val="0"/>
              <w:marRight w:val="0"/>
              <w:marTop w:val="0"/>
              <w:marBottom w:val="0"/>
              <w:divBdr>
                <w:top w:val="none" w:sz="0" w:space="0" w:color="auto"/>
                <w:left w:val="none" w:sz="0" w:space="0" w:color="auto"/>
                <w:bottom w:val="none" w:sz="0" w:space="0" w:color="auto"/>
                <w:right w:val="none" w:sz="0" w:space="0" w:color="auto"/>
              </w:divBdr>
              <w:divsChild>
                <w:div w:id="1866406728">
                  <w:marLeft w:val="0"/>
                  <w:marRight w:val="0"/>
                  <w:marTop w:val="0"/>
                  <w:marBottom w:val="0"/>
                  <w:divBdr>
                    <w:top w:val="none" w:sz="0" w:space="0" w:color="auto"/>
                    <w:left w:val="none" w:sz="0" w:space="0" w:color="auto"/>
                    <w:bottom w:val="none" w:sz="0" w:space="0" w:color="auto"/>
                    <w:right w:val="none" w:sz="0" w:space="0" w:color="auto"/>
                  </w:divBdr>
                  <w:divsChild>
                    <w:div w:id="610819632">
                      <w:marLeft w:val="0"/>
                      <w:marRight w:val="0"/>
                      <w:marTop w:val="0"/>
                      <w:marBottom w:val="0"/>
                      <w:divBdr>
                        <w:top w:val="single" w:sz="6" w:space="0" w:color="CFCFCF"/>
                        <w:left w:val="single" w:sz="6" w:space="0" w:color="CFCFCF"/>
                        <w:bottom w:val="single" w:sz="6" w:space="0" w:color="CFCFCF"/>
                        <w:right w:val="single" w:sz="6" w:space="0" w:color="CFCFCF"/>
                      </w:divBdr>
                      <w:divsChild>
                        <w:div w:id="1281305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3892948">
              <w:marLeft w:val="0"/>
              <w:marRight w:val="0"/>
              <w:marTop w:val="0"/>
              <w:marBottom w:val="0"/>
              <w:divBdr>
                <w:top w:val="none" w:sz="0" w:space="0" w:color="auto"/>
                <w:left w:val="none" w:sz="0" w:space="0" w:color="auto"/>
                <w:bottom w:val="none" w:sz="0" w:space="0" w:color="auto"/>
                <w:right w:val="none" w:sz="0" w:space="0" w:color="auto"/>
              </w:divBdr>
              <w:divsChild>
                <w:div w:id="778648113">
                  <w:marLeft w:val="0"/>
                  <w:marRight w:val="0"/>
                  <w:marTop w:val="0"/>
                  <w:marBottom w:val="0"/>
                  <w:divBdr>
                    <w:top w:val="none" w:sz="0" w:space="0" w:color="auto"/>
                    <w:left w:val="none" w:sz="0" w:space="0" w:color="auto"/>
                    <w:bottom w:val="none" w:sz="0" w:space="0" w:color="auto"/>
                    <w:right w:val="none" w:sz="0" w:space="0" w:color="auto"/>
                  </w:divBdr>
                  <w:divsChild>
                    <w:div w:id="6438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16734">
          <w:marLeft w:val="0"/>
          <w:marRight w:val="0"/>
          <w:marTop w:val="0"/>
          <w:marBottom w:val="0"/>
          <w:divBdr>
            <w:top w:val="none" w:sz="0" w:space="0" w:color="auto"/>
            <w:left w:val="none" w:sz="0" w:space="0" w:color="auto"/>
            <w:bottom w:val="none" w:sz="0" w:space="0" w:color="auto"/>
            <w:right w:val="none" w:sz="0" w:space="0" w:color="auto"/>
          </w:divBdr>
          <w:divsChild>
            <w:div w:id="554852636">
              <w:marLeft w:val="0"/>
              <w:marRight w:val="0"/>
              <w:marTop w:val="0"/>
              <w:marBottom w:val="0"/>
              <w:divBdr>
                <w:top w:val="none" w:sz="0" w:space="0" w:color="auto"/>
                <w:left w:val="none" w:sz="0" w:space="0" w:color="auto"/>
                <w:bottom w:val="none" w:sz="0" w:space="0" w:color="auto"/>
                <w:right w:val="none" w:sz="0" w:space="0" w:color="auto"/>
              </w:divBdr>
              <w:divsChild>
                <w:div w:id="441799186">
                  <w:marLeft w:val="0"/>
                  <w:marRight w:val="0"/>
                  <w:marTop w:val="0"/>
                  <w:marBottom w:val="0"/>
                  <w:divBdr>
                    <w:top w:val="none" w:sz="0" w:space="0" w:color="auto"/>
                    <w:left w:val="none" w:sz="0" w:space="0" w:color="auto"/>
                    <w:bottom w:val="none" w:sz="0" w:space="0" w:color="auto"/>
                    <w:right w:val="none" w:sz="0" w:space="0" w:color="auto"/>
                  </w:divBdr>
                  <w:divsChild>
                    <w:div w:id="1493451725">
                      <w:marLeft w:val="0"/>
                      <w:marRight w:val="0"/>
                      <w:marTop w:val="0"/>
                      <w:marBottom w:val="0"/>
                      <w:divBdr>
                        <w:top w:val="single" w:sz="6" w:space="0" w:color="CFCFCF"/>
                        <w:left w:val="single" w:sz="6" w:space="0" w:color="CFCFCF"/>
                        <w:bottom w:val="single" w:sz="6" w:space="0" w:color="CFCFCF"/>
                        <w:right w:val="single" w:sz="6" w:space="0" w:color="CFCFCF"/>
                      </w:divBdr>
                      <w:divsChild>
                        <w:div w:id="671179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317632">
          <w:marLeft w:val="0"/>
          <w:marRight w:val="0"/>
          <w:marTop w:val="0"/>
          <w:marBottom w:val="0"/>
          <w:divBdr>
            <w:top w:val="none" w:sz="0" w:space="0" w:color="auto"/>
            <w:left w:val="none" w:sz="0" w:space="0" w:color="auto"/>
            <w:bottom w:val="none" w:sz="0" w:space="0" w:color="auto"/>
            <w:right w:val="none" w:sz="0" w:space="0" w:color="auto"/>
          </w:divBdr>
          <w:divsChild>
            <w:div w:id="817259745">
              <w:marLeft w:val="0"/>
              <w:marRight w:val="0"/>
              <w:marTop w:val="0"/>
              <w:marBottom w:val="0"/>
              <w:divBdr>
                <w:top w:val="none" w:sz="0" w:space="0" w:color="auto"/>
                <w:left w:val="none" w:sz="0" w:space="0" w:color="auto"/>
                <w:bottom w:val="none" w:sz="0" w:space="0" w:color="auto"/>
                <w:right w:val="none" w:sz="0" w:space="0" w:color="auto"/>
              </w:divBdr>
              <w:divsChild>
                <w:div w:id="373701294">
                  <w:marLeft w:val="0"/>
                  <w:marRight w:val="0"/>
                  <w:marTop w:val="0"/>
                  <w:marBottom w:val="0"/>
                  <w:divBdr>
                    <w:top w:val="none" w:sz="0" w:space="0" w:color="auto"/>
                    <w:left w:val="none" w:sz="0" w:space="0" w:color="auto"/>
                    <w:bottom w:val="none" w:sz="0" w:space="0" w:color="auto"/>
                    <w:right w:val="none" w:sz="0" w:space="0" w:color="auto"/>
                  </w:divBdr>
                  <w:divsChild>
                    <w:div w:id="1599368987">
                      <w:marLeft w:val="0"/>
                      <w:marRight w:val="0"/>
                      <w:marTop w:val="0"/>
                      <w:marBottom w:val="0"/>
                      <w:divBdr>
                        <w:top w:val="single" w:sz="6" w:space="0" w:color="CFCFCF"/>
                        <w:left w:val="single" w:sz="6" w:space="0" w:color="CFCFCF"/>
                        <w:bottom w:val="single" w:sz="6" w:space="0" w:color="CFCFCF"/>
                        <w:right w:val="single" w:sz="6" w:space="0" w:color="CFCFCF"/>
                      </w:divBdr>
                      <w:divsChild>
                        <w:div w:id="609241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6827936">
              <w:marLeft w:val="0"/>
              <w:marRight w:val="0"/>
              <w:marTop w:val="0"/>
              <w:marBottom w:val="0"/>
              <w:divBdr>
                <w:top w:val="none" w:sz="0" w:space="0" w:color="auto"/>
                <w:left w:val="none" w:sz="0" w:space="0" w:color="auto"/>
                <w:bottom w:val="none" w:sz="0" w:space="0" w:color="auto"/>
                <w:right w:val="none" w:sz="0" w:space="0" w:color="auto"/>
              </w:divBdr>
              <w:divsChild>
                <w:div w:id="1778721383">
                  <w:marLeft w:val="0"/>
                  <w:marRight w:val="0"/>
                  <w:marTop w:val="0"/>
                  <w:marBottom w:val="0"/>
                  <w:divBdr>
                    <w:top w:val="none" w:sz="0" w:space="0" w:color="auto"/>
                    <w:left w:val="none" w:sz="0" w:space="0" w:color="auto"/>
                    <w:bottom w:val="none" w:sz="0" w:space="0" w:color="auto"/>
                    <w:right w:val="none" w:sz="0" w:space="0" w:color="auto"/>
                  </w:divBdr>
                  <w:divsChild>
                    <w:div w:id="997227380">
                      <w:marLeft w:val="0"/>
                      <w:marRight w:val="0"/>
                      <w:marTop w:val="0"/>
                      <w:marBottom w:val="0"/>
                      <w:divBdr>
                        <w:top w:val="none" w:sz="0" w:space="0" w:color="auto"/>
                        <w:left w:val="none" w:sz="0" w:space="0" w:color="auto"/>
                        <w:bottom w:val="none" w:sz="0" w:space="0" w:color="auto"/>
                        <w:right w:val="none" w:sz="0" w:space="0" w:color="auto"/>
                      </w:divBdr>
                    </w:div>
                    <w:div w:id="1091972901">
                      <w:marLeft w:val="0"/>
                      <w:marRight w:val="0"/>
                      <w:marTop w:val="0"/>
                      <w:marBottom w:val="0"/>
                      <w:divBdr>
                        <w:top w:val="none" w:sz="0" w:space="0" w:color="auto"/>
                        <w:left w:val="none" w:sz="0" w:space="0" w:color="auto"/>
                        <w:bottom w:val="none" w:sz="0" w:space="0" w:color="auto"/>
                        <w:right w:val="none" w:sz="0" w:space="0" w:color="auto"/>
                      </w:divBdr>
                    </w:div>
                    <w:div w:id="442499085">
                      <w:marLeft w:val="0"/>
                      <w:marRight w:val="0"/>
                      <w:marTop w:val="0"/>
                      <w:marBottom w:val="0"/>
                      <w:divBdr>
                        <w:top w:val="none" w:sz="0" w:space="0" w:color="auto"/>
                        <w:left w:val="none" w:sz="0" w:space="0" w:color="auto"/>
                        <w:bottom w:val="none" w:sz="0" w:space="0" w:color="auto"/>
                        <w:right w:val="none" w:sz="0" w:space="0" w:color="auto"/>
                      </w:divBdr>
                      <w:divsChild>
                        <w:div w:id="6108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647894">
          <w:marLeft w:val="0"/>
          <w:marRight w:val="0"/>
          <w:marTop w:val="0"/>
          <w:marBottom w:val="0"/>
          <w:divBdr>
            <w:top w:val="none" w:sz="0" w:space="0" w:color="auto"/>
            <w:left w:val="none" w:sz="0" w:space="0" w:color="auto"/>
            <w:bottom w:val="none" w:sz="0" w:space="0" w:color="auto"/>
            <w:right w:val="none" w:sz="0" w:space="0" w:color="auto"/>
          </w:divBdr>
          <w:divsChild>
            <w:div w:id="1598174772">
              <w:marLeft w:val="0"/>
              <w:marRight w:val="0"/>
              <w:marTop w:val="0"/>
              <w:marBottom w:val="0"/>
              <w:divBdr>
                <w:top w:val="none" w:sz="0" w:space="0" w:color="auto"/>
                <w:left w:val="none" w:sz="0" w:space="0" w:color="auto"/>
                <w:bottom w:val="none" w:sz="0" w:space="0" w:color="auto"/>
                <w:right w:val="none" w:sz="0" w:space="0" w:color="auto"/>
              </w:divBdr>
              <w:divsChild>
                <w:div w:id="264777340">
                  <w:marLeft w:val="0"/>
                  <w:marRight w:val="0"/>
                  <w:marTop w:val="0"/>
                  <w:marBottom w:val="0"/>
                  <w:divBdr>
                    <w:top w:val="none" w:sz="0" w:space="0" w:color="auto"/>
                    <w:left w:val="none" w:sz="0" w:space="0" w:color="auto"/>
                    <w:bottom w:val="none" w:sz="0" w:space="0" w:color="auto"/>
                    <w:right w:val="none" w:sz="0" w:space="0" w:color="auto"/>
                  </w:divBdr>
                  <w:divsChild>
                    <w:div w:id="1151294034">
                      <w:marLeft w:val="0"/>
                      <w:marRight w:val="0"/>
                      <w:marTop w:val="0"/>
                      <w:marBottom w:val="0"/>
                      <w:divBdr>
                        <w:top w:val="single" w:sz="6" w:space="0" w:color="CFCFCF"/>
                        <w:left w:val="single" w:sz="6" w:space="0" w:color="CFCFCF"/>
                        <w:bottom w:val="single" w:sz="6" w:space="0" w:color="CFCFCF"/>
                        <w:right w:val="single" w:sz="6" w:space="0" w:color="CFCFCF"/>
                      </w:divBdr>
                      <w:divsChild>
                        <w:div w:id="351492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2276938">
      <w:bodyDiv w:val="1"/>
      <w:marLeft w:val="0"/>
      <w:marRight w:val="0"/>
      <w:marTop w:val="0"/>
      <w:marBottom w:val="0"/>
      <w:divBdr>
        <w:top w:val="none" w:sz="0" w:space="0" w:color="auto"/>
        <w:left w:val="none" w:sz="0" w:space="0" w:color="auto"/>
        <w:bottom w:val="none" w:sz="0" w:space="0" w:color="auto"/>
        <w:right w:val="none" w:sz="0" w:space="0" w:color="auto"/>
      </w:divBdr>
    </w:div>
    <w:div w:id="1937865379">
      <w:bodyDiv w:val="1"/>
      <w:marLeft w:val="0"/>
      <w:marRight w:val="0"/>
      <w:marTop w:val="0"/>
      <w:marBottom w:val="0"/>
      <w:divBdr>
        <w:top w:val="none" w:sz="0" w:space="0" w:color="auto"/>
        <w:left w:val="none" w:sz="0" w:space="0" w:color="auto"/>
        <w:bottom w:val="none" w:sz="0" w:space="0" w:color="auto"/>
        <w:right w:val="none" w:sz="0" w:space="0" w:color="auto"/>
      </w:divBdr>
    </w:div>
    <w:div w:id="1971353726">
      <w:bodyDiv w:val="1"/>
      <w:marLeft w:val="0"/>
      <w:marRight w:val="0"/>
      <w:marTop w:val="0"/>
      <w:marBottom w:val="0"/>
      <w:divBdr>
        <w:top w:val="none" w:sz="0" w:space="0" w:color="auto"/>
        <w:left w:val="none" w:sz="0" w:space="0" w:color="auto"/>
        <w:bottom w:val="none" w:sz="0" w:space="0" w:color="auto"/>
        <w:right w:val="none" w:sz="0" w:space="0" w:color="auto"/>
      </w:divBdr>
    </w:div>
    <w:div w:id="20428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3F53D-4B84-46E2-B425-AF915A222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14</cp:revision>
  <dcterms:created xsi:type="dcterms:W3CDTF">2020-05-24T07:05:00Z</dcterms:created>
  <dcterms:modified xsi:type="dcterms:W3CDTF">2020-05-24T08:32:00Z</dcterms:modified>
</cp:coreProperties>
</file>