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9A11" w14:textId="7AF15F05" w:rsidR="005403E3" w:rsidRDefault="005403E3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UNIVERSIDAD NACIONAL DE INGENIERIA</w:t>
      </w:r>
    </w:p>
    <w:p w14:paraId="118F9278" w14:textId="45740F58" w:rsidR="005403E3" w:rsidRDefault="005403E3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FACULTAD DE INGENIERIA INDUSTRIAL Y DE SISTEMAS</w:t>
      </w:r>
    </w:p>
    <w:p w14:paraId="398B9E7A" w14:textId="36735504" w:rsidR="005403E3" w:rsidRDefault="004E255E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18353F" wp14:editId="26B220C5">
            <wp:simplePos x="0" y="0"/>
            <wp:positionH relativeFrom="margin">
              <wp:align>center</wp:align>
            </wp:positionH>
            <wp:positionV relativeFrom="paragraph">
              <wp:posOffset>430170</wp:posOffset>
            </wp:positionV>
            <wp:extent cx="1717200" cy="21600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E3">
        <w:rPr>
          <w:rFonts w:ascii="Times New Roman" w:hAnsi="Times New Roman" w:cs="Times New Roman"/>
          <w:b/>
          <w:bCs/>
          <w:sz w:val="28"/>
          <w:szCs w:val="28"/>
        </w:rPr>
        <w:t>ESCUELA PROFESIONAL DE INGENIERIA DE SOFTWARE</w:t>
      </w:r>
    </w:p>
    <w:p w14:paraId="4C7BE349" w14:textId="4529DEBC" w:rsidR="005403E3" w:rsidRDefault="005403E3" w:rsidP="004E25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57310" w14:textId="77777777" w:rsidR="004E255E" w:rsidRDefault="005403E3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ACTA DE CONSTITUCIÓN DEL PROYECTO Y </w:t>
      </w:r>
    </w:p>
    <w:p w14:paraId="7F75F151" w14:textId="08B0400C" w:rsidR="005403E3" w:rsidRDefault="005403E3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DOCUMENTO DE VISIÓN</w:t>
      </w:r>
    </w:p>
    <w:p w14:paraId="762CA8BA" w14:textId="77777777" w:rsidR="004E255E" w:rsidRDefault="004E255E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61BE5" w14:textId="4ACC4D7D" w:rsidR="00E318CA" w:rsidRDefault="00E318CA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CURSO: </w:t>
      </w:r>
      <w:r w:rsidRPr="004E255E">
        <w:rPr>
          <w:rFonts w:ascii="Times New Roman" w:hAnsi="Times New Roman" w:cs="Times New Roman"/>
          <w:sz w:val="28"/>
          <w:szCs w:val="28"/>
        </w:rPr>
        <w:t>Taller de Ingeniería de Software I</w:t>
      </w:r>
    </w:p>
    <w:p w14:paraId="2A506382" w14:textId="77777777" w:rsidR="00E318CA" w:rsidRDefault="00E318CA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1E9A6" w14:textId="1FBF4B16" w:rsidR="00E318CA" w:rsidRDefault="00E318CA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DOCENTE: </w:t>
      </w:r>
    </w:p>
    <w:p w14:paraId="222CF494" w14:textId="77777777" w:rsidR="004E255E" w:rsidRDefault="004E255E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AAF6E" w14:textId="2BC6DADE" w:rsidR="00E318CA" w:rsidRDefault="00E318CA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INTEGRANTES:</w:t>
      </w:r>
    </w:p>
    <w:p w14:paraId="232ECDB6" w14:textId="3088047A" w:rsidR="00E318CA" w:rsidRPr="004E255E" w:rsidRDefault="00E318CA" w:rsidP="009571EB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255E">
        <w:rPr>
          <w:rFonts w:ascii="Times New Roman" w:hAnsi="Times New Roman" w:cs="Times New Roman"/>
          <w:sz w:val="28"/>
          <w:szCs w:val="28"/>
        </w:rPr>
        <w:t xml:space="preserve">Carlos </w:t>
      </w:r>
      <w:proofErr w:type="spellStart"/>
      <w:r w:rsidRPr="004E255E">
        <w:rPr>
          <w:rFonts w:ascii="Times New Roman" w:hAnsi="Times New Roman" w:cs="Times New Roman"/>
          <w:sz w:val="28"/>
          <w:szCs w:val="28"/>
        </w:rPr>
        <w:t>Benjamin</w:t>
      </w:r>
      <w:proofErr w:type="spellEnd"/>
      <w:r w:rsidRPr="004E255E">
        <w:rPr>
          <w:rFonts w:ascii="Times New Roman" w:hAnsi="Times New Roman" w:cs="Times New Roman"/>
          <w:sz w:val="28"/>
          <w:szCs w:val="28"/>
        </w:rPr>
        <w:t xml:space="preserve"> Fernandez Iquise</w:t>
      </w:r>
    </w:p>
    <w:p w14:paraId="15A93A85" w14:textId="1E6829B8" w:rsidR="00E318CA" w:rsidRPr="004E255E" w:rsidRDefault="00E318CA" w:rsidP="009571EB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E255E">
        <w:rPr>
          <w:rFonts w:ascii="Times New Roman" w:hAnsi="Times New Roman" w:cs="Times New Roman"/>
          <w:sz w:val="28"/>
          <w:szCs w:val="28"/>
        </w:rPr>
        <w:t xml:space="preserve">Jhostin Leonardo </w:t>
      </w:r>
      <w:proofErr w:type="spellStart"/>
      <w:r w:rsidRPr="004E255E">
        <w:rPr>
          <w:rFonts w:ascii="Times New Roman" w:hAnsi="Times New Roman" w:cs="Times New Roman"/>
          <w:sz w:val="28"/>
          <w:szCs w:val="28"/>
        </w:rPr>
        <w:t>Rodriguez</w:t>
      </w:r>
      <w:proofErr w:type="spellEnd"/>
      <w:r w:rsidRPr="004E25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255E">
        <w:rPr>
          <w:rFonts w:ascii="Times New Roman" w:hAnsi="Times New Roman" w:cs="Times New Roman"/>
          <w:sz w:val="28"/>
          <w:szCs w:val="28"/>
        </w:rPr>
        <w:t>Neyra</w:t>
      </w:r>
      <w:proofErr w:type="spellEnd"/>
    </w:p>
    <w:p w14:paraId="5298B587" w14:textId="77777777" w:rsidR="00E318CA" w:rsidRDefault="00E318CA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565BD" w14:textId="31AF8744" w:rsidR="00E318CA" w:rsidRPr="004E255E" w:rsidRDefault="00E318CA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255E">
        <w:rPr>
          <w:rFonts w:ascii="Times New Roman" w:hAnsi="Times New Roman" w:cs="Times New Roman"/>
          <w:b/>
          <w:bCs/>
          <w:sz w:val="28"/>
          <w:szCs w:val="28"/>
        </w:rPr>
        <w:t>2026-II</w:t>
      </w:r>
    </w:p>
    <w:p w14:paraId="125AE6A9" w14:textId="4EF13FBE" w:rsidR="004E255E" w:rsidRDefault="00E318CA" w:rsidP="004E25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255E">
        <w:rPr>
          <w:rFonts w:ascii="Times New Roman" w:hAnsi="Times New Roman" w:cs="Times New Roman"/>
          <w:b/>
          <w:bCs/>
          <w:sz w:val="28"/>
          <w:szCs w:val="28"/>
        </w:rPr>
        <w:t xml:space="preserve">Lima, </w:t>
      </w:r>
      <w:proofErr w:type="gramStart"/>
      <w:r w:rsidRPr="004E255E">
        <w:rPr>
          <w:rFonts w:ascii="Times New Roman" w:hAnsi="Times New Roman" w:cs="Times New Roman"/>
          <w:b/>
          <w:bCs/>
          <w:sz w:val="28"/>
          <w:szCs w:val="28"/>
        </w:rPr>
        <w:t>Septiembre</w:t>
      </w:r>
      <w:proofErr w:type="gramEnd"/>
    </w:p>
    <w:p w14:paraId="0D3EEFEF" w14:textId="7BB13878" w:rsidR="004E255E" w:rsidRPr="00325380" w:rsidRDefault="004E255E" w:rsidP="004E255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E255E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325380">
        <w:rPr>
          <w:rFonts w:ascii="Times New Roman" w:hAnsi="Times New Roman" w:cs="Times New Roman"/>
          <w:sz w:val="22"/>
          <w:szCs w:val="22"/>
        </w:rPr>
        <w:lastRenderedPageBreak/>
        <w:t>ACTA DE CONSTITUCIÓN DEL PROYECTO</w:t>
      </w:r>
    </w:p>
    <w:p w14:paraId="308F9A9C" w14:textId="25803321" w:rsidR="009571EB" w:rsidRPr="00325380" w:rsidRDefault="004E255E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INFORMACIÓN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9571EB" w:rsidRPr="00325380" w14:paraId="5FD1BFD8" w14:textId="77777777" w:rsidTr="00325380">
        <w:tc>
          <w:tcPr>
            <w:tcW w:w="2830" w:type="dxa"/>
            <w:shd w:val="clear" w:color="auto" w:fill="153D63" w:themeFill="text2" w:themeFillTint="E6"/>
          </w:tcPr>
          <w:p w14:paraId="754B55AD" w14:textId="051232F6" w:rsidR="009571EB" w:rsidRPr="002B7271" w:rsidRDefault="009571EB" w:rsidP="009571E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Campo</w:t>
            </w:r>
          </w:p>
        </w:tc>
        <w:tc>
          <w:tcPr>
            <w:tcW w:w="5664" w:type="dxa"/>
            <w:shd w:val="clear" w:color="auto" w:fill="153D63" w:themeFill="text2" w:themeFillTint="E6"/>
          </w:tcPr>
          <w:p w14:paraId="6622CAFA" w14:textId="15CFDED2" w:rsidR="009571EB" w:rsidRPr="002B7271" w:rsidRDefault="009571EB" w:rsidP="009571E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Detalle</w:t>
            </w:r>
          </w:p>
        </w:tc>
      </w:tr>
      <w:tr w:rsidR="009571EB" w:rsidRPr="00325380" w14:paraId="7A9BE496" w14:textId="77777777" w:rsidTr="009571EB">
        <w:tc>
          <w:tcPr>
            <w:tcW w:w="2830" w:type="dxa"/>
          </w:tcPr>
          <w:p w14:paraId="0CB9B84F" w14:textId="467CEB85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Nombre del proyecto</w:t>
            </w:r>
          </w:p>
        </w:tc>
        <w:tc>
          <w:tcPr>
            <w:tcW w:w="5664" w:type="dxa"/>
          </w:tcPr>
          <w:p w14:paraId="4BE06552" w14:textId="0151DC11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Sistema de Gestión Integrado Clínico-Administrativo para la Clínica San Rafael S.A.C.</w:t>
            </w:r>
          </w:p>
        </w:tc>
      </w:tr>
      <w:tr w:rsidR="009571EB" w:rsidRPr="00325380" w14:paraId="048AC5CF" w14:textId="77777777" w:rsidTr="00325380">
        <w:trPr>
          <w:trHeight w:val="430"/>
        </w:trPr>
        <w:tc>
          <w:tcPr>
            <w:tcW w:w="2830" w:type="dxa"/>
            <w:shd w:val="clear" w:color="auto" w:fill="E8E8E8" w:themeFill="background2"/>
          </w:tcPr>
          <w:p w14:paraId="499D3A9D" w14:textId="3EC85747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Cliente / patrocinador</w:t>
            </w:r>
          </w:p>
        </w:tc>
        <w:tc>
          <w:tcPr>
            <w:tcW w:w="5664" w:type="dxa"/>
            <w:shd w:val="clear" w:color="auto" w:fill="E8E8E8" w:themeFill="background2"/>
          </w:tcPr>
          <w:p w14:paraId="2FDE7712" w14:textId="713EB1BC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Gerencia General y Dirección Médica, Clínica San Rafael S.A.C.</w:t>
            </w:r>
          </w:p>
        </w:tc>
      </w:tr>
      <w:tr w:rsidR="009571EB" w:rsidRPr="00325380" w14:paraId="7457543C" w14:textId="77777777" w:rsidTr="00325380">
        <w:trPr>
          <w:trHeight w:val="448"/>
        </w:trPr>
        <w:tc>
          <w:tcPr>
            <w:tcW w:w="2830" w:type="dxa"/>
          </w:tcPr>
          <w:p w14:paraId="5AD348A0" w14:textId="22F590BC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Curso</w:t>
            </w:r>
          </w:p>
        </w:tc>
        <w:tc>
          <w:tcPr>
            <w:tcW w:w="5664" w:type="dxa"/>
          </w:tcPr>
          <w:p w14:paraId="76960554" w14:textId="77DEE722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Taller de Ingeniería de Software I (SW705) – UNI</w:t>
            </w:r>
          </w:p>
        </w:tc>
      </w:tr>
      <w:tr w:rsidR="009571EB" w:rsidRPr="00325380" w14:paraId="1659D73D" w14:textId="77777777" w:rsidTr="00325380">
        <w:tc>
          <w:tcPr>
            <w:tcW w:w="2830" w:type="dxa"/>
            <w:shd w:val="clear" w:color="auto" w:fill="E8E8E8" w:themeFill="background2"/>
          </w:tcPr>
          <w:p w14:paraId="55477137" w14:textId="611A6EA2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Equipo de proyecto</w:t>
            </w:r>
          </w:p>
        </w:tc>
        <w:tc>
          <w:tcPr>
            <w:tcW w:w="5664" w:type="dxa"/>
            <w:shd w:val="clear" w:color="auto" w:fill="E8E8E8" w:themeFill="background2"/>
          </w:tcPr>
          <w:p w14:paraId="30CF28B8" w14:textId="0D601E60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 xml:space="preserve">Carlos </w:t>
            </w:r>
            <w:proofErr w:type="spellStart"/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Benjamin</w:t>
            </w:r>
            <w:proofErr w:type="spellEnd"/>
            <w:r w:rsidRPr="00325380">
              <w:rPr>
                <w:rFonts w:ascii="Times New Roman" w:hAnsi="Times New Roman" w:cs="Times New Roman"/>
                <w:sz w:val="22"/>
                <w:szCs w:val="22"/>
              </w:rPr>
              <w:t xml:space="preserve"> Fernandez Iquise, Jhostin Leonardo </w:t>
            </w:r>
            <w:proofErr w:type="spellStart"/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Rodriguez</w:t>
            </w:r>
            <w:proofErr w:type="spellEnd"/>
            <w:r w:rsidRPr="0032538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Neyra</w:t>
            </w:r>
            <w:proofErr w:type="spellEnd"/>
          </w:p>
        </w:tc>
      </w:tr>
      <w:tr w:rsidR="009571EB" w:rsidRPr="00325380" w14:paraId="5D2D9B54" w14:textId="77777777" w:rsidTr="00325380">
        <w:trPr>
          <w:trHeight w:val="464"/>
        </w:trPr>
        <w:tc>
          <w:tcPr>
            <w:tcW w:w="2830" w:type="dxa"/>
          </w:tcPr>
          <w:p w14:paraId="0FA30213" w14:textId="5CE7EDB3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Fecha de elaboración</w:t>
            </w:r>
          </w:p>
        </w:tc>
        <w:tc>
          <w:tcPr>
            <w:tcW w:w="5664" w:type="dxa"/>
          </w:tcPr>
          <w:p w14:paraId="7B934E3E" w14:textId="49376B60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07/09/2026</w:t>
            </w:r>
          </w:p>
        </w:tc>
      </w:tr>
      <w:tr w:rsidR="009571EB" w:rsidRPr="00325380" w14:paraId="7FC08A85" w14:textId="77777777" w:rsidTr="00325380">
        <w:trPr>
          <w:trHeight w:val="572"/>
        </w:trPr>
        <w:tc>
          <w:tcPr>
            <w:tcW w:w="2830" w:type="dxa"/>
            <w:shd w:val="clear" w:color="auto" w:fill="E8E8E8" w:themeFill="background2"/>
          </w:tcPr>
          <w:p w14:paraId="39ACDAA1" w14:textId="27AA6191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Duración estimada</w:t>
            </w:r>
          </w:p>
        </w:tc>
        <w:tc>
          <w:tcPr>
            <w:tcW w:w="5664" w:type="dxa"/>
            <w:shd w:val="clear" w:color="auto" w:fill="E8E8E8" w:themeFill="background2"/>
          </w:tcPr>
          <w:p w14:paraId="374C28A8" w14:textId="5557D1F8" w:rsidR="009571EB" w:rsidRPr="00325380" w:rsidRDefault="009571EB" w:rsidP="009571E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5380">
              <w:rPr>
                <w:rFonts w:ascii="Times New Roman" w:hAnsi="Times New Roman" w:cs="Times New Roman"/>
                <w:sz w:val="22"/>
                <w:szCs w:val="22"/>
              </w:rPr>
              <w:t>16 semanas</w:t>
            </w:r>
          </w:p>
        </w:tc>
      </w:tr>
    </w:tbl>
    <w:p w14:paraId="258B963F" w14:textId="77777777" w:rsidR="009571EB" w:rsidRPr="00325380" w:rsidRDefault="009571EB" w:rsidP="009571EB">
      <w:pPr>
        <w:rPr>
          <w:rFonts w:ascii="Times New Roman" w:hAnsi="Times New Roman" w:cs="Times New Roman"/>
          <w:sz w:val="22"/>
          <w:szCs w:val="22"/>
        </w:rPr>
      </w:pPr>
    </w:p>
    <w:p w14:paraId="33CC5F57" w14:textId="4D783413" w:rsidR="004E255E" w:rsidRPr="00325380" w:rsidRDefault="004E255E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JUSTIFICACIÓN DEL PROYECTO</w:t>
      </w:r>
    </w:p>
    <w:p w14:paraId="36AD3C5D" w14:textId="39C33C20" w:rsidR="00325380" w:rsidRDefault="00325380" w:rsidP="00325380">
      <w:p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 xml:space="preserve">La Clínica San Rafael S.A.C. es una entidad privada de una sede (San Borja, Lima) que ha crecido de una operación de consulta externa básica a una oferta </w:t>
      </w:r>
      <w:proofErr w:type="spellStart"/>
      <w:r w:rsidRPr="00325380">
        <w:rPr>
          <w:rFonts w:ascii="Times New Roman" w:hAnsi="Times New Roman" w:cs="Times New Roman"/>
          <w:sz w:val="22"/>
          <w:szCs w:val="22"/>
        </w:rPr>
        <w:t>multiespecialidad</w:t>
      </w:r>
      <w:proofErr w:type="spellEnd"/>
      <w:r w:rsidRPr="00325380">
        <w:rPr>
          <w:rFonts w:ascii="Times New Roman" w:hAnsi="Times New Roman" w:cs="Times New Roman"/>
          <w:sz w:val="22"/>
          <w:szCs w:val="22"/>
        </w:rPr>
        <w:t xml:space="preserve"> con laboratorio, imágenes, farmacia y emergencia propios. Ese crecimiento no fue acompañado de una gestión de información equivalente: la historia clínica sigue fragmentada en papel y hojas de cálculo por consultorio, la agenda es telefónica, los resultados de laboratorio e imágenes se entregan en físico y la facturación con las 5 EPS/aseguradoras</w:t>
      </w:r>
      <w:r w:rsidR="001A661F">
        <w:rPr>
          <w:rFonts w:ascii="Times New Roman" w:hAnsi="Times New Roman" w:cs="Times New Roman"/>
          <w:sz w:val="22"/>
          <w:szCs w:val="22"/>
        </w:rPr>
        <w:t xml:space="preserve"> y SOAT se concilia manualmente.</w:t>
      </w:r>
    </w:p>
    <w:p w14:paraId="4F6821BD" w14:textId="2421170D" w:rsidR="001A661F" w:rsidRPr="00325380" w:rsidRDefault="001A661F" w:rsidP="0032538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Esta situación genera un riesgo clínico concreto (errores de medicación por falta de acceso al historial completo), pérdida operativa (hasta 20 minutos de espera telefónica, 18% de inasistencia a citas, hasta 48 horas de demora en resultados) y un riesgo financiero (glosas por reconciliación manual de seguros, y sin indicadores gerenciales en tiempo real). El proyecto se justifica porque digitaliza y unifica estos procesos, reduciendo riesgo clínico, mejorando</w:t>
      </w:r>
      <w:r w:rsidR="005F488C">
        <w:rPr>
          <w:rFonts w:ascii="Times New Roman" w:hAnsi="Times New Roman" w:cs="Times New Roman"/>
          <w:sz w:val="22"/>
          <w:szCs w:val="22"/>
        </w:rPr>
        <w:t xml:space="preserve"> la experiencia del paciente y dando visibilidad de gestión a la Dirección, dentro de un presupuesto de infraestructura moderado y con estricto resguardo de la confidencialidad de los datos clínicos conforme a la Ley </w:t>
      </w:r>
      <w:proofErr w:type="spellStart"/>
      <w:r w:rsidR="005F488C">
        <w:rPr>
          <w:rFonts w:ascii="Times New Roman" w:hAnsi="Times New Roman" w:cs="Times New Roman"/>
          <w:sz w:val="22"/>
          <w:szCs w:val="22"/>
        </w:rPr>
        <w:t>N.°</w:t>
      </w:r>
      <w:proofErr w:type="spellEnd"/>
      <w:r w:rsidR="005F488C">
        <w:rPr>
          <w:rFonts w:ascii="Times New Roman" w:hAnsi="Times New Roman" w:cs="Times New Roman"/>
          <w:sz w:val="22"/>
          <w:szCs w:val="22"/>
        </w:rPr>
        <w:t xml:space="preserve"> 29733.</w:t>
      </w:r>
    </w:p>
    <w:p w14:paraId="20FCB4FC" w14:textId="32F3E86E" w:rsidR="004E255E" w:rsidRDefault="004E255E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OBJETIVOS DEL PROYECTO</w:t>
      </w:r>
    </w:p>
    <w:p w14:paraId="14BE0823" w14:textId="5FEF13F2" w:rsidR="005F488C" w:rsidRDefault="00BB0D84" w:rsidP="005F488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Desarrollar e implementar un sistema de información clínico-administrativo que integre historia clínica electrónica, agenda de citas, laboratorio e imágenes, facturación con convenios</w:t>
      </w:r>
      <w:r w:rsidR="00C01C3E">
        <w:rPr>
          <w:rFonts w:ascii="Times New Roman" w:hAnsi="Times New Roman" w:cs="Times New Roman"/>
          <w:sz w:val="22"/>
          <w:szCs w:val="22"/>
        </w:rPr>
        <w:t xml:space="preserve"> de seguros y reportes gerenciales para la Clínica San Rafael S.A.C., mejorando la continuidad de la atención, reduciendo el ausentismo a citas y agilizando la facturación, con estricto resguardo de la confidencialidad de los datos clínicos.</w:t>
      </w:r>
    </w:p>
    <w:p w14:paraId="45C43C8A" w14:textId="66EEADE5" w:rsidR="00E969C4" w:rsidRDefault="00E969C4" w:rsidP="005F488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Los objetivos medibles y trazables al caso son:</w:t>
      </w:r>
    </w:p>
    <w:p w14:paraId="1B8DF513" w14:textId="67BF9959" w:rsidR="00E969C4" w:rsidRDefault="009C12F4" w:rsidP="00A160CB">
      <w:pPr>
        <w:pStyle w:val="Prrafodelista"/>
        <w:numPr>
          <w:ilvl w:val="0"/>
          <w:numId w:val="1"/>
        </w:numPr>
        <w:ind w:left="851" w:hanging="357"/>
        <w:rPr>
          <w:rFonts w:ascii="Times New Roman" w:hAnsi="Times New Roman" w:cs="Times New Roman"/>
          <w:sz w:val="22"/>
          <w:szCs w:val="22"/>
        </w:rPr>
      </w:pPr>
      <w:r w:rsidRPr="008D157D">
        <w:rPr>
          <w:rFonts w:ascii="Times New Roman" w:hAnsi="Times New Roman" w:cs="Times New Roman"/>
          <w:sz w:val="22"/>
          <w:szCs w:val="22"/>
        </w:rPr>
        <w:t xml:space="preserve">O1 </w:t>
      </w:r>
      <w:r w:rsidRPr="008D157D">
        <w:rPr>
          <w:rFonts w:ascii="Times New Roman" w:hAnsi="Times New Roman" w:cs="Times New Roman"/>
          <w:sz w:val="22"/>
          <w:szCs w:val="22"/>
        </w:rPr>
        <w:t>—</w:t>
      </w:r>
      <w:r w:rsidRPr="008D157D">
        <w:rPr>
          <w:rFonts w:ascii="Times New Roman" w:hAnsi="Times New Roman" w:cs="Times New Roman"/>
          <w:sz w:val="22"/>
          <w:szCs w:val="22"/>
        </w:rPr>
        <w:t xml:space="preserve"> </w:t>
      </w:r>
      <w:r w:rsidR="00F96A73" w:rsidRPr="008D157D">
        <w:rPr>
          <w:rFonts w:ascii="Times New Roman" w:hAnsi="Times New Roman" w:cs="Times New Roman"/>
          <w:sz w:val="22"/>
          <w:szCs w:val="22"/>
        </w:rPr>
        <w:t>Disponer</w:t>
      </w:r>
      <w:r w:rsidR="008D157D">
        <w:rPr>
          <w:rFonts w:ascii="Times New Roman" w:hAnsi="Times New Roman" w:cs="Times New Roman"/>
          <w:sz w:val="22"/>
          <w:szCs w:val="22"/>
        </w:rPr>
        <w:t xml:space="preserve"> de una historia clínica electrónica única por paciente, con acceso segmentado por rol y apertura en menos de 2 segundos para una base de hasta 8 000 pacientes (soporta M1)</w:t>
      </w:r>
      <w:r w:rsidR="00C47D5F">
        <w:rPr>
          <w:rFonts w:ascii="Times New Roman" w:hAnsi="Times New Roman" w:cs="Times New Roman"/>
          <w:sz w:val="22"/>
          <w:szCs w:val="22"/>
        </w:rPr>
        <w:t>.</w:t>
      </w:r>
    </w:p>
    <w:p w14:paraId="6AF20E6D" w14:textId="07A208CE" w:rsidR="00C47D5F" w:rsidRDefault="00C47D5F" w:rsidP="00A160CB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O2 </w:t>
      </w:r>
      <w:r w:rsidRPr="008D157D">
        <w:rPr>
          <w:rFonts w:ascii="Times New Roman" w:hAnsi="Times New Roman" w:cs="Times New Roman"/>
          <w:sz w:val="22"/>
          <w:szCs w:val="22"/>
        </w:rPr>
        <w:t>—</w:t>
      </w:r>
      <w:r>
        <w:rPr>
          <w:rFonts w:ascii="Times New Roman" w:hAnsi="Times New Roman" w:cs="Times New Roman"/>
          <w:sz w:val="22"/>
          <w:szCs w:val="22"/>
        </w:rPr>
        <w:t xml:space="preserve"> Reducir la tasa de inasistencia a citas (no-</w:t>
      </w:r>
      <w:proofErr w:type="gramStart"/>
      <w:r>
        <w:rPr>
          <w:rFonts w:ascii="Times New Roman" w:hAnsi="Times New Roman" w:cs="Times New Roman"/>
          <w:sz w:val="22"/>
          <w:szCs w:val="22"/>
        </w:rPr>
        <w:t>show</w:t>
      </w:r>
      <w:proofErr w:type="gramEnd"/>
      <w:r>
        <w:rPr>
          <w:rFonts w:ascii="Times New Roman" w:hAnsi="Times New Roman" w:cs="Times New Roman"/>
          <w:sz w:val="22"/>
          <w:szCs w:val="22"/>
        </w:rPr>
        <w:t>), hoy cercana al 18%, mediante recordatorios automáticos por SMS/correo/WhatsApp y una agenda consolidada por especialidad y médico (soporta M2)</w:t>
      </w:r>
      <w:r w:rsidR="00EF0B42">
        <w:rPr>
          <w:rFonts w:ascii="Times New Roman" w:hAnsi="Times New Roman" w:cs="Times New Roman"/>
          <w:sz w:val="22"/>
          <w:szCs w:val="22"/>
        </w:rPr>
        <w:t>.</w:t>
      </w:r>
    </w:p>
    <w:p w14:paraId="089DA675" w14:textId="16ED33FA" w:rsidR="00EF0B42" w:rsidRDefault="00EF0B42" w:rsidP="00A160CB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O3 </w:t>
      </w:r>
      <w:r w:rsidRPr="008D157D">
        <w:rPr>
          <w:rFonts w:ascii="Times New Roman" w:hAnsi="Times New Roman" w:cs="Times New Roman"/>
          <w:sz w:val="22"/>
          <w:szCs w:val="22"/>
        </w:rPr>
        <w:t>—</w:t>
      </w:r>
      <w:r>
        <w:rPr>
          <w:rFonts w:ascii="Times New Roman" w:hAnsi="Times New Roman" w:cs="Times New Roman"/>
          <w:sz w:val="22"/>
          <w:szCs w:val="22"/>
        </w:rPr>
        <w:t xml:space="preserve"> Eliminar la entrega física de resultados de laboratorio e imágenes, reduciendo el tiempo actual de hasta 48 horas mediante notificación automática al médico tratante y al paciente (soporta M3).</w:t>
      </w:r>
    </w:p>
    <w:p w14:paraId="1B8E157B" w14:textId="2A0C61E4" w:rsidR="00EF0B42" w:rsidRDefault="0024244A" w:rsidP="00A160CB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O4 </w:t>
      </w:r>
      <w:r w:rsidRPr="008D157D">
        <w:rPr>
          <w:rFonts w:ascii="Times New Roman" w:hAnsi="Times New Roman" w:cs="Times New Roman"/>
          <w:sz w:val="22"/>
          <w:szCs w:val="22"/>
        </w:rPr>
        <w:t>—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F0B42">
        <w:rPr>
          <w:rFonts w:ascii="Times New Roman" w:hAnsi="Times New Roman" w:cs="Times New Roman"/>
          <w:sz w:val="22"/>
          <w:szCs w:val="22"/>
        </w:rPr>
        <w:t>Automatizar la emisión de comprobantes y la reconciliación con 5 EPS/aseguradoras y SOAT, con tarifarios diferenciados y seguimiento de glosas, para agilizar el flujo de caja (soporta M4).</w:t>
      </w:r>
    </w:p>
    <w:p w14:paraId="1BEB596B" w14:textId="3515C41E" w:rsidR="00EF0B42" w:rsidRDefault="0024244A" w:rsidP="00A160CB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O5 </w:t>
      </w:r>
      <w:r w:rsidRPr="008D157D">
        <w:rPr>
          <w:rFonts w:ascii="Times New Roman" w:hAnsi="Times New Roman" w:cs="Times New Roman"/>
          <w:sz w:val="22"/>
          <w:szCs w:val="22"/>
        </w:rPr>
        <w:t>—</w:t>
      </w:r>
      <w:r>
        <w:rPr>
          <w:rFonts w:ascii="Times New Roman" w:hAnsi="Times New Roman" w:cs="Times New Roman"/>
          <w:sz w:val="22"/>
          <w:szCs w:val="22"/>
        </w:rPr>
        <w:t xml:space="preserve"> Proveer a la Dirección indicadores en tiempo real de ocupación de consultorios, tiempos de espera, ingresos por especialidad/convenio e inasistencia (soporta M5).</w:t>
      </w:r>
    </w:p>
    <w:p w14:paraId="7B856C0A" w14:textId="3202189E" w:rsidR="0024244A" w:rsidRDefault="0024244A" w:rsidP="00A160CB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O6</w:t>
      </w:r>
      <w:r w:rsidR="00627455">
        <w:rPr>
          <w:rFonts w:ascii="Times New Roman" w:hAnsi="Times New Roman" w:cs="Times New Roman"/>
          <w:sz w:val="22"/>
          <w:szCs w:val="22"/>
        </w:rPr>
        <w:t xml:space="preserve"> </w:t>
      </w:r>
      <w:r w:rsidR="00627455" w:rsidRPr="008D157D">
        <w:rPr>
          <w:rFonts w:ascii="Times New Roman" w:hAnsi="Times New Roman" w:cs="Times New Roman"/>
          <w:sz w:val="22"/>
          <w:szCs w:val="22"/>
        </w:rPr>
        <w:t>—</w:t>
      </w:r>
      <w:r w:rsidR="00627455">
        <w:rPr>
          <w:rFonts w:ascii="Times New Roman" w:hAnsi="Times New Roman" w:cs="Times New Roman"/>
          <w:sz w:val="22"/>
          <w:szCs w:val="22"/>
        </w:rPr>
        <w:t xml:space="preserve"> Habilitar un portal del paciente para agendamiento en línea y consulta virtual básica de casos no urgentes (soporta M6).</w:t>
      </w:r>
    </w:p>
    <w:p w14:paraId="19A265C4" w14:textId="77777777" w:rsidR="00627455" w:rsidRPr="00627455" w:rsidRDefault="00627455" w:rsidP="00627455">
      <w:pPr>
        <w:rPr>
          <w:rFonts w:ascii="Times New Roman" w:hAnsi="Times New Roman" w:cs="Times New Roman"/>
          <w:sz w:val="22"/>
          <w:szCs w:val="22"/>
        </w:rPr>
      </w:pPr>
    </w:p>
    <w:p w14:paraId="7B20B44E" w14:textId="79FAE237" w:rsidR="004E255E" w:rsidRDefault="004E255E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ALCANCE DEL PROYECTO</w:t>
      </w:r>
    </w:p>
    <w:p w14:paraId="4D24D7A6" w14:textId="458B0B52" w:rsidR="00F948D2" w:rsidRDefault="00F948D2" w:rsidP="00BF2670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M1. Historia clínica electrónica (HCE): registro unificado, antecedentes, consultas, diagnósticos CIE-10, indicaciones y recetas, acceso por rol.</w:t>
      </w:r>
    </w:p>
    <w:p w14:paraId="50426E25" w14:textId="6633678F" w:rsidR="00017C47" w:rsidRDefault="00017C47" w:rsidP="00BF2670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M2. Agenda y citas médicas: programación, confirmación, recordatorios, reprogramación, cancelación, vista consolidada de disponibilidad</w:t>
      </w:r>
      <w:r w:rsidR="00FA0C38">
        <w:rPr>
          <w:rFonts w:ascii="Times New Roman" w:hAnsi="Times New Roman" w:cs="Times New Roman"/>
          <w:sz w:val="22"/>
          <w:szCs w:val="22"/>
        </w:rPr>
        <w:t>.</w:t>
      </w:r>
    </w:p>
    <w:p w14:paraId="1BE82F02" w14:textId="01DBCDEB" w:rsidR="00FA0C38" w:rsidRDefault="00FA0C38" w:rsidP="00BF2670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M3. Laboratorio e imágenes: órdenes médicas, carga de resultados digitales, notificación automática.</w:t>
      </w:r>
    </w:p>
    <w:p w14:paraId="445E6E9D" w14:textId="1DFD890A" w:rsidR="00FA0C38" w:rsidRDefault="00FA0C38" w:rsidP="00BF2670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M4. Facturación y convenios: comprobantes, tarifarios por convenio (particular/EPS/SOAT), copagos, seguimiento de glosas.</w:t>
      </w:r>
    </w:p>
    <w:p w14:paraId="7E7C5F42" w14:textId="7888D5B5" w:rsidR="00FA0C38" w:rsidRDefault="00FA0C38" w:rsidP="00BF2670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M5. Reportes gerenciales: </w:t>
      </w:r>
      <w:proofErr w:type="spellStart"/>
      <w:r>
        <w:rPr>
          <w:rFonts w:ascii="Times New Roman" w:hAnsi="Times New Roman" w:cs="Times New Roman"/>
          <w:sz w:val="22"/>
          <w:szCs w:val="22"/>
        </w:rPr>
        <w:t>dashboard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de ocu</w:t>
      </w:r>
      <w:r w:rsidR="00BF2670">
        <w:rPr>
          <w:rFonts w:ascii="Times New Roman" w:hAnsi="Times New Roman" w:cs="Times New Roman"/>
          <w:sz w:val="22"/>
          <w:szCs w:val="22"/>
        </w:rPr>
        <w:t>pación, tiempos de espera, ingresos, no-</w:t>
      </w:r>
      <w:proofErr w:type="gramStart"/>
      <w:r w:rsidR="00BF2670">
        <w:rPr>
          <w:rFonts w:ascii="Times New Roman" w:hAnsi="Times New Roman" w:cs="Times New Roman"/>
          <w:sz w:val="22"/>
          <w:szCs w:val="22"/>
        </w:rPr>
        <w:t>show</w:t>
      </w:r>
      <w:proofErr w:type="gramEnd"/>
      <w:r w:rsidR="00BF2670">
        <w:rPr>
          <w:rFonts w:ascii="Times New Roman" w:hAnsi="Times New Roman" w:cs="Times New Roman"/>
          <w:sz w:val="22"/>
          <w:szCs w:val="22"/>
        </w:rPr>
        <w:t>.</w:t>
      </w:r>
    </w:p>
    <w:p w14:paraId="016824D2" w14:textId="20DF8867" w:rsidR="00BF2670" w:rsidRDefault="00BF2670" w:rsidP="00BF2670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M6. Portal del paciente / telemedicina básica: agendamiento en línea y consulta virtual de seguimiento no urgente.</w:t>
      </w:r>
    </w:p>
    <w:p w14:paraId="02C90F37" w14:textId="5D020261" w:rsidR="00BF2670" w:rsidRDefault="00191F96" w:rsidP="00BF267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Excluye explícitamente</w:t>
      </w:r>
    </w:p>
    <w:p w14:paraId="063DC8DF" w14:textId="4A71F448" w:rsidR="00191F96" w:rsidRDefault="009671BF" w:rsidP="0050773A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Interoperabilidad automatizada con los sistemas propios de las EPS/aseguradoras (la reconciliación es interna al sistema de la clínica; el intercambio con las EPS se mantiene por los canales actuales de cada convenio).</w:t>
      </w:r>
    </w:p>
    <w:p w14:paraId="14BD5D24" w14:textId="3973355A" w:rsidR="009671BF" w:rsidRDefault="009671BF" w:rsidP="0050773A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Soporte </w:t>
      </w:r>
      <w:proofErr w:type="spellStart"/>
      <w:r>
        <w:rPr>
          <w:rFonts w:ascii="Times New Roman" w:hAnsi="Times New Roman" w:cs="Times New Roman"/>
          <w:sz w:val="22"/>
          <w:szCs w:val="22"/>
        </w:rPr>
        <w:t>multi-sede</w:t>
      </w:r>
      <w:proofErr w:type="spellEnd"/>
      <w:r>
        <w:rPr>
          <w:rFonts w:ascii="Times New Roman" w:hAnsi="Times New Roman" w:cs="Times New Roman"/>
          <w:sz w:val="22"/>
          <w:szCs w:val="22"/>
        </w:rPr>
        <w:t>: el alcance cubre únicamente la sede de San Borja.</w:t>
      </w:r>
    </w:p>
    <w:p w14:paraId="10B31874" w14:textId="05CDD01E" w:rsidR="009671BF" w:rsidRDefault="009671BF" w:rsidP="0050773A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Telemedicina avanzada (</w:t>
      </w:r>
      <w:proofErr w:type="spellStart"/>
      <w:r>
        <w:rPr>
          <w:rFonts w:ascii="Times New Roman" w:hAnsi="Times New Roman" w:cs="Times New Roman"/>
          <w:sz w:val="22"/>
          <w:szCs w:val="22"/>
        </w:rPr>
        <w:t>videoconsulta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en alta definición, recetas con </w:t>
      </w:r>
      <w:r w:rsidR="000D7727">
        <w:rPr>
          <w:rFonts w:ascii="Times New Roman" w:hAnsi="Times New Roman" w:cs="Times New Roman"/>
          <w:sz w:val="22"/>
          <w:szCs w:val="22"/>
        </w:rPr>
        <w:t>firma digital certificada, interoperabilidad con farmacias externas):</w:t>
      </w:r>
      <w:r w:rsidR="00CF7F35">
        <w:rPr>
          <w:rFonts w:ascii="Times New Roman" w:hAnsi="Times New Roman" w:cs="Times New Roman"/>
          <w:sz w:val="22"/>
          <w:szCs w:val="22"/>
        </w:rPr>
        <w:t xml:space="preserve"> el portal del paciente </w:t>
      </w:r>
      <w:r w:rsidR="0050773A">
        <w:rPr>
          <w:rFonts w:ascii="Times New Roman" w:hAnsi="Times New Roman" w:cs="Times New Roman"/>
          <w:sz w:val="22"/>
          <w:szCs w:val="22"/>
        </w:rPr>
        <w:t>se limita a agendamiento en línea y consulta virtual básica de seguimiento.</w:t>
      </w:r>
    </w:p>
    <w:p w14:paraId="2F112CFF" w14:textId="2936335A" w:rsidR="0050773A" w:rsidRDefault="0050773A" w:rsidP="0050773A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Módulos de RRHH, planillas y gestión de proveedores/inventario detallado de farmacia (Kardex); solo se contempla el registro de dispensación asociado a la receta.</w:t>
      </w:r>
    </w:p>
    <w:p w14:paraId="45A0A57D" w14:textId="3979D811" w:rsidR="0050773A" w:rsidRDefault="0050773A" w:rsidP="0050773A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Migración automatizada de la totalidad del historial físico existente: se trabajará con datos ficticios o anonimizados, conforma la restricción de confidencialidad del caso.</w:t>
      </w:r>
    </w:p>
    <w:p w14:paraId="3E86C7AA" w14:textId="77777777" w:rsidR="0050773A" w:rsidRPr="0050773A" w:rsidRDefault="0050773A" w:rsidP="0050773A">
      <w:pPr>
        <w:rPr>
          <w:rFonts w:ascii="Times New Roman" w:hAnsi="Times New Roman" w:cs="Times New Roman"/>
          <w:sz w:val="22"/>
          <w:szCs w:val="22"/>
        </w:rPr>
      </w:pPr>
    </w:p>
    <w:p w14:paraId="31FAF82F" w14:textId="4DA98E36" w:rsidR="004E255E" w:rsidRDefault="004E255E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INTERESADOS CLAVE (STAKEHOLDERS)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238"/>
      </w:tblGrid>
      <w:tr w:rsidR="00BF338E" w14:paraId="58BCB055" w14:textId="77777777" w:rsidTr="007D7FBC">
        <w:tc>
          <w:tcPr>
            <w:tcW w:w="3256" w:type="dxa"/>
            <w:shd w:val="clear" w:color="auto" w:fill="0E2841" w:themeFill="text2"/>
          </w:tcPr>
          <w:p w14:paraId="6C90F84B" w14:textId="33820A5E" w:rsidR="00BF338E" w:rsidRPr="002B7271" w:rsidRDefault="00BF338E" w:rsidP="00BF338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Interesado</w:t>
            </w:r>
          </w:p>
        </w:tc>
        <w:tc>
          <w:tcPr>
            <w:tcW w:w="5238" w:type="dxa"/>
            <w:shd w:val="clear" w:color="auto" w:fill="0E2841" w:themeFill="text2"/>
          </w:tcPr>
          <w:p w14:paraId="10925467" w14:textId="4601803F" w:rsidR="00BF338E" w:rsidRPr="002B7271" w:rsidRDefault="00BF338E" w:rsidP="00BF338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Rol frente al proyecto</w:t>
            </w:r>
          </w:p>
        </w:tc>
      </w:tr>
      <w:tr w:rsidR="00BF338E" w14:paraId="5E8DDF9F" w14:textId="77777777" w:rsidTr="00A468DC">
        <w:trPr>
          <w:trHeight w:val="518"/>
        </w:trPr>
        <w:tc>
          <w:tcPr>
            <w:tcW w:w="3256" w:type="dxa"/>
          </w:tcPr>
          <w:p w14:paraId="59C5A091" w14:textId="76E4E64A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Gerencia General</w:t>
            </w:r>
          </w:p>
        </w:tc>
        <w:tc>
          <w:tcPr>
            <w:tcW w:w="5238" w:type="dxa"/>
          </w:tcPr>
          <w:p w14:paraId="0DADC5E7" w14:textId="6BC5F2FE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Patrocinador; aprueba alcance, presupuesto y prioridades</w:t>
            </w:r>
          </w:p>
        </w:tc>
      </w:tr>
      <w:tr w:rsidR="00BF338E" w14:paraId="6308F812" w14:textId="77777777" w:rsidTr="00A468DC">
        <w:tc>
          <w:tcPr>
            <w:tcW w:w="3256" w:type="dxa"/>
            <w:shd w:val="clear" w:color="auto" w:fill="E8E8E8" w:themeFill="background2"/>
          </w:tcPr>
          <w:p w14:paraId="03C8B327" w14:textId="1B716AE0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Dirección Médica</w:t>
            </w:r>
          </w:p>
        </w:tc>
        <w:tc>
          <w:tcPr>
            <w:tcW w:w="5238" w:type="dxa"/>
            <w:shd w:val="clear" w:color="auto" w:fill="E8E8E8" w:themeFill="background2"/>
          </w:tcPr>
          <w:p w14:paraId="458D9138" w14:textId="65D73BCF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Cliente funcional principal; valida HCE, protocolos clínicos e indicadores</w:t>
            </w:r>
          </w:p>
        </w:tc>
      </w:tr>
      <w:tr w:rsidR="00BF338E" w14:paraId="00196E66" w14:textId="77777777" w:rsidTr="007D7FBC">
        <w:tc>
          <w:tcPr>
            <w:tcW w:w="3256" w:type="dxa"/>
          </w:tcPr>
          <w:p w14:paraId="6A21A580" w14:textId="4DAD31B3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Médicos</w:t>
            </w:r>
          </w:p>
        </w:tc>
        <w:tc>
          <w:tcPr>
            <w:tcW w:w="5238" w:type="dxa"/>
          </w:tcPr>
          <w:p w14:paraId="27D70CF9" w14:textId="6C290102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Usuarios de HCE, agenda, órdenes de laboratorio/imágenes y recetas</w:t>
            </w:r>
          </w:p>
        </w:tc>
      </w:tr>
      <w:tr w:rsidR="00BF338E" w14:paraId="6C245809" w14:textId="77777777" w:rsidTr="007D7FBC">
        <w:tc>
          <w:tcPr>
            <w:tcW w:w="3256" w:type="dxa"/>
          </w:tcPr>
          <w:p w14:paraId="6AACEC89" w14:textId="29AD223F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Enfermería</w:t>
            </w:r>
          </w:p>
        </w:tc>
        <w:tc>
          <w:tcPr>
            <w:tcW w:w="5238" w:type="dxa"/>
          </w:tcPr>
          <w:p w14:paraId="06FB276E" w14:textId="7BD9336D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Usuarias de HCE (registro de signos vitales, indicaciones) y tópico de emergencia</w:t>
            </w:r>
          </w:p>
        </w:tc>
      </w:tr>
      <w:tr w:rsidR="00BF338E" w14:paraId="3A56390B" w14:textId="77777777" w:rsidTr="00A468DC">
        <w:trPr>
          <w:trHeight w:val="525"/>
        </w:trPr>
        <w:tc>
          <w:tcPr>
            <w:tcW w:w="3256" w:type="dxa"/>
            <w:shd w:val="clear" w:color="auto" w:fill="E8E8E8" w:themeFill="background2"/>
          </w:tcPr>
          <w:p w14:paraId="4952507F" w14:textId="57158780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Admisión y caja</w:t>
            </w:r>
          </w:p>
        </w:tc>
        <w:tc>
          <w:tcPr>
            <w:tcW w:w="5238" w:type="dxa"/>
            <w:shd w:val="clear" w:color="auto" w:fill="E8E8E8" w:themeFill="background2"/>
          </w:tcPr>
          <w:p w14:paraId="75E70275" w14:textId="62BF4451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Usuarios de agenda, registro de pacientes y facturación</w:t>
            </w:r>
          </w:p>
        </w:tc>
      </w:tr>
      <w:tr w:rsidR="00BF338E" w14:paraId="08415AC3" w14:textId="77777777" w:rsidTr="00A468DC">
        <w:trPr>
          <w:trHeight w:val="560"/>
        </w:trPr>
        <w:tc>
          <w:tcPr>
            <w:tcW w:w="3256" w:type="dxa"/>
          </w:tcPr>
          <w:p w14:paraId="18D71C43" w14:textId="128145CF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Técnicos de laboratorio/imágenes</w:t>
            </w:r>
          </w:p>
        </w:tc>
        <w:tc>
          <w:tcPr>
            <w:tcW w:w="5238" w:type="dxa"/>
          </w:tcPr>
          <w:p w14:paraId="0F63F1D6" w14:textId="35FEFF35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Usuarios del módulo M3: carga de resultados</w:t>
            </w:r>
          </w:p>
        </w:tc>
      </w:tr>
      <w:tr w:rsidR="00BF338E" w14:paraId="63D34DCF" w14:textId="77777777" w:rsidTr="00A468DC">
        <w:trPr>
          <w:trHeight w:val="540"/>
        </w:trPr>
        <w:tc>
          <w:tcPr>
            <w:tcW w:w="3256" w:type="dxa"/>
            <w:shd w:val="clear" w:color="auto" w:fill="E8E8E8" w:themeFill="background2"/>
          </w:tcPr>
          <w:p w14:paraId="4E43B146" w14:textId="4F7A0571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Técnicos de laboratorio/imágenes</w:t>
            </w:r>
          </w:p>
        </w:tc>
        <w:tc>
          <w:tcPr>
            <w:tcW w:w="5238" w:type="dxa"/>
            <w:shd w:val="clear" w:color="auto" w:fill="E8E8E8" w:themeFill="background2"/>
          </w:tcPr>
          <w:p w14:paraId="15F49A62" w14:textId="7EF618D7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Usuarios del módulo M3: carga de resultados</w:t>
            </w:r>
          </w:p>
        </w:tc>
      </w:tr>
      <w:tr w:rsidR="00BF338E" w14:paraId="33572153" w14:textId="77777777" w:rsidTr="00A468DC">
        <w:trPr>
          <w:trHeight w:val="562"/>
        </w:trPr>
        <w:tc>
          <w:tcPr>
            <w:tcW w:w="3256" w:type="dxa"/>
          </w:tcPr>
          <w:p w14:paraId="3C5CDE7C" w14:textId="3B5EC932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Personal de farmacia</w:t>
            </w:r>
          </w:p>
        </w:tc>
        <w:tc>
          <w:tcPr>
            <w:tcW w:w="5238" w:type="dxa"/>
          </w:tcPr>
          <w:p w14:paraId="51CFFE2F" w14:textId="104E5F98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Usuarios de dispensación asociada a recetas de HCE</w:t>
            </w:r>
          </w:p>
        </w:tc>
      </w:tr>
      <w:tr w:rsidR="00BF338E" w14:paraId="211DC838" w14:textId="77777777" w:rsidTr="00A468DC">
        <w:tc>
          <w:tcPr>
            <w:tcW w:w="3256" w:type="dxa"/>
            <w:shd w:val="clear" w:color="auto" w:fill="E8E8E8" w:themeFill="background2"/>
          </w:tcPr>
          <w:p w14:paraId="30A6353C" w14:textId="7A11C071" w:rsidR="00BF338E" w:rsidRDefault="00BF338E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Pacientes</w:t>
            </w:r>
          </w:p>
        </w:tc>
        <w:tc>
          <w:tcPr>
            <w:tcW w:w="5238" w:type="dxa"/>
            <w:shd w:val="clear" w:color="auto" w:fill="E8E8E8" w:themeFill="background2"/>
          </w:tcPr>
          <w:p w14:paraId="73550E98" w14:textId="277F945D" w:rsidR="00BF338E" w:rsidRDefault="00FF5E76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Usuarios finales de citas, resultados y del portal del paciente</w:t>
            </w:r>
          </w:p>
        </w:tc>
      </w:tr>
      <w:tr w:rsidR="00BF338E" w14:paraId="3B664554" w14:textId="77777777" w:rsidTr="007D7FBC">
        <w:tc>
          <w:tcPr>
            <w:tcW w:w="3256" w:type="dxa"/>
          </w:tcPr>
          <w:p w14:paraId="0E96CE82" w14:textId="545581D3" w:rsidR="00BF338E" w:rsidRDefault="00FF5E76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Equipo</w:t>
            </w:r>
            <w:r w:rsidR="007D7FBC">
              <w:rPr>
                <w:rFonts w:ascii="Times New Roman" w:hAnsi="Times New Roman" w:cs="Times New Roman"/>
                <w:sz w:val="22"/>
                <w:szCs w:val="22"/>
              </w:rPr>
              <w:t xml:space="preserve"> del proyecto</w:t>
            </w:r>
          </w:p>
        </w:tc>
        <w:tc>
          <w:tcPr>
            <w:tcW w:w="5238" w:type="dxa"/>
          </w:tcPr>
          <w:p w14:paraId="4A7D139D" w14:textId="158E4DA6" w:rsidR="00BF338E" w:rsidRDefault="007D7FBC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Equipo de desarrollo, responsable de construir y sustentar el software</w:t>
            </w:r>
          </w:p>
        </w:tc>
      </w:tr>
      <w:tr w:rsidR="00BF338E" w14:paraId="34D0FC15" w14:textId="77777777" w:rsidTr="00A468DC">
        <w:tc>
          <w:tcPr>
            <w:tcW w:w="3256" w:type="dxa"/>
            <w:shd w:val="clear" w:color="auto" w:fill="E8E8E8" w:themeFill="background2"/>
          </w:tcPr>
          <w:p w14:paraId="5D7E7271" w14:textId="54DC6309" w:rsidR="00BF338E" w:rsidRDefault="007D7FBC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Docente del curso</w:t>
            </w:r>
          </w:p>
        </w:tc>
        <w:tc>
          <w:tcPr>
            <w:tcW w:w="5238" w:type="dxa"/>
            <w:shd w:val="clear" w:color="auto" w:fill="E8E8E8" w:themeFill="background2"/>
          </w:tcPr>
          <w:p w14:paraId="56F94B77" w14:textId="2D0CE16B" w:rsidR="00BF338E" w:rsidRDefault="007D7FBC" w:rsidP="00BF338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Cliente académico, valida entregables según las rúbricas del curso</w:t>
            </w:r>
          </w:p>
        </w:tc>
      </w:tr>
    </w:tbl>
    <w:p w14:paraId="41C70EEC" w14:textId="77777777" w:rsidR="00BF338E" w:rsidRPr="00BF338E" w:rsidRDefault="00BF338E" w:rsidP="00BF338E">
      <w:pPr>
        <w:rPr>
          <w:rFonts w:ascii="Times New Roman" w:hAnsi="Times New Roman" w:cs="Times New Roman"/>
          <w:sz w:val="22"/>
          <w:szCs w:val="22"/>
        </w:rPr>
      </w:pPr>
    </w:p>
    <w:p w14:paraId="2670D0F2" w14:textId="78BA6AA2" w:rsidR="004E255E" w:rsidRDefault="004E255E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SUPUESTOS Y RESTRICCIONES</w:t>
      </w:r>
    </w:p>
    <w:p w14:paraId="37B8C672" w14:textId="44A9AACB" w:rsidR="00A468DC" w:rsidRDefault="006367A1" w:rsidP="00A468D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Supuestos</w:t>
      </w:r>
    </w:p>
    <w:p w14:paraId="676A5BD1" w14:textId="64F52E24" w:rsidR="006367A1" w:rsidRDefault="006367A1" w:rsidP="00CB20CF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 migración inicial parte de registros en Excel y formatos físicos que se entregarán como datos de prueba anonimizados.</w:t>
      </w:r>
    </w:p>
    <w:p w14:paraId="44BCF085" w14:textId="607D3726" w:rsidR="006367A1" w:rsidRDefault="006367A1" w:rsidP="00CB20CF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El equipo define y justifica el </w:t>
      </w:r>
      <w:proofErr w:type="spellStart"/>
      <w:r>
        <w:rPr>
          <w:rFonts w:ascii="Times New Roman" w:hAnsi="Times New Roman" w:cs="Times New Roman"/>
          <w:sz w:val="22"/>
          <w:szCs w:val="22"/>
        </w:rPr>
        <w:t>stack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tecnológico en el documento de arquitectura, considerando los requisitos de confidencialidad y el presupuesto acotado</w:t>
      </w:r>
      <w:r w:rsidR="00CB20CF">
        <w:rPr>
          <w:rFonts w:ascii="Times New Roman" w:hAnsi="Times New Roman" w:cs="Times New Roman"/>
          <w:sz w:val="22"/>
          <w:szCs w:val="22"/>
        </w:rPr>
        <w:t>.</w:t>
      </w:r>
    </w:p>
    <w:p w14:paraId="7157B81D" w14:textId="41807978" w:rsidR="00CB20CF" w:rsidRDefault="00CB20CF" w:rsidP="00CB20CF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 personal clínico y administrativo cuenta con niveles heterogéneos de alfabetización digital, por lo que la interfaz debe de ser simple e intuitiva.</w:t>
      </w:r>
    </w:p>
    <w:p w14:paraId="1739D4F7" w14:textId="44E7FB37" w:rsidR="00CB20CF" w:rsidRDefault="00CB20CF" w:rsidP="00CB20CF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 disponibilidad exigida aplica en particular a los módulos de agenda y emergencia durante el horario de atención, incluida la guardia.</w:t>
      </w:r>
    </w:p>
    <w:p w14:paraId="352329F0" w14:textId="3A6EB0EF" w:rsidR="00CB20CF" w:rsidRDefault="00865D99" w:rsidP="00CB20C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Restricciones</w:t>
      </w:r>
    </w:p>
    <w:p w14:paraId="1B55FB0C" w14:textId="2FCEAF1C" w:rsidR="00865D99" w:rsidRDefault="00865D99" w:rsidP="00BB714D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Presupuesto de infraestructura acotado: hosting/nube de costo moderado, sin centro de datos propio.</w:t>
      </w:r>
    </w:p>
    <w:p w14:paraId="261FCEB1" w14:textId="3B2B4485" w:rsidR="00865D99" w:rsidRDefault="00865D99" w:rsidP="00BB714D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Toda prueba o demostración usa exclusivamente datos ficticios o anonimizados; está prohi</w:t>
      </w:r>
      <w:r w:rsidR="00F542B4">
        <w:rPr>
          <w:rFonts w:ascii="Times New Roman" w:hAnsi="Times New Roman" w:cs="Times New Roman"/>
          <w:sz w:val="22"/>
          <w:szCs w:val="22"/>
        </w:rPr>
        <w:t>b</w:t>
      </w:r>
      <w:r>
        <w:rPr>
          <w:rFonts w:ascii="Times New Roman" w:hAnsi="Times New Roman" w:cs="Times New Roman"/>
          <w:sz w:val="22"/>
          <w:szCs w:val="22"/>
        </w:rPr>
        <w:t>ido el uso de datos reales de pacientes en cualquier etapa.</w:t>
      </w:r>
    </w:p>
    <w:p w14:paraId="421D80EA" w14:textId="6D624366" w:rsidR="00FF2BB0" w:rsidRDefault="00FF2BB0" w:rsidP="00BB714D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Plazo fijo de 16 semanas, con entregables en cada etapa (sem1 – sem8, </w:t>
      </w:r>
      <w:proofErr w:type="spellStart"/>
      <w:r>
        <w:rPr>
          <w:rFonts w:ascii="Times New Roman" w:hAnsi="Times New Roman" w:cs="Times New Roman"/>
          <w:sz w:val="22"/>
          <w:szCs w:val="22"/>
        </w:rPr>
        <w:t>sem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9 – </w:t>
      </w:r>
      <w:proofErr w:type="spellStart"/>
      <w:r>
        <w:rPr>
          <w:rFonts w:ascii="Times New Roman" w:hAnsi="Times New Roman" w:cs="Times New Roman"/>
          <w:sz w:val="22"/>
          <w:szCs w:val="22"/>
        </w:rPr>
        <w:t>sem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16)</w:t>
      </w:r>
      <w:r w:rsidR="007537EE">
        <w:rPr>
          <w:rFonts w:ascii="Times New Roman" w:hAnsi="Times New Roman" w:cs="Times New Roman"/>
          <w:sz w:val="22"/>
          <w:szCs w:val="22"/>
        </w:rPr>
        <w:t>.</w:t>
      </w:r>
    </w:p>
    <w:p w14:paraId="0DF40237" w14:textId="4542C7BE" w:rsidR="007537EE" w:rsidRDefault="007537EE" w:rsidP="00BB714D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El sistema debe cumplir con la Ley </w:t>
      </w:r>
      <w:proofErr w:type="spellStart"/>
      <w:r>
        <w:rPr>
          <w:rFonts w:ascii="Times New Roman" w:hAnsi="Times New Roman" w:cs="Times New Roman"/>
          <w:sz w:val="22"/>
          <w:szCs w:val="22"/>
        </w:rPr>
        <w:t>N.°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29733 de Protección de Datos Personales para toda la información clínica.</w:t>
      </w:r>
    </w:p>
    <w:p w14:paraId="4AD7660B" w14:textId="77777777" w:rsidR="00BB714D" w:rsidRPr="00BB714D" w:rsidRDefault="00BB714D" w:rsidP="00BB714D">
      <w:pPr>
        <w:rPr>
          <w:rFonts w:ascii="Times New Roman" w:hAnsi="Times New Roman" w:cs="Times New Roman"/>
          <w:sz w:val="22"/>
          <w:szCs w:val="22"/>
        </w:rPr>
      </w:pPr>
    </w:p>
    <w:p w14:paraId="7D141A40" w14:textId="1EE444AC" w:rsidR="004E255E" w:rsidRDefault="004E255E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RIESGOS INICIALES DE ALTO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1275"/>
        <w:gridCol w:w="4388"/>
      </w:tblGrid>
      <w:tr w:rsidR="00BB714D" w14:paraId="0FFBA267" w14:textId="77777777" w:rsidTr="00372D92">
        <w:tc>
          <w:tcPr>
            <w:tcW w:w="2831" w:type="dxa"/>
            <w:shd w:val="clear" w:color="auto" w:fill="153D63" w:themeFill="text2" w:themeFillTint="E6"/>
          </w:tcPr>
          <w:p w14:paraId="12CCDFD4" w14:textId="42EC90C4" w:rsidR="00BB714D" w:rsidRPr="002B7271" w:rsidRDefault="00BB714D" w:rsidP="00BB714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Riesgo</w:t>
            </w:r>
          </w:p>
        </w:tc>
        <w:tc>
          <w:tcPr>
            <w:tcW w:w="1275" w:type="dxa"/>
            <w:shd w:val="clear" w:color="auto" w:fill="153D63" w:themeFill="text2" w:themeFillTint="E6"/>
          </w:tcPr>
          <w:p w14:paraId="58B37D23" w14:textId="06D1FE77" w:rsidR="00BB714D" w:rsidRPr="002B7271" w:rsidRDefault="00BB714D" w:rsidP="00BB714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Impacto</w:t>
            </w:r>
          </w:p>
        </w:tc>
        <w:tc>
          <w:tcPr>
            <w:tcW w:w="4388" w:type="dxa"/>
            <w:shd w:val="clear" w:color="auto" w:fill="153D63" w:themeFill="text2" w:themeFillTint="E6"/>
          </w:tcPr>
          <w:p w14:paraId="78D49F99" w14:textId="05B241F9" w:rsidR="00BB714D" w:rsidRPr="002B7271" w:rsidRDefault="00BB714D" w:rsidP="00BB714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Estrategia de mitigación</w:t>
            </w:r>
          </w:p>
        </w:tc>
      </w:tr>
      <w:tr w:rsidR="00BB714D" w14:paraId="513B4B26" w14:textId="77777777" w:rsidTr="00372D92">
        <w:tc>
          <w:tcPr>
            <w:tcW w:w="2831" w:type="dxa"/>
          </w:tcPr>
          <w:p w14:paraId="4391F999" w14:textId="35BC98A2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Fuga o acceso indebido a datos clínicos sensibles</w:t>
            </w:r>
          </w:p>
        </w:tc>
        <w:tc>
          <w:tcPr>
            <w:tcW w:w="1275" w:type="dxa"/>
          </w:tcPr>
          <w:p w14:paraId="5221348E" w14:textId="5042FE3F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Alto</w:t>
            </w:r>
          </w:p>
        </w:tc>
        <w:tc>
          <w:tcPr>
            <w:tcW w:w="4388" w:type="dxa"/>
          </w:tcPr>
          <w:p w14:paraId="5EE9FA7C" w14:textId="2AEFBFDB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Control de acceso por rol, bitácora de auditoría, cifrado y uso exclusivo de datos ficticios/anonimizados en prueba</w:t>
            </w:r>
          </w:p>
        </w:tc>
      </w:tr>
      <w:tr w:rsidR="00BB714D" w14:paraId="2AC2DE93" w14:textId="77777777" w:rsidTr="00372D92">
        <w:tc>
          <w:tcPr>
            <w:tcW w:w="2831" w:type="dxa"/>
            <w:shd w:val="clear" w:color="auto" w:fill="E8E8E8" w:themeFill="background2"/>
          </w:tcPr>
          <w:p w14:paraId="6ABEE46B" w14:textId="40747E0A" w:rsidR="00BB714D" w:rsidRDefault="00372D92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Resistencia al cambio de personal médico/administrativo</w:t>
            </w:r>
          </w:p>
        </w:tc>
        <w:tc>
          <w:tcPr>
            <w:tcW w:w="1275" w:type="dxa"/>
            <w:shd w:val="clear" w:color="auto" w:fill="E8E8E8" w:themeFill="background2"/>
          </w:tcPr>
          <w:p w14:paraId="384DC120" w14:textId="59C0C7D2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Medio-Alto</w:t>
            </w:r>
          </w:p>
        </w:tc>
        <w:tc>
          <w:tcPr>
            <w:tcW w:w="4388" w:type="dxa"/>
            <w:shd w:val="clear" w:color="auto" w:fill="E8E8E8" w:themeFill="background2"/>
          </w:tcPr>
          <w:p w14:paraId="19F6C3D1" w14:textId="28B61A0C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UX simple, capacitación, involucrar usuarios clave desde el prototipo</w:t>
            </w:r>
          </w:p>
        </w:tc>
      </w:tr>
      <w:tr w:rsidR="00BB714D" w14:paraId="18B0157E" w14:textId="77777777" w:rsidTr="003E4B54">
        <w:trPr>
          <w:trHeight w:val="790"/>
        </w:trPr>
        <w:tc>
          <w:tcPr>
            <w:tcW w:w="2831" w:type="dxa"/>
          </w:tcPr>
          <w:p w14:paraId="10E18958" w14:textId="1BD9B1F4" w:rsidR="00BB714D" w:rsidRDefault="00372D92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Alcance amplio para 16 semanas académicas</w:t>
            </w:r>
          </w:p>
        </w:tc>
        <w:tc>
          <w:tcPr>
            <w:tcW w:w="1275" w:type="dxa"/>
          </w:tcPr>
          <w:p w14:paraId="375EA393" w14:textId="7667D543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Alto</w:t>
            </w:r>
          </w:p>
        </w:tc>
        <w:tc>
          <w:tcPr>
            <w:tcW w:w="4388" w:type="dxa"/>
          </w:tcPr>
          <w:p w14:paraId="44B6177E" w14:textId="694D3C50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Priorización MoSCoW por sprint</w:t>
            </w:r>
          </w:p>
        </w:tc>
      </w:tr>
      <w:tr w:rsidR="00BB714D" w14:paraId="17E35157" w14:textId="77777777" w:rsidTr="00372D92">
        <w:tc>
          <w:tcPr>
            <w:tcW w:w="2831" w:type="dxa"/>
            <w:shd w:val="clear" w:color="auto" w:fill="E8E8E8" w:themeFill="background2"/>
          </w:tcPr>
          <w:p w14:paraId="363538A6" w14:textId="1FEE5F7E" w:rsidR="00BB714D" w:rsidRDefault="00372D92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Calidad heterogénea de los datos migrados desde Excel/papel</w:t>
            </w:r>
          </w:p>
        </w:tc>
        <w:tc>
          <w:tcPr>
            <w:tcW w:w="1275" w:type="dxa"/>
            <w:shd w:val="clear" w:color="auto" w:fill="E8E8E8" w:themeFill="background2"/>
          </w:tcPr>
          <w:p w14:paraId="32CB02C9" w14:textId="183BF89D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Medio</w:t>
            </w:r>
          </w:p>
        </w:tc>
        <w:tc>
          <w:tcPr>
            <w:tcW w:w="4388" w:type="dxa"/>
            <w:shd w:val="clear" w:color="auto" w:fill="E8E8E8" w:themeFill="background2"/>
          </w:tcPr>
          <w:p w14:paraId="3136A1A0" w14:textId="741E0E2B" w:rsidR="00BB714D" w:rsidRDefault="0077505C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Uso de datos de prueba anonimizados curados previamente, sin migración automatizada completa</w:t>
            </w:r>
          </w:p>
        </w:tc>
      </w:tr>
      <w:tr w:rsidR="00BB714D" w14:paraId="7A00FE31" w14:textId="77777777" w:rsidTr="00372D92">
        <w:tc>
          <w:tcPr>
            <w:tcW w:w="2831" w:type="dxa"/>
          </w:tcPr>
          <w:p w14:paraId="06B444C2" w14:textId="603BE1C9" w:rsidR="00BB714D" w:rsidRDefault="00372D92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Exigencia de disponibilidad continua con equipo académico limitado</w:t>
            </w:r>
          </w:p>
        </w:tc>
        <w:tc>
          <w:tcPr>
            <w:tcW w:w="1275" w:type="dxa"/>
          </w:tcPr>
          <w:p w14:paraId="4CBE8B43" w14:textId="472CF870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Medio</w:t>
            </w:r>
          </w:p>
        </w:tc>
        <w:tc>
          <w:tcPr>
            <w:tcW w:w="4388" w:type="dxa"/>
          </w:tcPr>
          <w:p w14:paraId="44F15970" w14:textId="441D4A94" w:rsidR="00BB714D" w:rsidRDefault="0077505C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Arquitectura simple con redundancia mínima priorizada en agenda y emergencia</w:t>
            </w:r>
          </w:p>
        </w:tc>
      </w:tr>
      <w:tr w:rsidR="00BB714D" w14:paraId="3746FECB" w14:textId="77777777" w:rsidTr="00372D92">
        <w:tc>
          <w:tcPr>
            <w:tcW w:w="2831" w:type="dxa"/>
            <w:shd w:val="clear" w:color="auto" w:fill="E8E8E8" w:themeFill="background2"/>
          </w:tcPr>
          <w:p w14:paraId="13249C35" w14:textId="2B99A20B" w:rsidR="00BB714D" w:rsidRDefault="00372D92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Presupuesto de infraestructura acotado</w:t>
            </w:r>
          </w:p>
        </w:tc>
        <w:tc>
          <w:tcPr>
            <w:tcW w:w="1275" w:type="dxa"/>
            <w:shd w:val="clear" w:color="auto" w:fill="E8E8E8" w:themeFill="background2"/>
          </w:tcPr>
          <w:p w14:paraId="7E896136" w14:textId="2B6455AB" w:rsidR="00BB714D" w:rsidRDefault="00BB714D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Medio</w:t>
            </w:r>
          </w:p>
        </w:tc>
        <w:tc>
          <w:tcPr>
            <w:tcW w:w="4388" w:type="dxa"/>
            <w:shd w:val="clear" w:color="auto" w:fill="E8E8E8" w:themeFill="background2"/>
          </w:tcPr>
          <w:p w14:paraId="77634B27" w14:textId="7676F672" w:rsidR="00BB714D" w:rsidRDefault="0077505C" w:rsidP="00BB71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Selección de nube de costo moderado (nivel gratuito/bajo costo) justificada en el SAD</w:t>
            </w:r>
          </w:p>
        </w:tc>
      </w:tr>
    </w:tbl>
    <w:p w14:paraId="3C109602" w14:textId="77777777" w:rsidR="00BB714D" w:rsidRPr="00BB714D" w:rsidRDefault="00BB714D" w:rsidP="00BB714D">
      <w:pPr>
        <w:rPr>
          <w:rFonts w:ascii="Times New Roman" w:hAnsi="Times New Roman" w:cs="Times New Roman"/>
          <w:sz w:val="22"/>
          <w:szCs w:val="22"/>
        </w:rPr>
      </w:pPr>
    </w:p>
    <w:p w14:paraId="3371F250" w14:textId="6D6A984E" w:rsidR="004E255E" w:rsidRDefault="004E255E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HITOS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1700"/>
        <w:gridCol w:w="3963"/>
      </w:tblGrid>
      <w:tr w:rsidR="003E4B54" w14:paraId="5429BB17" w14:textId="77777777" w:rsidTr="00527DD8">
        <w:tc>
          <w:tcPr>
            <w:tcW w:w="2831" w:type="dxa"/>
            <w:shd w:val="clear" w:color="auto" w:fill="153D63" w:themeFill="text2" w:themeFillTint="E6"/>
          </w:tcPr>
          <w:p w14:paraId="6C9BC9EB" w14:textId="3AFC32B2" w:rsidR="003E4B54" w:rsidRPr="002B7271" w:rsidRDefault="003E4B54" w:rsidP="003E4B5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Hito</w:t>
            </w:r>
          </w:p>
        </w:tc>
        <w:tc>
          <w:tcPr>
            <w:tcW w:w="1700" w:type="dxa"/>
            <w:shd w:val="clear" w:color="auto" w:fill="153D63" w:themeFill="text2" w:themeFillTint="E6"/>
          </w:tcPr>
          <w:p w14:paraId="2F9E26B2" w14:textId="6EAE3906" w:rsidR="003E4B54" w:rsidRPr="002B7271" w:rsidRDefault="003E4B54" w:rsidP="003E4B5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Semana</w:t>
            </w:r>
          </w:p>
        </w:tc>
        <w:tc>
          <w:tcPr>
            <w:tcW w:w="3963" w:type="dxa"/>
            <w:shd w:val="clear" w:color="auto" w:fill="153D63" w:themeFill="text2" w:themeFillTint="E6"/>
          </w:tcPr>
          <w:p w14:paraId="613F4AE9" w14:textId="0F897DE8" w:rsidR="003E4B54" w:rsidRPr="002B7271" w:rsidRDefault="003E4B54" w:rsidP="003E4B5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Contenido</w:t>
            </w:r>
          </w:p>
        </w:tc>
      </w:tr>
      <w:tr w:rsidR="003E4B54" w14:paraId="64987867" w14:textId="77777777" w:rsidTr="00527DD8">
        <w:tc>
          <w:tcPr>
            <w:tcW w:w="2831" w:type="dxa"/>
          </w:tcPr>
          <w:p w14:paraId="5FFB3127" w14:textId="5E4A5AF6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Revisiones formativas</w:t>
            </w:r>
          </w:p>
        </w:tc>
        <w:tc>
          <w:tcPr>
            <w:tcW w:w="1700" w:type="dxa"/>
          </w:tcPr>
          <w:p w14:paraId="4299902A" w14:textId="4B5C7DD3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3, 5, 9, 10, 13</w:t>
            </w:r>
          </w:p>
        </w:tc>
        <w:tc>
          <w:tcPr>
            <w:tcW w:w="3963" w:type="dxa"/>
          </w:tcPr>
          <w:p w14:paraId="183C83C9" w14:textId="2CC0E0AC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Retroalimentación no calificada sobre avance del sprint en curso</w:t>
            </w:r>
          </w:p>
        </w:tc>
      </w:tr>
      <w:tr w:rsidR="003E4B54" w14:paraId="119BF2D1" w14:textId="77777777" w:rsidTr="00527DD8">
        <w:tc>
          <w:tcPr>
            <w:tcW w:w="2831" w:type="dxa"/>
            <w:shd w:val="clear" w:color="auto" w:fill="E8E8E8" w:themeFill="background2"/>
          </w:tcPr>
          <w:p w14:paraId="48500513" w14:textId="63D1B662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Entregable 1 (EP)</w:t>
            </w:r>
          </w:p>
        </w:tc>
        <w:tc>
          <w:tcPr>
            <w:tcW w:w="1700" w:type="dxa"/>
            <w:shd w:val="clear" w:color="auto" w:fill="E8E8E8" w:themeFill="background2"/>
          </w:tcPr>
          <w:p w14:paraId="40DF74D5" w14:textId="7E77F322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963" w:type="dxa"/>
            <w:shd w:val="clear" w:color="auto" w:fill="E8E8E8" w:themeFill="background2"/>
          </w:tcPr>
          <w:p w14:paraId="5791DB6E" w14:textId="284087A1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Acta, visión ERS, backlog, modelos</w:t>
            </w:r>
            <w:r w:rsidR="00527DD8">
              <w:rPr>
                <w:rFonts w:ascii="Times New Roman" w:hAnsi="Times New Roman" w:cs="Times New Roman"/>
                <w:sz w:val="22"/>
                <w:szCs w:val="22"/>
              </w:rPr>
              <w:t xml:space="preserve"> de BD, prototipo navegable</w:t>
            </w:r>
          </w:p>
        </w:tc>
      </w:tr>
      <w:tr w:rsidR="003E4B54" w14:paraId="4945E710" w14:textId="77777777" w:rsidTr="00527DD8">
        <w:tc>
          <w:tcPr>
            <w:tcW w:w="2831" w:type="dxa"/>
          </w:tcPr>
          <w:p w14:paraId="26BEE5F6" w14:textId="64255715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Pre-sustentación</w:t>
            </w:r>
            <w:proofErr w:type="spellEnd"/>
          </w:p>
        </w:tc>
        <w:tc>
          <w:tcPr>
            <w:tcW w:w="1700" w:type="dxa"/>
          </w:tcPr>
          <w:p w14:paraId="0488E464" w14:textId="46CE486F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3963" w:type="dxa"/>
          </w:tcPr>
          <w:p w14:paraId="12AE7186" w14:textId="2843188D" w:rsidR="003E4B54" w:rsidRDefault="00527DD8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Retroalimentación formativa previa a la sustentación final</w:t>
            </w:r>
          </w:p>
        </w:tc>
      </w:tr>
      <w:tr w:rsidR="003E4B54" w14:paraId="34437D8C" w14:textId="77777777" w:rsidTr="00527DD8">
        <w:tc>
          <w:tcPr>
            <w:tcW w:w="2831" w:type="dxa"/>
            <w:shd w:val="clear" w:color="auto" w:fill="E8E8E8" w:themeFill="background2"/>
          </w:tcPr>
          <w:p w14:paraId="19BE324C" w14:textId="1B31FCAA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Entregable 2 (EF)</w:t>
            </w:r>
          </w:p>
        </w:tc>
        <w:tc>
          <w:tcPr>
            <w:tcW w:w="1700" w:type="dxa"/>
            <w:shd w:val="clear" w:color="auto" w:fill="E8E8E8" w:themeFill="background2"/>
          </w:tcPr>
          <w:p w14:paraId="309C4D26" w14:textId="7246BA4B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3963" w:type="dxa"/>
            <w:shd w:val="clear" w:color="auto" w:fill="E8E8E8" w:themeFill="background2"/>
          </w:tcPr>
          <w:p w14:paraId="774885D7" w14:textId="72C17384" w:rsidR="003E4B54" w:rsidRDefault="00527DD8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Producto desplegado, pruebas, informe final, manual de usuario</w:t>
            </w:r>
          </w:p>
        </w:tc>
      </w:tr>
      <w:tr w:rsidR="003E4B54" w14:paraId="270ABCAB" w14:textId="77777777" w:rsidTr="00527DD8">
        <w:tc>
          <w:tcPr>
            <w:tcW w:w="2831" w:type="dxa"/>
          </w:tcPr>
          <w:p w14:paraId="1C3421D4" w14:textId="4FB74655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Examen sustitutorio</w:t>
            </w:r>
          </w:p>
        </w:tc>
        <w:tc>
          <w:tcPr>
            <w:tcW w:w="1700" w:type="dxa"/>
          </w:tcPr>
          <w:p w14:paraId="17027DD0" w14:textId="43EDF3DA" w:rsidR="003E4B54" w:rsidRDefault="003E4B54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3963" w:type="dxa"/>
          </w:tcPr>
          <w:p w14:paraId="55A14617" w14:textId="0735BF00" w:rsidR="003E4B54" w:rsidRDefault="00527DD8" w:rsidP="003E4B5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Solo si reemplaza nota de EP o EF, según reglamento de la Facultad</w:t>
            </w:r>
          </w:p>
        </w:tc>
      </w:tr>
    </w:tbl>
    <w:p w14:paraId="79A90D0D" w14:textId="77777777" w:rsidR="003E4B54" w:rsidRPr="003E4B54" w:rsidRDefault="003E4B54" w:rsidP="003E4B54">
      <w:pPr>
        <w:rPr>
          <w:rFonts w:ascii="Times New Roman" w:hAnsi="Times New Roman" w:cs="Times New Roman"/>
          <w:sz w:val="22"/>
          <w:szCs w:val="22"/>
        </w:rPr>
      </w:pPr>
    </w:p>
    <w:p w14:paraId="1FEF0A36" w14:textId="0792D2EA" w:rsidR="004E255E" w:rsidRDefault="004E255E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PRESUPUESTO ESTIMADO</w:t>
      </w:r>
    </w:p>
    <w:p w14:paraId="463B63B2" w14:textId="5B90FF32" w:rsidR="00527DD8" w:rsidRPr="00527DD8" w:rsidRDefault="00774CA7" w:rsidP="00527DD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Al tratarse de un proyecto académico, no existe inversión monetaria real; se estima el costo de infraestructura en términos de nivel de servicio: uso de planes gratuitos o de bajo costo de proveedores </w:t>
      </w:r>
      <w:proofErr w:type="spellStart"/>
      <w:r>
        <w:rPr>
          <w:rFonts w:ascii="Times New Roman" w:hAnsi="Times New Roman" w:cs="Times New Roman"/>
          <w:sz w:val="22"/>
          <w:szCs w:val="22"/>
        </w:rPr>
        <w:t>cloud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para hosting de la aplicación y la base de datos, servicios de mensajería (SMS/correo/WhatsApp) en modalidad de prueba o </w:t>
      </w:r>
      <w:proofErr w:type="spellStart"/>
      <w:r>
        <w:rPr>
          <w:rFonts w:ascii="Times New Roman" w:hAnsi="Times New Roman" w:cs="Times New Roman"/>
          <w:sz w:val="22"/>
          <w:szCs w:val="22"/>
        </w:rPr>
        <w:t>sandbox</w:t>
      </w:r>
      <w:proofErr w:type="spellEnd"/>
      <w:r>
        <w:rPr>
          <w:rFonts w:ascii="Times New Roman" w:hAnsi="Times New Roman" w:cs="Times New Roman"/>
          <w:sz w:val="22"/>
          <w:szCs w:val="22"/>
        </w:rPr>
        <w:t>, y control de versiones en un repositorio gratuito, El detalle y la justificación técnica de esta selección se desarrollan en el documento de arquitectura</w:t>
      </w:r>
      <w:r w:rsidR="00FD45C6">
        <w:rPr>
          <w:rFonts w:ascii="Times New Roman" w:hAnsi="Times New Roman" w:cs="Times New Roman"/>
          <w:sz w:val="22"/>
          <w:szCs w:val="22"/>
        </w:rPr>
        <w:t xml:space="preserve"> (SAD).</w:t>
      </w:r>
    </w:p>
    <w:p w14:paraId="03C1E94C" w14:textId="0200962E" w:rsidR="009571EB" w:rsidRDefault="009571EB" w:rsidP="004E255E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D45C6" w14:paraId="4476D619" w14:textId="77777777" w:rsidTr="00780AA4">
        <w:tc>
          <w:tcPr>
            <w:tcW w:w="2831" w:type="dxa"/>
            <w:shd w:val="clear" w:color="auto" w:fill="153D63" w:themeFill="text2" w:themeFillTint="E6"/>
          </w:tcPr>
          <w:p w14:paraId="58E1CC88" w14:textId="5D2FE0B9" w:rsidR="00FD45C6" w:rsidRPr="002B7271" w:rsidRDefault="00FD45C6" w:rsidP="00FD45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Rol</w:t>
            </w:r>
          </w:p>
        </w:tc>
        <w:tc>
          <w:tcPr>
            <w:tcW w:w="2831" w:type="dxa"/>
            <w:shd w:val="clear" w:color="auto" w:fill="153D63" w:themeFill="text2" w:themeFillTint="E6"/>
          </w:tcPr>
          <w:p w14:paraId="6970693A" w14:textId="42C228FD" w:rsidR="00FD45C6" w:rsidRPr="002B7271" w:rsidRDefault="00FD45C6" w:rsidP="00FD45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Nombre</w:t>
            </w:r>
          </w:p>
        </w:tc>
        <w:tc>
          <w:tcPr>
            <w:tcW w:w="2832" w:type="dxa"/>
            <w:shd w:val="clear" w:color="auto" w:fill="153D63" w:themeFill="text2" w:themeFillTint="E6"/>
          </w:tcPr>
          <w:p w14:paraId="1881BE86" w14:textId="1AF5A74C" w:rsidR="00FD45C6" w:rsidRPr="002B7271" w:rsidRDefault="00FD45C6" w:rsidP="00FD45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Firma</w:t>
            </w:r>
            <w:r w:rsidR="00052937"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/</w:t>
            </w:r>
            <w:r w:rsidR="00052937"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 xml:space="preserve"> conformidad</w:t>
            </w:r>
          </w:p>
        </w:tc>
      </w:tr>
      <w:tr w:rsidR="00FD45C6" w14:paraId="29DDE278" w14:textId="77777777" w:rsidTr="00FD45C6">
        <w:tc>
          <w:tcPr>
            <w:tcW w:w="2831" w:type="dxa"/>
          </w:tcPr>
          <w:p w14:paraId="1E00587F" w14:textId="73CDC786" w:rsidR="00FD45C6" w:rsidRDefault="00052937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Patrocinador</w:t>
            </w:r>
          </w:p>
        </w:tc>
        <w:tc>
          <w:tcPr>
            <w:tcW w:w="2831" w:type="dxa"/>
          </w:tcPr>
          <w:p w14:paraId="0E4FCAB2" w14:textId="77777777" w:rsidR="00FD45C6" w:rsidRDefault="00FD45C6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32" w:type="dxa"/>
          </w:tcPr>
          <w:p w14:paraId="261FB7E0" w14:textId="77777777" w:rsidR="00FD45C6" w:rsidRDefault="00FD45C6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D45C6" w14:paraId="55135226" w14:textId="77777777" w:rsidTr="00780AA4">
        <w:tc>
          <w:tcPr>
            <w:tcW w:w="2831" w:type="dxa"/>
            <w:shd w:val="clear" w:color="auto" w:fill="E8E8E8" w:themeFill="background2"/>
          </w:tcPr>
          <w:p w14:paraId="4045E41E" w14:textId="693FA232" w:rsidR="00FD45C6" w:rsidRDefault="00052937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Gerente de proyecto</w:t>
            </w:r>
          </w:p>
        </w:tc>
        <w:tc>
          <w:tcPr>
            <w:tcW w:w="2831" w:type="dxa"/>
            <w:shd w:val="clear" w:color="auto" w:fill="E8E8E8" w:themeFill="background2"/>
          </w:tcPr>
          <w:p w14:paraId="544D3A86" w14:textId="73BF4190" w:rsidR="00FD45C6" w:rsidRDefault="00052937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Jhostin Leonardo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Rodriguez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Neyra</w:t>
            </w:r>
            <w:proofErr w:type="spellEnd"/>
          </w:p>
        </w:tc>
        <w:tc>
          <w:tcPr>
            <w:tcW w:w="2832" w:type="dxa"/>
            <w:shd w:val="clear" w:color="auto" w:fill="E8E8E8" w:themeFill="background2"/>
          </w:tcPr>
          <w:p w14:paraId="31CB088A" w14:textId="77777777" w:rsidR="00FD45C6" w:rsidRDefault="00FD45C6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D45C6" w14:paraId="6CD11345" w14:textId="77777777" w:rsidTr="00FD45C6">
        <w:tc>
          <w:tcPr>
            <w:tcW w:w="2831" w:type="dxa"/>
          </w:tcPr>
          <w:p w14:paraId="61436899" w14:textId="50F12F7A" w:rsidR="00FD45C6" w:rsidRDefault="00052937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Product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Owner delegado</w:t>
            </w:r>
          </w:p>
        </w:tc>
        <w:tc>
          <w:tcPr>
            <w:tcW w:w="2831" w:type="dxa"/>
          </w:tcPr>
          <w:p w14:paraId="7210ABE4" w14:textId="3B45F7B6" w:rsidR="00FD45C6" w:rsidRDefault="00780AA4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Carlos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Benjamin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Fernandez Iquise</w:t>
            </w:r>
          </w:p>
        </w:tc>
        <w:tc>
          <w:tcPr>
            <w:tcW w:w="2832" w:type="dxa"/>
          </w:tcPr>
          <w:p w14:paraId="049F42C4" w14:textId="77777777" w:rsidR="00FD45C6" w:rsidRDefault="00FD45C6" w:rsidP="00FD45C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C539C3B" w14:textId="77777777" w:rsidR="00FD45C6" w:rsidRPr="00FD45C6" w:rsidRDefault="00FD45C6" w:rsidP="00FD45C6">
      <w:pPr>
        <w:rPr>
          <w:rFonts w:ascii="Times New Roman" w:hAnsi="Times New Roman" w:cs="Times New Roman"/>
          <w:sz w:val="22"/>
          <w:szCs w:val="22"/>
        </w:rPr>
      </w:pPr>
    </w:p>
    <w:p w14:paraId="4474A6EE" w14:textId="5BE3CD5F" w:rsidR="009571EB" w:rsidRPr="00325380" w:rsidRDefault="009571EB" w:rsidP="009571E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DOCUMENTO DE VISIÓN</w:t>
      </w:r>
    </w:p>
    <w:p w14:paraId="40C91D1A" w14:textId="30D7FD53" w:rsidR="009571EB" w:rsidRDefault="009571EB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INTRODUCCIÓN</w:t>
      </w:r>
    </w:p>
    <w:p w14:paraId="30ACAC8B" w14:textId="217FE955" w:rsidR="007A520B" w:rsidRDefault="00F56B4E" w:rsidP="007A520B">
      <w:pPr>
        <w:rPr>
          <w:rFonts w:ascii="Times New Roman" w:hAnsi="Times New Roman" w:cs="Times New Roman"/>
          <w:sz w:val="22"/>
          <w:szCs w:val="22"/>
        </w:rPr>
      </w:pPr>
      <w:r w:rsidRPr="00F56B4E">
        <w:rPr>
          <w:rFonts w:ascii="Times New Roman" w:hAnsi="Times New Roman" w:cs="Times New Roman"/>
          <w:b/>
          <w:bCs/>
          <w:sz w:val="22"/>
          <w:szCs w:val="22"/>
        </w:rPr>
        <w:t xml:space="preserve">Propósito: </w:t>
      </w:r>
      <w:r>
        <w:rPr>
          <w:rFonts w:ascii="Times New Roman" w:hAnsi="Times New Roman" w:cs="Times New Roman"/>
          <w:sz w:val="22"/>
          <w:szCs w:val="22"/>
        </w:rPr>
        <w:t>El presente documento recopila, analiza y define las necesidades y características de alto nivel del Sistema de</w:t>
      </w:r>
      <w:r w:rsidR="0008566A">
        <w:rPr>
          <w:rFonts w:ascii="Times New Roman" w:hAnsi="Times New Roman" w:cs="Times New Roman"/>
          <w:sz w:val="22"/>
          <w:szCs w:val="22"/>
        </w:rPr>
        <w:t xml:space="preserve"> Gestión Integrado Clínico-Administrativo para la Clínica San Rafael </w:t>
      </w:r>
      <w:r w:rsidR="0008566A">
        <w:rPr>
          <w:rFonts w:ascii="Times New Roman" w:hAnsi="Times New Roman" w:cs="Times New Roman"/>
          <w:sz w:val="22"/>
          <w:szCs w:val="22"/>
        </w:rPr>
        <w:lastRenderedPageBreak/>
        <w:t>S.A.C.</w:t>
      </w:r>
      <w:r w:rsidR="00853E8A">
        <w:rPr>
          <w:rFonts w:ascii="Times New Roman" w:hAnsi="Times New Roman" w:cs="Times New Roman"/>
          <w:sz w:val="22"/>
          <w:szCs w:val="22"/>
        </w:rPr>
        <w:t xml:space="preserve"> Se centra en la funcionalidad requerida por los interesados y los usuarios finales, y en las razones que la sustentan; el detalle de requerimientos verificables se desarrolla en la Especificación de Requerimientos de Software (ERS).</w:t>
      </w:r>
    </w:p>
    <w:p w14:paraId="4FE09968" w14:textId="230D9ADE" w:rsidR="00853E8A" w:rsidRDefault="00853E8A" w:rsidP="007A520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Alcance del documento: </w:t>
      </w:r>
      <w:r>
        <w:rPr>
          <w:rFonts w:ascii="Times New Roman" w:hAnsi="Times New Roman" w:cs="Times New Roman"/>
          <w:sz w:val="22"/>
          <w:szCs w:val="22"/>
        </w:rPr>
        <w:t xml:space="preserve">Cubre la definición del problema, los interesados y usuarios, la vista general del producto, sus características priorizadas por </w:t>
      </w:r>
      <w:proofErr w:type="spellStart"/>
      <w:r>
        <w:rPr>
          <w:rFonts w:ascii="Times New Roman" w:hAnsi="Times New Roman" w:cs="Times New Roman"/>
          <w:sz w:val="22"/>
          <w:szCs w:val="22"/>
        </w:rPr>
        <w:t>sprints</w:t>
      </w:r>
      <w:proofErr w:type="spellEnd"/>
      <w:r>
        <w:rPr>
          <w:rFonts w:ascii="Times New Roman" w:hAnsi="Times New Roman" w:cs="Times New Roman"/>
          <w:sz w:val="22"/>
          <w:szCs w:val="22"/>
        </w:rPr>
        <w:t>, las restricciones y los rangos de calidad (requisitos</w:t>
      </w:r>
      <w:r w:rsidR="00EE7EAC">
        <w:rPr>
          <w:rFonts w:ascii="Times New Roman" w:hAnsi="Times New Roman" w:cs="Times New Roman"/>
          <w:sz w:val="22"/>
          <w:szCs w:val="22"/>
        </w:rPr>
        <w:t xml:space="preserve"> no funcionales) exigidos por el caso.</w:t>
      </w:r>
    </w:p>
    <w:p w14:paraId="45D4A9B3" w14:textId="396DA799" w:rsidR="00EE7EAC" w:rsidRPr="009B7295" w:rsidRDefault="00EE7EAC" w:rsidP="007A52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Referencias: </w:t>
      </w:r>
      <w:r>
        <w:rPr>
          <w:rFonts w:ascii="Times New Roman" w:hAnsi="Times New Roman" w:cs="Times New Roman"/>
          <w:sz w:val="22"/>
          <w:szCs w:val="22"/>
        </w:rPr>
        <w:t>Caso empresarial “Sistema de</w:t>
      </w:r>
      <w:r w:rsidR="008067BE">
        <w:rPr>
          <w:rFonts w:ascii="Times New Roman" w:hAnsi="Times New Roman" w:cs="Times New Roman"/>
          <w:sz w:val="22"/>
          <w:szCs w:val="22"/>
        </w:rPr>
        <w:t xml:space="preserve"> Gestión Integrado Clínico-Administrativo para la clínica San Rafael S.A.C.” </w:t>
      </w:r>
      <w:r w:rsidR="003D2C5E" w:rsidRPr="009B7295">
        <w:rPr>
          <w:rFonts w:ascii="Times New Roman" w:hAnsi="Times New Roman" w:cs="Times New Roman"/>
        </w:rPr>
        <w:t>—</w:t>
      </w:r>
      <w:r w:rsidR="009B7295">
        <w:rPr>
          <w:rFonts w:ascii="Times New Roman" w:hAnsi="Times New Roman" w:cs="Times New Roman"/>
        </w:rPr>
        <w:t xml:space="preserve"> Taller de Ingeniería de Software I (SW705), UNI; Ley </w:t>
      </w:r>
      <w:proofErr w:type="spellStart"/>
      <w:r w:rsidR="009B7295">
        <w:rPr>
          <w:rFonts w:ascii="Times New Roman" w:hAnsi="Times New Roman" w:cs="Times New Roman"/>
        </w:rPr>
        <w:t>N.°</w:t>
      </w:r>
      <w:proofErr w:type="spellEnd"/>
      <w:r w:rsidR="009B7295">
        <w:rPr>
          <w:rFonts w:ascii="Times New Roman" w:hAnsi="Times New Roman" w:cs="Times New Roman"/>
        </w:rPr>
        <w:t xml:space="preserve"> 29733 de Protección de Datos Personales.</w:t>
      </w:r>
    </w:p>
    <w:p w14:paraId="46D6491A" w14:textId="5CA92219" w:rsidR="009571EB" w:rsidRPr="00325380" w:rsidRDefault="009571EB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POSICIONAMIENTO</w:t>
      </w:r>
    </w:p>
    <w:p w14:paraId="671F91B3" w14:textId="4E9F4ACF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OPORTUNIDAD DE NEGOCIO</w:t>
      </w:r>
    </w:p>
    <w:p w14:paraId="6CD27657" w14:textId="70A98BAF" w:rsidR="009B7295" w:rsidRDefault="009B7295" w:rsidP="009B72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 clínica </w:t>
      </w:r>
      <w:r w:rsidR="00A63153">
        <w:rPr>
          <w:rFonts w:ascii="Times New Roman" w:hAnsi="Times New Roman" w:cs="Times New Roman"/>
          <w:sz w:val="22"/>
          <w:szCs w:val="22"/>
        </w:rPr>
        <w:t>atiende a más de 8 000 pacientes con 68 colaboradores y convenios con 5EPS/aseguradoras y SOAT, pero su gestión de información y seguimiento sigue siendo manual pese a haber crecido</w:t>
      </w:r>
      <w:r w:rsidR="00A14738">
        <w:rPr>
          <w:rFonts w:ascii="Times New Roman" w:hAnsi="Times New Roman" w:cs="Times New Roman"/>
          <w:sz w:val="22"/>
          <w:szCs w:val="22"/>
        </w:rPr>
        <w:t xml:space="preserve"> a</w:t>
      </w:r>
      <w:r w:rsidR="00A63153">
        <w:rPr>
          <w:rFonts w:ascii="Times New Roman" w:hAnsi="Times New Roman" w:cs="Times New Roman"/>
          <w:sz w:val="22"/>
          <w:szCs w:val="22"/>
        </w:rPr>
        <w:t xml:space="preserve"> una oferta</w:t>
      </w:r>
      <w:r w:rsidR="00A14738">
        <w:rPr>
          <w:rFonts w:ascii="Times New Roman" w:hAnsi="Times New Roman" w:cs="Times New Roman"/>
          <w:sz w:val="22"/>
          <w:szCs w:val="22"/>
        </w:rPr>
        <w:t xml:space="preserve"> de</w:t>
      </w:r>
      <w:r w:rsidR="00A631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63153">
        <w:rPr>
          <w:rFonts w:ascii="Times New Roman" w:hAnsi="Times New Roman" w:cs="Times New Roman"/>
          <w:sz w:val="22"/>
          <w:szCs w:val="22"/>
        </w:rPr>
        <w:t>multiespecialidad</w:t>
      </w:r>
      <w:proofErr w:type="spellEnd"/>
      <w:r w:rsidR="00A14738">
        <w:rPr>
          <w:rFonts w:ascii="Times New Roman" w:hAnsi="Times New Roman" w:cs="Times New Roman"/>
          <w:sz w:val="22"/>
          <w:szCs w:val="22"/>
        </w:rPr>
        <w:t>.</w:t>
      </w:r>
    </w:p>
    <w:p w14:paraId="1FFC8349" w14:textId="13F43E71" w:rsidR="00A14738" w:rsidRPr="009B7295" w:rsidRDefault="00A14738" w:rsidP="009B72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Digitalizar y unificar la historia clínica, agenda, laboratorio/imágenes, facturación y reportes </w:t>
      </w:r>
      <w:r w:rsidR="005A3762">
        <w:rPr>
          <w:rFonts w:ascii="Times New Roman" w:hAnsi="Times New Roman" w:cs="Times New Roman"/>
          <w:sz w:val="22"/>
          <w:szCs w:val="22"/>
        </w:rPr>
        <w:t>representa una oportunidad de reducir errores clínicos, recuperar tiempo de línea telefónica y de personal administrativo, disminuir la inasistencia y las glosas, y dar a la Dirección visibilidad de gestión en tiempo real, todo dentro de un presupuesto de infraestructura modelado.</w:t>
      </w:r>
    </w:p>
    <w:p w14:paraId="072D556C" w14:textId="18998092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DEFINICIÓN DEL PROBLEMA</w:t>
      </w:r>
    </w:p>
    <w:p w14:paraId="062F8E6A" w14:textId="480C9CC7" w:rsidR="00475B10" w:rsidRDefault="00475B10" w:rsidP="00475B1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 problema de fragmentación e informalidad en la gestión de información clínica y administrativa (historias en papel/Excel, agenda telefónica, resultados en físico, facturación manual)</w:t>
      </w:r>
      <w:r w:rsidR="00211667">
        <w:rPr>
          <w:rFonts w:ascii="Times New Roman" w:hAnsi="Times New Roman" w:cs="Times New Roman"/>
          <w:sz w:val="22"/>
          <w:szCs w:val="22"/>
        </w:rPr>
        <w:t>, afecta a médicos, enfermeras, personal de admisión, laboratorio, imágenes y farmacia, a la Dirección Médica/Gerencia, y a los más de 8 000 pacientes</w:t>
      </w:r>
      <w:r w:rsidR="00C776C5">
        <w:rPr>
          <w:rFonts w:ascii="Times New Roman" w:hAnsi="Times New Roman" w:cs="Times New Roman"/>
          <w:sz w:val="22"/>
          <w:szCs w:val="22"/>
        </w:rPr>
        <w:t>.</w:t>
      </w:r>
    </w:p>
    <w:p w14:paraId="73CEC985" w14:textId="07B0E2F9" w:rsidR="00C776C5" w:rsidRPr="00475B10" w:rsidRDefault="00C776C5" w:rsidP="00475B1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 impacto genera errores de medicación por falta de historial completo, hasta 20 minutos de espera para agendar citas, 18% de inasistencia, hasta 48 horas de demora en resultados, glosas por reconciliación manual y ausencia de indicadores gerenciales oportunos.</w:t>
      </w:r>
    </w:p>
    <w:p w14:paraId="3C29A393" w14:textId="71978263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SENTENCIA DE POSICIÓN DEL PRODUCTO</w:t>
      </w:r>
    </w:p>
    <w:p w14:paraId="10A7664F" w14:textId="052D711C" w:rsidR="00114B95" w:rsidRDefault="00114B95" w:rsidP="00114B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Para posiciona</w:t>
      </w:r>
      <w:r w:rsidR="000B4035">
        <w:rPr>
          <w:rFonts w:ascii="Times New Roman" w:hAnsi="Times New Roman" w:cs="Times New Roman"/>
          <w:sz w:val="22"/>
          <w:szCs w:val="22"/>
        </w:rPr>
        <w:t xml:space="preserve">rse en el negocio, el Sistema de Gestión </w:t>
      </w:r>
      <w:r w:rsidR="00A558D3">
        <w:rPr>
          <w:rFonts w:ascii="Times New Roman" w:hAnsi="Times New Roman" w:cs="Times New Roman"/>
          <w:sz w:val="22"/>
          <w:szCs w:val="22"/>
        </w:rPr>
        <w:t>Integrado Clínico-Administrativo para la clínica San Rafael S.A.C.</w:t>
      </w:r>
      <w:r w:rsidR="007333CA">
        <w:rPr>
          <w:rFonts w:ascii="Times New Roman" w:hAnsi="Times New Roman" w:cs="Times New Roman"/>
          <w:sz w:val="22"/>
          <w:szCs w:val="22"/>
        </w:rPr>
        <w:t>, implica un sistema web de historia clínica electrónica, agenda, laboratorio/imágenes, facturación y reportes gerenciales.</w:t>
      </w:r>
    </w:p>
    <w:p w14:paraId="604A45FD" w14:textId="2D42F806" w:rsidR="007333CA" w:rsidRPr="00114B95" w:rsidRDefault="007333CA" w:rsidP="00114B9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Esto </w:t>
      </w:r>
      <w:r w:rsidR="00120A21">
        <w:rPr>
          <w:rFonts w:ascii="Times New Roman" w:hAnsi="Times New Roman" w:cs="Times New Roman"/>
          <w:sz w:val="22"/>
          <w:szCs w:val="22"/>
        </w:rPr>
        <w:t>unifica la información que está fragmentada en papel y hojas de cálculo, reduce errores clínicos y agiliza los procesos administrativos, a diferencia del esquema actual de registros físicos, agenda telefónica sin vista consolidada y reconciliación manual de seguros</w:t>
      </w:r>
      <w:r w:rsidR="00EE1088">
        <w:rPr>
          <w:rFonts w:ascii="Times New Roman" w:hAnsi="Times New Roman" w:cs="Times New Roman"/>
          <w:sz w:val="22"/>
          <w:szCs w:val="22"/>
        </w:rPr>
        <w:t xml:space="preserve">, nuestro producto integra los cinco módulos imprescindibles desde el primer sprint funcional, con acceso segmentado por rol, trazabilidad total y cumplimiento de la Ley </w:t>
      </w:r>
      <w:proofErr w:type="spellStart"/>
      <w:r w:rsidR="00EE1088">
        <w:rPr>
          <w:rFonts w:ascii="Times New Roman" w:hAnsi="Times New Roman" w:cs="Times New Roman"/>
          <w:sz w:val="22"/>
          <w:szCs w:val="22"/>
        </w:rPr>
        <w:t>N.°</w:t>
      </w:r>
      <w:proofErr w:type="spellEnd"/>
      <w:r w:rsidR="00EE1088">
        <w:rPr>
          <w:rFonts w:ascii="Times New Roman" w:hAnsi="Times New Roman" w:cs="Times New Roman"/>
          <w:sz w:val="22"/>
          <w:szCs w:val="22"/>
        </w:rPr>
        <w:t xml:space="preserve"> 29733, dentro de un presupuesto de infraestructura moderado.</w:t>
      </w:r>
    </w:p>
    <w:p w14:paraId="1EFCF222" w14:textId="2F29BAD2" w:rsidR="009571EB" w:rsidRPr="00325380" w:rsidRDefault="009571EB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DESCRIPCIÓN DE LOS INTERESADOS Y USUARIOS</w:t>
      </w:r>
    </w:p>
    <w:p w14:paraId="2997E13B" w14:textId="4AD2AC97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PERFILES DE USUARIO</w:t>
      </w:r>
    </w:p>
    <w:p w14:paraId="6354FBAC" w14:textId="77777777" w:rsidR="000048F2" w:rsidRDefault="000048F2" w:rsidP="000048F2">
      <w:pPr>
        <w:rPr>
          <w:rFonts w:ascii="Times New Roman" w:hAnsi="Times New Roman" w:cs="Times New Roman"/>
          <w:sz w:val="22"/>
          <w:szCs w:val="22"/>
        </w:rPr>
      </w:pPr>
    </w:p>
    <w:p w14:paraId="1189052E" w14:textId="77777777" w:rsidR="000048F2" w:rsidRPr="000048F2" w:rsidRDefault="000048F2" w:rsidP="000048F2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3688"/>
        <w:gridCol w:w="2732"/>
      </w:tblGrid>
      <w:tr w:rsidR="00EE1088" w14:paraId="4FCC7E58" w14:textId="77777777" w:rsidTr="00D00804">
        <w:tc>
          <w:tcPr>
            <w:tcW w:w="1696" w:type="dxa"/>
            <w:shd w:val="clear" w:color="auto" w:fill="153D63" w:themeFill="text2" w:themeFillTint="E6"/>
          </w:tcPr>
          <w:p w14:paraId="10B383B5" w14:textId="66C6C2A4" w:rsidR="00EE1088" w:rsidRPr="002B7271" w:rsidRDefault="00EE1088" w:rsidP="00EE108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lastRenderedPageBreak/>
              <w:t>Usuario</w:t>
            </w:r>
          </w:p>
        </w:tc>
        <w:tc>
          <w:tcPr>
            <w:tcW w:w="3966" w:type="dxa"/>
            <w:shd w:val="clear" w:color="auto" w:fill="153D63" w:themeFill="text2" w:themeFillTint="E6"/>
          </w:tcPr>
          <w:p w14:paraId="51D07518" w14:textId="436BF4D1" w:rsidR="00EE1088" w:rsidRPr="002B7271" w:rsidRDefault="00EE1088" w:rsidP="00EE108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2832" w:type="dxa"/>
            <w:shd w:val="clear" w:color="auto" w:fill="153D63" w:themeFill="text2" w:themeFillTint="E6"/>
          </w:tcPr>
          <w:p w14:paraId="4528F85A" w14:textId="7A10DCAD" w:rsidR="00EE1088" w:rsidRPr="002B7271" w:rsidRDefault="00EE1088" w:rsidP="00EE108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Responsabilidades</w:t>
            </w:r>
          </w:p>
        </w:tc>
      </w:tr>
      <w:tr w:rsidR="00EE1088" w14:paraId="6AE52E7A" w14:textId="77777777" w:rsidTr="00D00804">
        <w:tc>
          <w:tcPr>
            <w:tcW w:w="1696" w:type="dxa"/>
          </w:tcPr>
          <w:p w14:paraId="7317D427" w14:textId="68CA6124" w:rsidR="00EE1088" w:rsidRDefault="00E13EA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Médico</w:t>
            </w:r>
          </w:p>
        </w:tc>
        <w:tc>
          <w:tcPr>
            <w:tcW w:w="3966" w:type="dxa"/>
          </w:tcPr>
          <w:p w14:paraId="7432C25E" w14:textId="35E0834B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Multiespecialidad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 atiende consultas y emergencias</w:t>
            </w:r>
          </w:p>
        </w:tc>
        <w:tc>
          <w:tcPr>
            <w:tcW w:w="2832" w:type="dxa"/>
          </w:tcPr>
          <w:p w14:paraId="5A57870F" w14:textId="741C4428" w:rsidR="00EE1088" w:rsidRDefault="00A8579C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Registra consultas y recetas en la HCE, gestiona su agenda, solicita órdenes de laboratorio/imágenes</w:t>
            </w:r>
          </w:p>
        </w:tc>
      </w:tr>
      <w:tr w:rsidR="00EE1088" w14:paraId="1742D2F3" w14:textId="77777777" w:rsidTr="00D00804">
        <w:tc>
          <w:tcPr>
            <w:tcW w:w="1696" w:type="dxa"/>
            <w:shd w:val="clear" w:color="auto" w:fill="E8E8E8" w:themeFill="background2"/>
          </w:tcPr>
          <w:p w14:paraId="7534EAF7" w14:textId="78054FFB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Personal de admisión</w:t>
            </w:r>
          </w:p>
        </w:tc>
        <w:tc>
          <w:tcPr>
            <w:tcW w:w="3966" w:type="dxa"/>
            <w:shd w:val="clear" w:color="auto" w:fill="E8E8E8" w:themeFill="background2"/>
          </w:tcPr>
          <w:p w14:paraId="0A26EE42" w14:textId="360050CD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Primer contacto con el paciente</w:t>
            </w:r>
          </w:p>
        </w:tc>
        <w:tc>
          <w:tcPr>
            <w:tcW w:w="2832" w:type="dxa"/>
            <w:shd w:val="clear" w:color="auto" w:fill="E8E8E8" w:themeFill="background2"/>
          </w:tcPr>
          <w:p w14:paraId="128F1C71" w14:textId="15A24899" w:rsidR="00EE1088" w:rsidRDefault="00A8579C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Registra pacientes, agenda citas, procesa pagos y comprobantes</w:t>
            </w:r>
          </w:p>
        </w:tc>
      </w:tr>
      <w:tr w:rsidR="00EE1088" w14:paraId="4268DEAF" w14:textId="77777777" w:rsidTr="00D00804">
        <w:tc>
          <w:tcPr>
            <w:tcW w:w="1696" w:type="dxa"/>
          </w:tcPr>
          <w:p w14:paraId="79A37B15" w14:textId="7BDF0F14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Técnico de laboratorio/imágenes</w:t>
            </w:r>
          </w:p>
        </w:tc>
        <w:tc>
          <w:tcPr>
            <w:tcW w:w="3966" w:type="dxa"/>
          </w:tcPr>
          <w:p w14:paraId="0FB5C76C" w14:textId="79BDBD42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Ejecuta órdenes médicas</w:t>
            </w:r>
          </w:p>
        </w:tc>
        <w:tc>
          <w:tcPr>
            <w:tcW w:w="2832" w:type="dxa"/>
          </w:tcPr>
          <w:p w14:paraId="4BB03833" w14:textId="31871023" w:rsidR="00EE1088" w:rsidRDefault="00A8579C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Registra y carga resultados digitales, notificados automáticamente</w:t>
            </w:r>
          </w:p>
        </w:tc>
      </w:tr>
      <w:tr w:rsidR="00EE1088" w14:paraId="30A8857A" w14:textId="77777777" w:rsidTr="00D00804">
        <w:tc>
          <w:tcPr>
            <w:tcW w:w="1696" w:type="dxa"/>
            <w:shd w:val="clear" w:color="auto" w:fill="E8E8E8" w:themeFill="background2"/>
          </w:tcPr>
          <w:p w14:paraId="4C33B777" w14:textId="25578610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Personal de farmacia</w:t>
            </w:r>
          </w:p>
        </w:tc>
        <w:tc>
          <w:tcPr>
            <w:tcW w:w="3966" w:type="dxa"/>
            <w:shd w:val="clear" w:color="auto" w:fill="E8E8E8" w:themeFill="background2"/>
          </w:tcPr>
          <w:p w14:paraId="77122C8A" w14:textId="7E53BD49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Dispensación de medicamentos</w:t>
            </w:r>
          </w:p>
        </w:tc>
        <w:tc>
          <w:tcPr>
            <w:tcW w:w="2832" w:type="dxa"/>
            <w:shd w:val="clear" w:color="auto" w:fill="E8E8E8" w:themeFill="background2"/>
          </w:tcPr>
          <w:p w14:paraId="0F43A1F2" w14:textId="492C7CED" w:rsidR="00EE1088" w:rsidRDefault="00A8579C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Consulta recetas de la HCE y registra la dispensación</w:t>
            </w:r>
          </w:p>
        </w:tc>
      </w:tr>
      <w:tr w:rsidR="00EE1088" w14:paraId="266F6079" w14:textId="77777777" w:rsidTr="00D00804">
        <w:tc>
          <w:tcPr>
            <w:tcW w:w="1696" w:type="dxa"/>
          </w:tcPr>
          <w:p w14:paraId="4C155483" w14:textId="1B8993DE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Paciente</w:t>
            </w:r>
          </w:p>
        </w:tc>
        <w:tc>
          <w:tcPr>
            <w:tcW w:w="3966" w:type="dxa"/>
          </w:tcPr>
          <w:p w14:paraId="69581275" w14:textId="55DEBE48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Usuario final de los servicios de salud</w:t>
            </w:r>
          </w:p>
        </w:tc>
        <w:tc>
          <w:tcPr>
            <w:tcW w:w="2832" w:type="dxa"/>
          </w:tcPr>
          <w:p w14:paraId="72C90FC8" w14:textId="08238DD0" w:rsidR="00EE1088" w:rsidRDefault="00A8579C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Agenda citas, recibe recordatorios y resultados</w:t>
            </w:r>
          </w:p>
        </w:tc>
      </w:tr>
      <w:tr w:rsidR="00EE1088" w14:paraId="02CBBF34" w14:textId="77777777" w:rsidTr="00D00804">
        <w:tc>
          <w:tcPr>
            <w:tcW w:w="1696" w:type="dxa"/>
            <w:shd w:val="clear" w:color="auto" w:fill="E8E8E8" w:themeFill="background2"/>
          </w:tcPr>
          <w:p w14:paraId="7B297D43" w14:textId="041826E6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Dirección Médica / Gerencia</w:t>
            </w:r>
          </w:p>
        </w:tc>
        <w:tc>
          <w:tcPr>
            <w:tcW w:w="3966" w:type="dxa"/>
            <w:shd w:val="clear" w:color="auto" w:fill="E8E8E8" w:themeFill="background2"/>
          </w:tcPr>
          <w:p w14:paraId="01B77C3D" w14:textId="21FB05E5" w:rsidR="00EE1088" w:rsidRDefault="00CC1C6B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Toma de decisiones</w:t>
            </w:r>
          </w:p>
        </w:tc>
        <w:tc>
          <w:tcPr>
            <w:tcW w:w="2832" w:type="dxa"/>
            <w:shd w:val="clear" w:color="auto" w:fill="E8E8E8" w:themeFill="background2"/>
          </w:tcPr>
          <w:p w14:paraId="7725DE3D" w14:textId="35E03589" w:rsidR="00EE1088" w:rsidRDefault="00A8579C" w:rsidP="00EE10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Consulta el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dashboard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gerencial</w:t>
            </w:r>
            <w:r w:rsidR="00D00804">
              <w:rPr>
                <w:rFonts w:ascii="Times New Roman" w:hAnsi="Times New Roman" w:cs="Times New Roman"/>
                <w:sz w:val="22"/>
                <w:szCs w:val="22"/>
              </w:rPr>
              <w:t>: ocupación, tiempos de espera, ingresos, no-</w:t>
            </w:r>
            <w:proofErr w:type="gramStart"/>
            <w:r w:rsidR="00D00804">
              <w:rPr>
                <w:rFonts w:ascii="Times New Roman" w:hAnsi="Times New Roman" w:cs="Times New Roman"/>
                <w:sz w:val="22"/>
                <w:szCs w:val="22"/>
              </w:rPr>
              <w:t>show</w:t>
            </w:r>
            <w:proofErr w:type="gramEnd"/>
          </w:p>
        </w:tc>
      </w:tr>
    </w:tbl>
    <w:p w14:paraId="7CAC0450" w14:textId="77777777" w:rsidR="00EE1088" w:rsidRPr="00EE1088" w:rsidRDefault="00EE1088" w:rsidP="00EE1088">
      <w:pPr>
        <w:rPr>
          <w:rFonts w:ascii="Times New Roman" w:hAnsi="Times New Roman" w:cs="Times New Roman"/>
          <w:sz w:val="22"/>
          <w:szCs w:val="22"/>
        </w:rPr>
      </w:pPr>
    </w:p>
    <w:p w14:paraId="56BFC584" w14:textId="28105000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ENTORNO DEL USUARIO</w:t>
      </w:r>
    </w:p>
    <w:p w14:paraId="01EE4947" w14:textId="362423E3" w:rsidR="000048F2" w:rsidRPr="000048F2" w:rsidRDefault="000048F2" w:rsidP="000048F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 sistema se usará en un entorno de una sola sede con 12 consultorios, admisión, tópico de emergencia, laboratorio imágenes y farmacia internos</w:t>
      </w:r>
      <w:r w:rsidR="006D012F">
        <w:rPr>
          <w:rFonts w:ascii="Times New Roman" w:hAnsi="Times New Roman" w:cs="Times New Roman"/>
          <w:sz w:val="22"/>
          <w:szCs w:val="22"/>
        </w:rPr>
        <w:t xml:space="preserve">, con niveles heterogéneos de alfabetización digital entre el personal médico y administrativo. Se requiere una interfaz simple, accesible desde equipos de escritorio en consultorios/admisión y con disponibilidad </w:t>
      </w:r>
      <w:r w:rsidR="005E3FB8">
        <w:rPr>
          <w:rFonts w:ascii="Times New Roman" w:hAnsi="Times New Roman" w:cs="Times New Roman"/>
          <w:sz w:val="22"/>
          <w:szCs w:val="22"/>
        </w:rPr>
        <w:t>prácticamente continua en agenda y emergencia durante el horario de atención, incluida la guardia.</w:t>
      </w:r>
    </w:p>
    <w:p w14:paraId="04F5A56A" w14:textId="28ED1871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NECESIDADES DE LOS INTERESADOS Y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1276"/>
        <w:gridCol w:w="3679"/>
      </w:tblGrid>
      <w:tr w:rsidR="005E3FB8" w14:paraId="3A0A934D" w14:textId="77777777" w:rsidTr="003521B5">
        <w:tc>
          <w:tcPr>
            <w:tcW w:w="3539" w:type="dxa"/>
            <w:shd w:val="clear" w:color="auto" w:fill="153D63" w:themeFill="text2" w:themeFillTint="E6"/>
          </w:tcPr>
          <w:p w14:paraId="4E36E845" w14:textId="625A9076" w:rsidR="005E3FB8" w:rsidRPr="002B7271" w:rsidRDefault="005E3FB8" w:rsidP="005E3FB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Necesidad</w:t>
            </w:r>
          </w:p>
        </w:tc>
        <w:tc>
          <w:tcPr>
            <w:tcW w:w="1276" w:type="dxa"/>
            <w:shd w:val="clear" w:color="auto" w:fill="153D63" w:themeFill="text2" w:themeFillTint="E6"/>
          </w:tcPr>
          <w:p w14:paraId="2B797F93" w14:textId="350E0155" w:rsidR="005E3FB8" w:rsidRPr="002B7271" w:rsidRDefault="005E3FB8" w:rsidP="005E3FB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Prioridad</w:t>
            </w:r>
          </w:p>
        </w:tc>
        <w:tc>
          <w:tcPr>
            <w:tcW w:w="3679" w:type="dxa"/>
            <w:shd w:val="clear" w:color="auto" w:fill="153D63" w:themeFill="text2" w:themeFillTint="E6"/>
          </w:tcPr>
          <w:p w14:paraId="6F200271" w14:textId="282E8738" w:rsidR="005E3FB8" w:rsidRPr="002B7271" w:rsidRDefault="005E3FB8" w:rsidP="005E3FB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Solución propuesta</w:t>
            </w:r>
          </w:p>
        </w:tc>
      </w:tr>
      <w:tr w:rsidR="005E3FB8" w14:paraId="1E43C50E" w14:textId="77777777" w:rsidTr="003521B5">
        <w:tc>
          <w:tcPr>
            <w:tcW w:w="3539" w:type="dxa"/>
          </w:tcPr>
          <w:p w14:paraId="42C1BA54" w14:textId="41BA0336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Vista única del historial del paciente para evitar errores de medicación</w:t>
            </w:r>
          </w:p>
        </w:tc>
        <w:tc>
          <w:tcPr>
            <w:tcW w:w="1276" w:type="dxa"/>
          </w:tcPr>
          <w:p w14:paraId="1D15FBB0" w14:textId="39748019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Alta</w:t>
            </w:r>
          </w:p>
        </w:tc>
        <w:tc>
          <w:tcPr>
            <w:tcW w:w="3679" w:type="dxa"/>
          </w:tcPr>
          <w:p w14:paraId="6F655A3D" w14:textId="2AF58AD2" w:rsidR="005E3FB8" w:rsidRDefault="003521B5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M1 </w:t>
            </w:r>
            <w:r w:rsidRPr="009B7295">
              <w:rPr>
                <w:rFonts w:ascii="Times New Roman" w:hAnsi="Times New Roman" w:cs="Times New Roman"/>
              </w:rPr>
              <w:t>—</w:t>
            </w:r>
            <w:r>
              <w:rPr>
                <w:rFonts w:ascii="Times New Roman" w:hAnsi="Times New Roman" w:cs="Times New Roman"/>
              </w:rPr>
              <w:t xml:space="preserve"> Historia clínica electrónica</w:t>
            </w:r>
          </w:p>
        </w:tc>
      </w:tr>
      <w:tr w:rsidR="005E3FB8" w14:paraId="57F36576" w14:textId="77777777" w:rsidTr="003521B5">
        <w:tc>
          <w:tcPr>
            <w:tcW w:w="3539" w:type="dxa"/>
            <w:shd w:val="clear" w:color="auto" w:fill="E8E8E8" w:themeFill="background2"/>
          </w:tcPr>
          <w:p w14:paraId="28EB7D55" w14:textId="6C787BE7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Reducir el tiempo de espera telefónica y el no-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show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de 18%</w:t>
            </w:r>
          </w:p>
        </w:tc>
        <w:tc>
          <w:tcPr>
            <w:tcW w:w="1276" w:type="dxa"/>
            <w:shd w:val="clear" w:color="auto" w:fill="E8E8E8" w:themeFill="background2"/>
          </w:tcPr>
          <w:p w14:paraId="6D33F826" w14:textId="3E7E817C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Alta</w:t>
            </w:r>
          </w:p>
        </w:tc>
        <w:tc>
          <w:tcPr>
            <w:tcW w:w="3679" w:type="dxa"/>
            <w:shd w:val="clear" w:color="auto" w:fill="E8E8E8" w:themeFill="background2"/>
          </w:tcPr>
          <w:p w14:paraId="7DC3B493" w14:textId="576BB70C" w:rsidR="005E3FB8" w:rsidRDefault="003521B5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M2 </w:t>
            </w:r>
            <w:r w:rsidRPr="009B7295">
              <w:rPr>
                <w:rFonts w:ascii="Times New Roman" w:hAnsi="Times New Roman" w:cs="Times New Roman"/>
              </w:rPr>
              <w:t>—</w:t>
            </w:r>
            <w:r>
              <w:rPr>
                <w:rFonts w:ascii="Times New Roman" w:hAnsi="Times New Roman" w:cs="Times New Roman"/>
              </w:rPr>
              <w:t xml:space="preserve"> Agenda y citas médicas</w:t>
            </w:r>
          </w:p>
        </w:tc>
      </w:tr>
      <w:tr w:rsidR="005E3FB8" w14:paraId="0B01D931" w14:textId="77777777" w:rsidTr="003521B5">
        <w:tc>
          <w:tcPr>
            <w:tcW w:w="3539" w:type="dxa"/>
          </w:tcPr>
          <w:p w14:paraId="2F8835A9" w14:textId="540FD474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Eliminar demoras y extravío de resultados de laboratorio/imágenes</w:t>
            </w:r>
          </w:p>
        </w:tc>
        <w:tc>
          <w:tcPr>
            <w:tcW w:w="1276" w:type="dxa"/>
          </w:tcPr>
          <w:p w14:paraId="177F6D6A" w14:textId="3437A277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Alta</w:t>
            </w:r>
          </w:p>
        </w:tc>
        <w:tc>
          <w:tcPr>
            <w:tcW w:w="3679" w:type="dxa"/>
          </w:tcPr>
          <w:p w14:paraId="0E9526E5" w14:textId="1654E139" w:rsidR="005E3FB8" w:rsidRDefault="003521B5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M3 </w:t>
            </w:r>
            <w:r w:rsidRPr="009B7295">
              <w:rPr>
                <w:rFonts w:ascii="Times New Roman" w:hAnsi="Times New Roman" w:cs="Times New Roman"/>
              </w:rPr>
              <w:t>—</w:t>
            </w:r>
            <w:r>
              <w:rPr>
                <w:rFonts w:ascii="Times New Roman" w:hAnsi="Times New Roman" w:cs="Times New Roman"/>
              </w:rPr>
              <w:t xml:space="preserve"> Laboratorio e imágenes</w:t>
            </w:r>
          </w:p>
        </w:tc>
      </w:tr>
      <w:tr w:rsidR="005E3FB8" w14:paraId="4C1D4A68" w14:textId="77777777" w:rsidTr="003521B5">
        <w:tc>
          <w:tcPr>
            <w:tcW w:w="3539" w:type="dxa"/>
            <w:shd w:val="clear" w:color="auto" w:fill="E8E8E8" w:themeFill="background2"/>
          </w:tcPr>
          <w:p w14:paraId="60F5D08A" w14:textId="0313EA52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Reducir glosas y agilizar la facturación con 5 EPS/aseguradoras y SOAT</w:t>
            </w:r>
          </w:p>
        </w:tc>
        <w:tc>
          <w:tcPr>
            <w:tcW w:w="1276" w:type="dxa"/>
            <w:shd w:val="clear" w:color="auto" w:fill="E8E8E8" w:themeFill="background2"/>
          </w:tcPr>
          <w:p w14:paraId="514E309F" w14:textId="48D792DF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Alta</w:t>
            </w:r>
          </w:p>
        </w:tc>
        <w:tc>
          <w:tcPr>
            <w:tcW w:w="3679" w:type="dxa"/>
            <w:shd w:val="clear" w:color="auto" w:fill="E8E8E8" w:themeFill="background2"/>
          </w:tcPr>
          <w:p w14:paraId="3FAC3295" w14:textId="66217E71" w:rsidR="005E3FB8" w:rsidRDefault="003521B5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M4 </w:t>
            </w:r>
            <w:r w:rsidRPr="009B7295">
              <w:rPr>
                <w:rFonts w:ascii="Times New Roman" w:hAnsi="Times New Roman" w:cs="Times New Roman"/>
              </w:rPr>
              <w:t>—</w:t>
            </w:r>
            <w:r>
              <w:rPr>
                <w:rFonts w:ascii="Times New Roman" w:hAnsi="Times New Roman" w:cs="Times New Roman"/>
              </w:rPr>
              <w:t xml:space="preserve"> Facturación y convenios</w:t>
            </w:r>
          </w:p>
        </w:tc>
      </w:tr>
      <w:tr w:rsidR="005E3FB8" w14:paraId="1DF5A261" w14:textId="77777777" w:rsidTr="003521B5">
        <w:tc>
          <w:tcPr>
            <w:tcW w:w="3539" w:type="dxa"/>
          </w:tcPr>
          <w:p w14:paraId="1ABC4E2D" w14:textId="2D9471C3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Contar con indicadores de gestión en tiempo real</w:t>
            </w:r>
          </w:p>
        </w:tc>
        <w:tc>
          <w:tcPr>
            <w:tcW w:w="1276" w:type="dxa"/>
          </w:tcPr>
          <w:p w14:paraId="450FD862" w14:textId="239919DC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Alta</w:t>
            </w:r>
          </w:p>
        </w:tc>
        <w:tc>
          <w:tcPr>
            <w:tcW w:w="3679" w:type="dxa"/>
          </w:tcPr>
          <w:p w14:paraId="0BECFEBF" w14:textId="714D1EAE" w:rsidR="005E3FB8" w:rsidRDefault="003521B5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M5 </w:t>
            </w:r>
            <w:r w:rsidRPr="009B7295">
              <w:rPr>
                <w:rFonts w:ascii="Times New Roman" w:hAnsi="Times New Roman" w:cs="Times New Roman"/>
              </w:rPr>
              <w:t>—</w:t>
            </w:r>
            <w:r>
              <w:rPr>
                <w:rFonts w:ascii="Times New Roman" w:hAnsi="Times New Roman" w:cs="Times New Roman"/>
              </w:rPr>
              <w:t xml:space="preserve"> Reportes gerenciales</w:t>
            </w:r>
          </w:p>
        </w:tc>
      </w:tr>
      <w:tr w:rsidR="005E3FB8" w14:paraId="7241DDFC" w14:textId="77777777" w:rsidTr="003521B5">
        <w:tc>
          <w:tcPr>
            <w:tcW w:w="3539" w:type="dxa"/>
            <w:shd w:val="clear" w:color="auto" w:fill="E8E8E8" w:themeFill="background2"/>
          </w:tcPr>
          <w:p w14:paraId="73633788" w14:textId="0323833F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Permitir autoservicio del paciente para citas y seguimiento no urgente</w:t>
            </w:r>
          </w:p>
        </w:tc>
        <w:tc>
          <w:tcPr>
            <w:tcW w:w="1276" w:type="dxa"/>
            <w:shd w:val="clear" w:color="auto" w:fill="E8E8E8" w:themeFill="background2"/>
          </w:tcPr>
          <w:p w14:paraId="40564382" w14:textId="15398166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3679" w:type="dxa"/>
            <w:shd w:val="clear" w:color="auto" w:fill="E8E8E8" w:themeFill="background2"/>
          </w:tcPr>
          <w:p w14:paraId="4868A9AB" w14:textId="38E10FE8" w:rsidR="005E3FB8" w:rsidRDefault="003521B5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M6 </w:t>
            </w:r>
            <w:r w:rsidRPr="009B7295">
              <w:rPr>
                <w:rFonts w:ascii="Times New Roman" w:hAnsi="Times New Roman" w:cs="Times New Roman"/>
              </w:rPr>
              <w:t>—</w:t>
            </w:r>
            <w:r>
              <w:rPr>
                <w:rFonts w:ascii="Times New Roman" w:hAnsi="Times New Roman" w:cs="Times New Roman"/>
              </w:rPr>
              <w:t xml:space="preserve"> Portal del paciente / telemedicina básica</w:t>
            </w:r>
          </w:p>
        </w:tc>
      </w:tr>
      <w:tr w:rsidR="005E3FB8" w14:paraId="6AABC9A0" w14:textId="77777777" w:rsidTr="003521B5">
        <w:tc>
          <w:tcPr>
            <w:tcW w:w="3539" w:type="dxa"/>
          </w:tcPr>
          <w:p w14:paraId="63EDF6B8" w14:textId="72FA4A28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Garantizar confidencialidad de datos clínicos (Ley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N.°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29733</w:t>
            </w:r>
          </w:p>
        </w:tc>
        <w:tc>
          <w:tcPr>
            <w:tcW w:w="1276" w:type="dxa"/>
          </w:tcPr>
          <w:p w14:paraId="3B1ED985" w14:textId="0922DD70" w:rsidR="005E3FB8" w:rsidRDefault="00565C86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Alta</w:t>
            </w:r>
          </w:p>
        </w:tc>
        <w:tc>
          <w:tcPr>
            <w:tcW w:w="3679" w:type="dxa"/>
          </w:tcPr>
          <w:p w14:paraId="298B93A4" w14:textId="3890D086" w:rsidR="005E3FB8" w:rsidRDefault="003521B5" w:rsidP="005E3FB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Control de acceso por rol y auditoría en todos los módulos</w:t>
            </w:r>
          </w:p>
        </w:tc>
      </w:tr>
    </w:tbl>
    <w:p w14:paraId="3AEDFE2B" w14:textId="77777777" w:rsidR="005E3FB8" w:rsidRPr="005E3FB8" w:rsidRDefault="005E3FB8" w:rsidP="005E3FB8">
      <w:pPr>
        <w:rPr>
          <w:rFonts w:ascii="Times New Roman" w:hAnsi="Times New Roman" w:cs="Times New Roman"/>
          <w:sz w:val="22"/>
          <w:szCs w:val="22"/>
        </w:rPr>
      </w:pPr>
    </w:p>
    <w:p w14:paraId="704C5927" w14:textId="6A0BD310" w:rsidR="009571EB" w:rsidRPr="00325380" w:rsidRDefault="009571EB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VISTA GENERAL DEL PRODUCTO</w:t>
      </w:r>
    </w:p>
    <w:p w14:paraId="239CC6D8" w14:textId="67F12DE5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PERSPECTIVA DEL PRODUCTO</w:t>
      </w:r>
    </w:p>
    <w:p w14:paraId="4AE844F3" w14:textId="3F1D0102" w:rsidR="001F13FF" w:rsidRPr="001F13FF" w:rsidRDefault="001F13FF" w:rsidP="001F13F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El sistema es una aplicación web independiente que centraliza los procesos clínicos y administrativos de la clínica. Se apoya en servicios externos de mensajería para recordatorios (SMS/correo/WhatsApp) y</w:t>
      </w:r>
      <w:r w:rsidR="00175273">
        <w:rPr>
          <w:rFonts w:ascii="Times New Roman" w:hAnsi="Times New Roman" w:cs="Times New Roman"/>
          <w:sz w:val="22"/>
          <w:szCs w:val="22"/>
        </w:rPr>
        <w:t>, para M6, en un canal de consulta virtual básica. No reemplaza los sistemas propios de las EPS/aseguradoras; se limita a la gestión interna de tarifarios, comprobantes y seguimiento de glosas. Los detalles de componentes, capas y tecnología se desarrollan en el documento de arquitectura</w:t>
      </w:r>
      <w:r w:rsidR="0032686B">
        <w:rPr>
          <w:rFonts w:ascii="Times New Roman" w:hAnsi="Times New Roman" w:cs="Times New Roman"/>
          <w:sz w:val="22"/>
          <w:szCs w:val="22"/>
        </w:rPr>
        <w:t xml:space="preserve"> (SAD) del entregable 1.</w:t>
      </w:r>
    </w:p>
    <w:p w14:paraId="3B3600E9" w14:textId="5DC4BCF5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RESUMEN DE CAPACIDADES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C1DBA" w14:paraId="6CA1EA18" w14:textId="77777777" w:rsidTr="002B7271">
        <w:tc>
          <w:tcPr>
            <w:tcW w:w="4247" w:type="dxa"/>
            <w:shd w:val="clear" w:color="auto" w:fill="153D63" w:themeFill="text2" w:themeFillTint="E6"/>
          </w:tcPr>
          <w:p w14:paraId="3F2FF6B3" w14:textId="3794E477" w:rsidR="006C1DBA" w:rsidRPr="002B7271" w:rsidRDefault="006C1DBA" w:rsidP="0032686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Beneficio para el usuario</w:t>
            </w:r>
          </w:p>
        </w:tc>
        <w:tc>
          <w:tcPr>
            <w:tcW w:w="4247" w:type="dxa"/>
            <w:shd w:val="clear" w:color="auto" w:fill="153D63" w:themeFill="text2" w:themeFillTint="E6"/>
          </w:tcPr>
          <w:p w14:paraId="2E18131C" w14:textId="7D5E8A4F" w:rsidR="006C1DBA" w:rsidRPr="002B7271" w:rsidRDefault="006C1DBA" w:rsidP="0032686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2B7271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Característica que lo soporta</w:t>
            </w:r>
          </w:p>
        </w:tc>
      </w:tr>
      <w:tr w:rsidR="006C1DBA" w14:paraId="6233EA66" w14:textId="77777777" w:rsidTr="006C1DBA">
        <w:tc>
          <w:tcPr>
            <w:tcW w:w="4247" w:type="dxa"/>
          </w:tcPr>
          <w:p w14:paraId="1A9E7B27" w14:textId="05A3438C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Acceso inmediato al historial completo del paciente</w:t>
            </w:r>
          </w:p>
        </w:tc>
        <w:tc>
          <w:tcPr>
            <w:tcW w:w="4247" w:type="dxa"/>
          </w:tcPr>
          <w:p w14:paraId="4CE75851" w14:textId="4293491D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HCE unificada con apertura en menos de 2 segundos y acceso por rol</w:t>
            </w:r>
          </w:p>
        </w:tc>
      </w:tr>
      <w:tr w:rsidR="006C1DBA" w14:paraId="51A0B887" w14:textId="77777777" w:rsidTr="002B7271">
        <w:tc>
          <w:tcPr>
            <w:tcW w:w="4247" w:type="dxa"/>
            <w:shd w:val="clear" w:color="auto" w:fill="E8E8E8" w:themeFill="background2"/>
          </w:tcPr>
          <w:p w14:paraId="7CB43620" w14:textId="31B2E772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Menos citas perdidas y mejor uso de la agenda</w:t>
            </w:r>
          </w:p>
        </w:tc>
        <w:tc>
          <w:tcPr>
            <w:tcW w:w="4247" w:type="dxa"/>
            <w:shd w:val="clear" w:color="auto" w:fill="E8E8E8" w:themeFill="background2"/>
          </w:tcPr>
          <w:p w14:paraId="288D591F" w14:textId="66BEFFB6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Recordatorios automáticos y vista consolidada de disponibilidad por especialidad y médico</w:t>
            </w:r>
          </w:p>
        </w:tc>
      </w:tr>
      <w:tr w:rsidR="006C1DBA" w14:paraId="5FC0657D" w14:textId="77777777" w:rsidTr="006C1DBA">
        <w:tc>
          <w:tcPr>
            <w:tcW w:w="4247" w:type="dxa"/>
          </w:tcPr>
          <w:p w14:paraId="1DD3EAB6" w14:textId="0A57AADC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Resultados de laboratorio/imágenes sin demoras ni extravíos</w:t>
            </w:r>
          </w:p>
        </w:tc>
        <w:tc>
          <w:tcPr>
            <w:tcW w:w="4247" w:type="dxa"/>
          </w:tcPr>
          <w:p w14:paraId="65E00F86" w14:textId="1E411883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Carga digital de resultados con notificación</w:t>
            </w:r>
            <w:r w:rsidR="002B7271">
              <w:rPr>
                <w:rFonts w:ascii="Times New Roman" w:hAnsi="Times New Roman" w:cs="Times New Roman"/>
                <w:sz w:val="22"/>
                <w:szCs w:val="22"/>
              </w:rPr>
              <w:t xml:space="preserve"> automática</w:t>
            </w:r>
          </w:p>
        </w:tc>
      </w:tr>
      <w:tr w:rsidR="006C1DBA" w14:paraId="4C8AA618" w14:textId="77777777" w:rsidTr="002B7271">
        <w:tc>
          <w:tcPr>
            <w:tcW w:w="4247" w:type="dxa"/>
            <w:shd w:val="clear" w:color="auto" w:fill="E8E8E8" w:themeFill="background2"/>
          </w:tcPr>
          <w:p w14:paraId="73025622" w14:textId="22B0FBB4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Facturación ágil y menos rechazos de pago</w:t>
            </w:r>
          </w:p>
        </w:tc>
        <w:tc>
          <w:tcPr>
            <w:tcW w:w="4247" w:type="dxa"/>
            <w:shd w:val="clear" w:color="auto" w:fill="E8E8E8" w:themeFill="background2"/>
          </w:tcPr>
          <w:p w14:paraId="3BAF3B81" w14:textId="3EA169F7" w:rsidR="006C1DBA" w:rsidRDefault="002B7271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Tarifarios diferenciados por convenio y seguimiento de glosas</w:t>
            </w:r>
          </w:p>
        </w:tc>
      </w:tr>
      <w:tr w:rsidR="006C1DBA" w14:paraId="7CD606E6" w14:textId="77777777" w:rsidTr="006C1DBA">
        <w:tc>
          <w:tcPr>
            <w:tcW w:w="4247" w:type="dxa"/>
          </w:tcPr>
          <w:p w14:paraId="7E12C593" w14:textId="541ED6E2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Decisiones de gestión basadas en datos</w:t>
            </w:r>
          </w:p>
        </w:tc>
        <w:tc>
          <w:tcPr>
            <w:tcW w:w="4247" w:type="dxa"/>
          </w:tcPr>
          <w:p w14:paraId="313296F5" w14:textId="370EE151" w:rsidR="006C1DBA" w:rsidRDefault="002B7271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Dashboard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gerencial con indicadores en tiempo real</w:t>
            </w:r>
          </w:p>
        </w:tc>
      </w:tr>
      <w:tr w:rsidR="006C1DBA" w14:paraId="00631054" w14:textId="77777777" w:rsidTr="002B7271">
        <w:tc>
          <w:tcPr>
            <w:tcW w:w="4247" w:type="dxa"/>
            <w:shd w:val="clear" w:color="auto" w:fill="E8E8E8" w:themeFill="background2"/>
          </w:tcPr>
          <w:p w14:paraId="39D393DA" w14:textId="10DDEC4E" w:rsidR="006C1DBA" w:rsidRDefault="006C1DBA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Confianza en el manejo de la información clínica</w:t>
            </w:r>
          </w:p>
        </w:tc>
        <w:tc>
          <w:tcPr>
            <w:tcW w:w="4247" w:type="dxa"/>
            <w:shd w:val="clear" w:color="auto" w:fill="E8E8E8" w:themeFill="background2"/>
          </w:tcPr>
          <w:p w14:paraId="04DBD410" w14:textId="1B8602E1" w:rsidR="006C1DBA" w:rsidRDefault="002B7271" w:rsidP="0032686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Control de acceso por rol y bitácora de auditoría en toda la HCE</w:t>
            </w:r>
          </w:p>
        </w:tc>
      </w:tr>
    </w:tbl>
    <w:p w14:paraId="16CB7D79" w14:textId="77777777" w:rsidR="0032686B" w:rsidRPr="0032686B" w:rsidRDefault="0032686B" w:rsidP="0032686B">
      <w:pPr>
        <w:rPr>
          <w:rFonts w:ascii="Times New Roman" w:hAnsi="Times New Roman" w:cs="Times New Roman"/>
          <w:sz w:val="22"/>
          <w:szCs w:val="22"/>
        </w:rPr>
      </w:pPr>
    </w:p>
    <w:p w14:paraId="7BE5E436" w14:textId="5FC39ABC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SUPUESTOS Y DEPENDENCIAS</w:t>
      </w:r>
    </w:p>
    <w:p w14:paraId="17DCA59A" w14:textId="67B48E10" w:rsidR="002B7271" w:rsidRDefault="002B7271" w:rsidP="001D1452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 asume conectividad estable en la sede para el uso de agenda, HCE y notificaciones</w:t>
      </w:r>
    </w:p>
    <w:p w14:paraId="61C81520" w14:textId="5810552F" w:rsidR="002B7271" w:rsidRDefault="002B7271" w:rsidP="001D1452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Depende de servicios externos para el envío de recordatorios y notificaciones automáticas</w:t>
      </w:r>
    </w:p>
    <w:p w14:paraId="031A9C17" w14:textId="625AE9BA" w:rsidR="002B7271" w:rsidRDefault="002B7271" w:rsidP="001D1452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 asume que el personal recibirá capacitación básica previa al despliegue de cada sprint</w:t>
      </w:r>
    </w:p>
    <w:p w14:paraId="332B2F29" w14:textId="2578C9ED" w:rsidR="002B7271" w:rsidRPr="002B7271" w:rsidRDefault="002B7271" w:rsidP="001D1452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 codificación de diagnósticos sigue el estándar CIE-10, tal como lo especifica en el alcance de M1</w:t>
      </w:r>
    </w:p>
    <w:p w14:paraId="10ACF6AC" w14:textId="408337AE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COSTOS Y PRECIOS</w:t>
      </w:r>
    </w:p>
    <w:p w14:paraId="051329EB" w14:textId="70A72D5C" w:rsidR="000016EE" w:rsidRPr="000016EE" w:rsidRDefault="000016EE" w:rsidP="000016E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Por tratarse de un proyecto académico del curso, no se manejará in modelo comercial de precios. Pero se estimará</w:t>
      </w:r>
      <w:r w:rsidR="000554B0">
        <w:rPr>
          <w:rFonts w:ascii="Times New Roman" w:hAnsi="Times New Roman" w:cs="Times New Roman"/>
          <w:sz w:val="22"/>
          <w:szCs w:val="22"/>
        </w:rPr>
        <w:t xml:space="preserve"> mediante la infraestructura de despliegue (hosting/nube de costo moderado), en base a las necesidades que la clínica necesite</w:t>
      </w:r>
      <w:r w:rsidR="006E4488">
        <w:rPr>
          <w:rFonts w:ascii="Times New Roman" w:hAnsi="Times New Roman" w:cs="Times New Roman"/>
          <w:sz w:val="22"/>
          <w:szCs w:val="22"/>
        </w:rPr>
        <w:t>, el equipo debe de justificar en el documento de arquitectura, priorizando alternativas gratuitas o de bajo costo compatibles con los requisitos de confidencialidad.</w:t>
      </w:r>
    </w:p>
    <w:p w14:paraId="4E07F7A5" w14:textId="7D92CCD1" w:rsidR="009571EB" w:rsidRDefault="009571EB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CARACTERÍSTICAS DEL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5244"/>
      </w:tblGrid>
      <w:tr w:rsidR="001067E0" w14:paraId="4CF41063" w14:textId="77777777" w:rsidTr="00D677BC">
        <w:tc>
          <w:tcPr>
            <w:tcW w:w="2831" w:type="dxa"/>
            <w:shd w:val="clear" w:color="auto" w:fill="153D63" w:themeFill="text2" w:themeFillTint="E6"/>
          </w:tcPr>
          <w:p w14:paraId="0F2DBF8A" w14:textId="2B13F772" w:rsidR="001067E0" w:rsidRPr="00D677BC" w:rsidRDefault="001067E0" w:rsidP="00FD241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D677BC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Módulo</w:t>
            </w:r>
          </w:p>
        </w:tc>
        <w:tc>
          <w:tcPr>
            <w:tcW w:w="5244" w:type="dxa"/>
            <w:shd w:val="clear" w:color="auto" w:fill="153D63" w:themeFill="text2" w:themeFillTint="E6"/>
          </w:tcPr>
          <w:p w14:paraId="6919C129" w14:textId="7E5E4B1D" w:rsidR="001067E0" w:rsidRPr="00D677BC" w:rsidRDefault="001067E0" w:rsidP="00FD241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D677BC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Alcance funcional</w:t>
            </w:r>
          </w:p>
        </w:tc>
      </w:tr>
      <w:tr w:rsidR="001067E0" w14:paraId="36677460" w14:textId="77777777" w:rsidTr="001067E0">
        <w:tc>
          <w:tcPr>
            <w:tcW w:w="2831" w:type="dxa"/>
          </w:tcPr>
          <w:p w14:paraId="4A258952" w14:textId="7B86056F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M1. Historia clínica electrónica</w:t>
            </w:r>
          </w:p>
        </w:tc>
        <w:tc>
          <w:tcPr>
            <w:tcW w:w="5244" w:type="dxa"/>
          </w:tcPr>
          <w:p w14:paraId="1D11E316" w14:textId="3BA3E500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Registro unificado, antecedentes, consultas, diagnósticos CIE-10, indicaciones y recetas; acceso por rol</w:t>
            </w:r>
          </w:p>
        </w:tc>
      </w:tr>
      <w:tr w:rsidR="001067E0" w14:paraId="233B048A" w14:textId="77777777" w:rsidTr="00D677BC">
        <w:tc>
          <w:tcPr>
            <w:tcW w:w="2831" w:type="dxa"/>
            <w:shd w:val="clear" w:color="auto" w:fill="E8E8E8" w:themeFill="background2"/>
          </w:tcPr>
          <w:p w14:paraId="39E85FBE" w14:textId="0DACDE1F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M2. Agenda y citas médicas</w:t>
            </w:r>
          </w:p>
        </w:tc>
        <w:tc>
          <w:tcPr>
            <w:tcW w:w="5244" w:type="dxa"/>
            <w:shd w:val="clear" w:color="auto" w:fill="E8E8E8" w:themeFill="background2"/>
          </w:tcPr>
          <w:p w14:paraId="22ADBFD6" w14:textId="4B786369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Programación por especialidad/médico, confirmación, recordatorios, reprogramación, cancelación, disponibilidad consolidada</w:t>
            </w:r>
          </w:p>
        </w:tc>
      </w:tr>
      <w:tr w:rsidR="001067E0" w14:paraId="2DD91D9F" w14:textId="77777777" w:rsidTr="001067E0">
        <w:tc>
          <w:tcPr>
            <w:tcW w:w="2831" w:type="dxa"/>
          </w:tcPr>
          <w:p w14:paraId="2A29F561" w14:textId="483E627F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M3. Laboratorio e imágenes</w:t>
            </w:r>
          </w:p>
        </w:tc>
        <w:tc>
          <w:tcPr>
            <w:tcW w:w="5244" w:type="dxa"/>
          </w:tcPr>
          <w:p w14:paraId="26B75C83" w14:textId="01DD4099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Órdenes médicas, carga de resultados digitales, notificación automática</w:t>
            </w:r>
          </w:p>
        </w:tc>
      </w:tr>
      <w:tr w:rsidR="001067E0" w14:paraId="5445FE57" w14:textId="77777777" w:rsidTr="00D677BC">
        <w:tc>
          <w:tcPr>
            <w:tcW w:w="2831" w:type="dxa"/>
            <w:shd w:val="clear" w:color="auto" w:fill="E8E8E8" w:themeFill="background2"/>
          </w:tcPr>
          <w:p w14:paraId="7D522B82" w14:textId="5EC63D4F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M4. Facturación y convenios</w:t>
            </w:r>
          </w:p>
        </w:tc>
        <w:tc>
          <w:tcPr>
            <w:tcW w:w="5244" w:type="dxa"/>
            <w:shd w:val="clear" w:color="auto" w:fill="E8E8E8" w:themeFill="background2"/>
          </w:tcPr>
          <w:p w14:paraId="545C16C2" w14:textId="7EE3946A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Comprobantes, tarifarios por convenio, copagos, seguimiento de glosas</w:t>
            </w:r>
          </w:p>
        </w:tc>
      </w:tr>
      <w:tr w:rsidR="001067E0" w14:paraId="29DD5BA4" w14:textId="77777777" w:rsidTr="001067E0">
        <w:tc>
          <w:tcPr>
            <w:tcW w:w="2831" w:type="dxa"/>
          </w:tcPr>
          <w:p w14:paraId="1C3B29BF" w14:textId="132EB599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M5. Reportes gerenciales</w:t>
            </w:r>
          </w:p>
        </w:tc>
        <w:tc>
          <w:tcPr>
            <w:tcW w:w="5244" w:type="dxa"/>
          </w:tcPr>
          <w:p w14:paraId="24BD4B92" w14:textId="7CB9FD95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Dashboard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de ocupación, tiempos de espera, ingresos, no-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show</w:t>
            </w:r>
            <w:proofErr w:type="gramEnd"/>
          </w:p>
        </w:tc>
      </w:tr>
      <w:tr w:rsidR="001067E0" w14:paraId="13D37574" w14:textId="77777777" w:rsidTr="00D677BC">
        <w:tc>
          <w:tcPr>
            <w:tcW w:w="2831" w:type="dxa"/>
            <w:shd w:val="clear" w:color="auto" w:fill="E8E8E8" w:themeFill="background2"/>
          </w:tcPr>
          <w:p w14:paraId="2C11603F" w14:textId="3100CF08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M6. Portal del paciente / telemedicina</w:t>
            </w:r>
          </w:p>
        </w:tc>
        <w:tc>
          <w:tcPr>
            <w:tcW w:w="5244" w:type="dxa"/>
            <w:shd w:val="clear" w:color="auto" w:fill="E8E8E8" w:themeFill="background2"/>
          </w:tcPr>
          <w:p w14:paraId="31A6172C" w14:textId="20E35ACF" w:rsidR="001067E0" w:rsidRDefault="001067E0" w:rsidP="00FD24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Agendamiento en línea, consulta virtual básica de seguimiento no urgente</w:t>
            </w:r>
          </w:p>
        </w:tc>
      </w:tr>
    </w:tbl>
    <w:p w14:paraId="5DE79406" w14:textId="77777777" w:rsidR="00FD241A" w:rsidRPr="00FD241A" w:rsidRDefault="00FD241A" w:rsidP="00FD241A">
      <w:pPr>
        <w:rPr>
          <w:rFonts w:ascii="Times New Roman" w:hAnsi="Times New Roman" w:cs="Times New Roman"/>
          <w:sz w:val="22"/>
          <w:szCs w:val="22"/>
        </w:rPr>
      </w:pPr>
    </w:p>
    <w:p w14:paraId="3955AF42" w14:textId="04C86FDF" w:rsidR="009571EB" w:rsidRDefault="009571EB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RESTRICCIONES</w:t>
      </w:r>
    </w:p>
    <w:p w14:paraId="18552F5D" w14:textId="11AC0941" w:rsidR="00D677BC" w:rsidRDefault="00D677BC" w:rsidP="00C9588E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Presupuesto de infraestructura acotado: nube de costo moderado, sin centro de datos propio</w:t>
      </w:r>
    </w:p>
    <w:p w14:paraId="63E89D2B" w14:textId="41DCDD38" w:rsidR="00D677BC" w:rsidRDefault="00D677BC" w:rsidP="00C9588E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Toda demostración o prueba usa datos ficticios o anonimizados; el uso de datos reales de pacientes se sanciona conforme a la disposición de confidencialidad del curso</w:t>
      </w:r>
    </w:p>
    <w:p w14:paraId="4263BE4E" w14:textId="523C7A2C" w:rsidR="00D677BC" w:rsidRDefault="00D677BC" w:rsidP="00C9588E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Plazo fijo de 16 semanas con dos entregables calificados</w:t>
      </w:r>
      <w:r w:rsidR="00383A92">
        <w:rPr>
          <w:rFonts w:ascii="Times New Roman" w:hAnsi="Times New Roman" w:cs="Times New Roman"/>
          <w:sz w:val="22"/>
          <w:szCs w:val="22"/>
        </w:rPr>
        <w:t xml:space="preserve"> (semana 8 y semana 16)</w:t>
      </w:r>
    </w:p>
    <w:p w14:paraId="52828542" w14:textId="77C5AC8F" w:rsidR="00383A92" w:rsidRPr="00383A92" w:rsidRDefault="00383A92" w:rsidP="00C9588E">
      <w:pPr>
        <w:pStyle w:val="Prrafodelista"/>
        <w:numPr>
          <w:ilvl w:val="0"/>
          <w:numId w:val="1"/>
        </w:numPr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El </w:t>
      </w:r>
      <w:proofErr w:type="spellStart"/>
      <w:r>
        <w:rPr>
          <w:rFonts w:ascii="Times New Roman" w:hAnsi="Times New Roman" w:cs="Times New Roman"/>
          <w:sz w:val="22"/>
          <w:szCs w:val="22"/>
        </w:rPr>
        <w:t>stack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tecnológico es decisión del equipo, se justifica respecto a los requisitos de confidencialidad y disponibilidad.</w:t>
      </w:r>
    </w:p>
    <w:p w14:paraId="5CE659C4" w14:textId="3244ABB6" w:rsidR="009571EB" w:rsidRDefault="009571EB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REQUISITOS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9C2A5B" w14:paraId="63F80722" w14:textId="77777777" w:rsidTr="00314186">
        <w:tc>
          <w:tcPr>
            <w:tcW w:w="2405" w:type="dxa"/>
            <w:shd w:val="clear" w:color="auto" w:fill="153D63" w:themeFill="text2" w:themeFillTint="E6"/>
          </w:tcPr>
          <w:p w14:paraId="6CD7FBAC" w14:textId="25F6B6E3" w:rsidR="009C2A5B" w:rsidRPr="009C2A5B" w:rsidRDefault="009C2A5B" w:rsidP="00383A9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9C2A5B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Atributo de calidad</w:t>
            </w:r>
          </w:p>
        </w:tc>
        <w:tc>
          <w:tcPr>
            <w:tcW w:w="6089" w:type="dxa"/>
            <w:shd w:val="clear" w:color="auto" w:fill="153D63" w:themeFill="text2" w:themeFillTint="E6"/>
          </w:tcPr>
          <w:p w14:paraId="34DED757" w14:textId="14EF8C5B" w:rsidR="009C2A5B" w:rsidRPr="009C2A5B" w:rsidRDefault="009C2A5B" w:rsidP="00383A9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9C2A5B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  <w:szCs w:val="22"/>
              </w:rPr>
              <w:t>Criterio exigido</w:t>
            </w:r>
          </w:p>
        </w:tc>
      </w:tr>
      <w:tr w:rsidR="009C2A5B" w14:paraId="17589B5A" w14:textId="77777777" w:rsidTr="00314186">
        <w:tc>
          <w:tcPr>
            <w:tcW w:w="2405" w:type="dxa"/>
          </w:tcPr>
          <w:p w14:paraId="3D369E16" w14:textId="35DC833B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Seguridad y privacidad</w:t>
            </w:r>
          </w:p>
        </w:tc>
        <w:tc>
          <w:tcPr>
            <w:tcW w:w="6089" w:type="dxa"/>
          </w:tcPr>
          <w:p w14:paraId="735B79B2" w14:textId="76ADE117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Confidencialidad de datos clínicos conforme a la Ley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N.°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29733; acceso a la HCE restringido por rol y registrado en bitácora de auditoría</w:t>
            </w:r>
          </w:p>
        </w:tc>
      </w:tr>
      <w:tr w:rsidR="009C2A5B" w14:paraId="3C68934C" w14:textId="77777777" w:rsidTr="00314186">
        <w:tc>
          <w:tcPr>
            <w:tcW w:w="2405" w:type="dxa"/>
            <w:shd w:val="clear" w:color="auto" w:fill="E8E8E8" w:themeFill="background2"/>
          </w:tcPr>
          <w:p w14:paraId="3D4C7E92" w14:textId="1CC36196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Disponibilidad</w:t>
            </w:r>
          </w:p>
        </w:tc>
        <w:tc>
          <w:tcPr>
            <w:tcW w:w="6089" w:type="dxa"/>
            <w:shd w:val="clear" w:color="auto" w:fill="E8E8E8" w:themeFill="background2"/>
          </w:tcPr>
          <w:p w14:paraId="3AA08DB1" w14:textId="7A7A51E7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Disponibilidad prácticamente continua de agenda y emergencia durante el horario de atención, incluida la guardia</w:t>
            </w:r>
          </w:p>
        </w:tc>
      </w:tr>
      <w:tr w:rsidR="009C2A5B" w14:paraId="2347E97D" w14:textId="77777777" w:rsidTr="00314186">
        <w:tc>
          <w:tcPr>
            <w:tcW w:w="2405" w:type="dxa"/>
          </w:tcPr>
          <w:p w14:paraId="12E795D7" w14:textId="5B3A4C03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Rendimiento</w:t>
            </w:r>
          </w:p>
        </w:tc>
        <w:tc>
          <w:tcPr>
            <w:tcW w:w="6089" w:type="dxa"/>
          </w:tcPr>
          <w:p w14:paraId="596C1AAB" w14:textId="67120633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Apertura de la historia clínica en menos de 2 segundos, con una base de hasta 8 000 pacientes</w:t>
            </w:r>
          </w:p>
        </w:tc>
      </w:tr>
      <w:tr w:rsidR="009C2A5B" w14:paraId="4DD8B0B7" w14:textId="77777777" w:rsidTr="00314186">
        <w:tc>
          <w:tcPr>
            <w:tcW w:w="2405" w:type="dxa"/>
            <w:shd w:val="clear" w:color="auto" w:fill="E8E8E8" w:themeFill="background2"/>
          </w:tcPr>
          <w:p w14:paraId="18D5324F" w14:textId="376EFA18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Trazabilidad</w:t>
            </w:r>
          </w:p>
        </w:tc>
        <w:tc>
          <w:tcPr>
            <w:tcW w:w="6089" w:type="dxa"/>
            <w:shd w:val="clear" w:color="auto" w:fill="E8E8E8" w:themeFill="background2"/>
          </w:tcPr>
          <w:p w14:paraId="45F7C8A1" w14:textId="35417BC1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Toda modificación a la HCE queda registrada con usuario, fecha y hora; no se permite el borrado físico de información clínica</w:t>
            </w:r>
          </w:p>
        </w:tc>
      </w:tr>
      <w:tr w:rsidR="009C2A5B" w14:paraId="4EB22E2C" w14:textId="77777777" w:rsidTr="00314186">
        <w:tc>
          <w:tcPr>
            <w:tcW w:w="2405" w:type="dxa"/>
          </w:tcPr>
          <w:p w14:paraId="0D00295C" w14:textId="185C5569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Usabilidad</w:t>
            </w:r>
          </w:p>
        </w:tc>
        <w:tc>
          <w:tcPr>
            <w:tcW w:w="6089" w:type="dxa"/>
          </w:tcPr>
          <w:p w14:paraId="5A3F6FD5" w14:textId="31A7C7BE" w:rsidR="009C2A5B" w:rsidRDefault="009C2A5B" w:rsidP="00383A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Interfaz simple, adecuada para personal con distintos niveles de alfabetización digital</w:t>
            </w:r>
          </w:p>
        </w:tc>
      </w:tr>
    </w:tbl>
    <w:p w14:paraId="6077B328" w14:textId="77777777" w:rsidR="00383A92" w:rsidRPr="00383A92" w:rsidRDefault="00383A92" w:rsidP="00383A92">
      <w:pPr>
        <w:rPr>
          <w:rFonts w:ascii="Times New Roman" w:hAnsi="Times New Roman" w:cs="Times New Roman"/>
          <w:sz w:val="22"/>
          <w:szCs w:val="22"/>
        </w:rPr>
      </w:pPr>
    </w:p>
    <w:p w14:paraId="6BD05A99" w14:textId="2D578476" w:rsidR="009571EB" w:rsidRPr="00325380" w:rsidRDefault="009571EB" w:rsidP="009571EB">
      <w:pPr>
        <w:pStyle w:val="Prrafodelista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OTROS REQUISITOS DEL PRODUCTO</w:t>
      </w:r>
    </w:p>
    <w:p w14:paraId="2F9CDD4C" w14:textId="2B687BCD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ESTÁNDARES APLICABLES</w:t>
      </w:r>
    </w:p>
    <w:p w14:paraId="1CEFECC4" w14:textId="541743EB" w:rsidR="00927F57" w:rsidRPr="00927F57" w:rsidRDefault="00927F57" w:rsidP="00C9588E">
      <w:pPr>
        <w:ind w:left="426"/>
        <w:rPr>
          <w:rFonts w:ascii="Times New Roman" w:hAnsi="Times New Roman" w:cs="Times New Roman"/>
          <w:sz w:val="22"/>
          <w:szCs w:val="22"/>
        </w:rPr>
      </w:pPr>
      <w:r w:rsidRPr="00927F57">
        <w:rPr>
          <w:rFonts w:ascii="Times New Roman" w:hAnsi="Times New Roman" w:cs="Times New Roman"/>
          <w:sz w:val="22"/>
          <w:szCs w:val="22"/>
        </w:rPr>
        <w:t>•</w:t>
      </w:r>
      <w:r w:rsidRPr="00927F57">
        <w:rPr>
          <w:rFonts w:ascii="Times New Roman" w:hAnsi="Times New Roman" w:cs="Times New Roman"/>
          <w:sz w:val="22"/>
          <w:szCs w:val="22"/>
        </w:rPr>
        <w:tab/>
        <w:t>Ley N.º 29733, Ley de Protección de Datos Personales (Perú), para el tratamiento de datos clínicos.</w:t>
      </w:r>
    </w:p>
    <w:p w14:paraId="50E4749D" w14:textId="3B5ACBC2" w:rsidR="00927F57" w:rsidRPr="00927F57" w:rsidRDefault="00927F57" w:rsidP="00C9588E">
      <w:pPr>
        <w:ind w:left="426"/>
        <w:rPr>
          <w:rFonts w:ascii="Times New Roman" w:hAnsi="Times New Roman" w:cs="Times New Roman"/>
          <w:sz w:val="22"/>
          <w:szCs w:val="22"/>
        </w:rPr>
      </w:pPr>
      <w:r w:rsidRPr="00927F57">
        <w:rPr>
          <w:rFonts w:ascii="Times New Roman" w:hAnsi="Times New Roman" w:cs="Times New Roman"/>
          <w:sz w:val="22"/>
          <w:szCs w:val="22"/>
        </w:rPr>
        <w:t>•</w:t>
      </w:r>
      <w:r w:rsidRPr="00927F57">
        <w:rPr>
          <w:rFonts w:ascii="Times New Roman" w:hAnsi="Times New Roman" w:cs="Times New Roman"/>
          <w:sz w:val="22"/>
          <w:szCs w:val="22"/>
        </w:rPr>
        <w:tab/>
        <w:t>Codificación de diagnósticos según CIE-10 en la historia clínica electrónica.</w:t>
      </w:r>
    </w:p>
    <w:p w14:paraId="6B936CB6" w14:textId="38F8FEE1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REQUISITOS DEL SISTEMA</w:t>
      </w:r>
    </w:p>
    <w:p w14:paraId="785D17CD" w14:textId="77777777" w:rsidR="004F3C47" w:rsidRPr="004F3C47" w:rsidRDefault="004F3C47" w:rsidP="00C9588E">
      <w:pPr>
        <w:ind w:left="426"/>
        <w:rPr>
          <w:rFonts w:ascii="Times New Roman" w:hAnsi="Times New Roman" w:cs="Times New Roman"/>
          <w:sz w:val="22"/>
          <w:szCs w:val="22"/>
        </w:rPr>
      </w:pPr>
      <w:r w:rsidRPr="004F3C47">
        <w:rPr>
          <w:rFonts w:ascii="Times New Roman" w:hAnsi="Times New Roman" w:cs="Times New Roman"/>
          <w:sz w:val="22"/>
          <w:szCs w:val="22"/>
        </w:rPr>
        <w:t>•</w:t>
      </w:r>
      <w:r w:rsidRPr="004F3C47">
        <w:rPr>
          <w:rFonts w:ascii="Times New Roman" w:hAnsi="Times New Roman" w:cs="Times New Roman"/>
          <w:sz w:val="22"/>
          <w:szCs w:val="22"/>
        </w:rPr>
        <w:tab/>
        <w:t>Acceso vía navegador web estándar desde los equipos de consultorios, admisión, laboratorio/imágenes y farmacia.</w:t>
      </w:r>
    </w:p>
    <w:p w14:paraId="23A03DE0" w14:textId="26670D75" w:rsidR="004F3C47" w:rsidRPr="004F3C47" w:rsidRDefault="004F3C47" w:rsidP="00C9588E">
      <w:pPr>
        <w:ind w:left="426"/>
        <w:rPr>
          <w:rFonts w:ascii="Times New Roman" w:hAnsi="Times New Roman" w:cs="Times New Roman"/>
          <w:sz w:val="22"/>
          <w:szCs w:val="22"/>
        </w:rPr>
      </w:pPr>
      <w:r w:rsidRPr="004F3C47">
        <w:rPr>
          <w:rFonts w:ascii="Times New Roman" w:hAnsi="Times New Roman" w:cs="Times New Roman"/>
          <w:sz w:val="22"/>
          <w:szCs w:val="22"/>
        </w:rPr>
        <w:t>•</w:t>
      </w:r>
      <w:r w:rsidRPr="004F3C47">
        <w:rPr>
          <w:rFonts w:ascii="Times New Roman" w:hAnsi="Times New Roman" w:cs="Times New Roman"/>
          <w:sz w:val="22"/>
          <w:szCs w:val="22"/>
        </w:rPr>
        <w:tab/>
        <w:t>Compatibilidad con canales externos de mensajería (SMS/correo/WhatsApp) para recordatorios y notificaciones.</w:t>
      </w:r>
    </w:p>
    <w:p w14:paraId="74208B60" w14:textId="5322612B" w:rsidR="009571EB" w:rsidRDefault="009571EB" w:rsidP="009571EB">
      <w:pPr>
        <w:pStyle w:val="Prrafodelista"/>
        <w:numPr>
          <w:ilvl w:val="2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325380">
        <w:rPr>
          <w:rFonts w:ascii="Times New Roman" w:hAnsi="Times New Roman" w:cs="Times New Roman"/>
          <w:sz w:val="22"/>
          <w:szCs w:val="22"/>
        </w:rPr>
        <w:t>DOCUMENTACIÓN REQUERIDA</w:t>
      </w:r>
    </w:p>
    <w:p w14:paraId="0A854FC4" w14:textId="77777777" w:rsidR="00020502" w:rsidRPr="00020502" w:rsidRDefault="00020502" w:rsidP="00C9588E">
      <w:pPr>
        <w:ind w:left="426"/>
        <w:rPr>
          <w:rFonts w:ascii="Times New Roman" w:hAnsi="Times New Roman" w:cs="Times New Roman"/>
          <w:sz w:val="22"/>
          <w:szCs w:val="22"/>
        </w:rPr>
      </w:pPr>
      <w:r w:rsidRPr="00020502">
        <w:rPr>
          <w:rFonts w:ascii="Times New Roman" w:hAnsi="Times New Roman" w:cs="Times New Roman"/>
          <w:sz w:val="22"/>
          <w:szCs w:val="22"/>
        </w:rPr>
        <w:t>•</w:t>
      </w:r>
      <w:r w:rsidRPr="00020502">
        <w:rPr>
          <w:rFonts w:ascii="Times New Roman" w:hAnsi="Times New Roman" w:cs="Times New Roman"/>
          <w:sz w:val="22"/>
          <w:szCs w:val="22"/>
        </w:rPr>
        <w:tab/>
        <w:t xml:space="preserve">Especificación de Requerimientos de Software (ERS) y </w:t>
      </w:r>
      <w:proofErr w:type="spellStart"/>
      <w:r w:rsidRPr="00020502">
        <w:rPr>
          <w:rFonts w:ascii="Times New Roman" w:hAnsi="Times New Roman" w:cs="Times New Roman"/>
          <w:sz w:val="22"/>
          <w:szCs w:val="22"/>
        </w:rPr>
        <w:t>product</w:t>
      </w:r>
      <w:proofErr w:type="spellEnd"/>
      <w:r w:rsidRPr="00020502">
        <w:rPr>
          <w:rFonts w:ascii="Times New Roman" w:hAnsi="Times New Roman" w:cs="Times New Roman"/>
          <w:sz w:val="22"/>
          <w:szCs w:val="22"/>
        </w:rPr>
        <w:t xml:space="preserve"> backlog priorizado.</w:t>
      </w:r>
    </w:p>
    <w:p w14:paraId="3751C574" w14:textId="77777777" w:rsidR="00020502" w:rsidRPr="00020502" w:rsidRDefault="00020502" w:rsidP="00C9588E">
      <w:pPr>
        <w:ind w:left="426"/>
        <w:rPr>
          <w:rFonts w:ascii="Times New Roman" w:hAnsi="Times New Roman" w:cs="Times New Roman"/>
          <w:sz w:val="22"/>
          <w:szCs w:val="22"/>
        </w:rPr>
      </w:pPr>
      <w:r w:rsidRPr="00020502">
        <w:rPr>
          <w:rFonts w:ascii="Times New Roman" w:hAnsi="Times New Roman" w:cs="Times New Roman"/>
          <w:sz w:val="22"/>
          <w:szCs w:val="22"/>
        </w:rPr>
        <w:t>•</w:t>
      </w:r>
      <w:r w:rsidRPr="00020502">
        <w:rPr>
          <w:rFonts w:ascii="Times New Roman" w:hAnsi="Times New Roman" w:cs="Times New Roman"/>
          <w:sz w:val="22"/>
          <w:szCs w:val="22"/>
        </w:rPr>
        <w:tab/>
        <w:t>Modelos UML (casos de uso, clases, actividades), documento de arquitectura (SAD) y modelo de base de datos.</w:t>
      </w:r>
    </w:p>
    <w:p w14:paraId="3E3ECE8C" w14:textId="5710D645" w:rsidR="00020502" w:rsidRPr="00020502" w:rsidRDefault="00020502" w:rsidP="00C9588E">
      <w:pPr>
        <w:ind w:left="426"/>
        <w:rPr>
          <w:rFonts w:ascii="Times New Roman" w:hAnsi="Times New Roman" w:cs="Times New Roman"/>
          <w:sz w:val="22"/>
          <w:szCs w:val="22"/>
        </w:rPr>
      </w:pPr>
      <w:r w:rsidRPr="00020502">
        <w:rPr>
          <w:rFonts w:ascii="Times New Roman" w:hAnsi="Times New Roman" w:cs="Times New Roman"/>
          <w:sz w:val="22"/>
          <w:szCs w:val="22"/>
        </w:rPr>
        <w:t>•</w:t>
      </w:r>
      <w:r w:rsidRPr="00020502">
        <w:rPr>
          <w:rFonts w:ascii="Times New Roman" w:hAnsi="Times New Roman" w:cs="Times New Roman"/>
          <w:sz w:val="22"/>
          <w:szCs w:val="22"/>
        </w:rPr>
        <w:tab/>
        <w:t>Prototipo UX/UI navegable, manual de usuario e informe final (Entregable 2).</w:t>
      </w:r>
    </w:p>
    <w:sectPr w:rsidR="00020502" w:rsidRPr="00020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133B"/>
    <w:multiLevelType w:val="hybridMultilevel"/>
    <w:tmpl w:val="AE4AF64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D3093"/>
    <w:multiLevelType w:val="hybridMultilevel"/>
    <w:tmpl w:val="2F648278"/>
    <w:lvl w:ilvl="0" w:tplc="999A41A2">
      <w:numFmt w:val="bullet"/>
      <w:lvlText w:val="-"/>
      <w:lvlJc w:val="left"/>
      <w:pPr>
        <w:ind w:left="2484" w:hanging="360"/>
      </w:pPr>
      <w:rPr>
        <w:rFonts w:ascii="Times New Roman" w:eastAsiaTheme="minorHAnsi" w:hAnsi="Times New Roman" w:cs="Times New Roman" w:hint="default"/>
      </w:rPr>
    </w:lvl>
    <w:lvl w:ilvl="1" w:tplc="280A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58132515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0512782">
    <w:abstractNumId w:val="1"/>
  </w:num>
  <w:num w:numId="2" w16cid:durableId="1785691750">
    <w:abstractNumId w:val="0"/>
  </w:num>
  <w:num w:numId="3" w16cid:durableId="759958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E3"/>
    <w:rsid w:val="000016EE"/>
    <w:rsid w:val="000048F2"/>
    <w:rsid w:val="00017C47"/>
    <w:rsid w:val="00020502"/>
    <w:rsid w:val="00052937"/>
    <w:rsid w:val="000554B0"/>
    <w:rsid w:val="0008566A"/>
    <w:rsid w:val="000B4035"/>
    <w:rsid w:val="000B5EAC"/>
    <w:rsid w:val="000D7727"/>
    <w:rsid w:val="001067E0"/>
    <w:rsid w:val="00114B95"/>
    <w:rsid w:val="00120A21"/>
    <w:rsid w:val="00175273"/>
    <w:rsid w:val="00191F96"/>
    <w:rsid w:val="001A661F"/>
    <w:rsid w:val="001D1452"/>
    <w:rsid w:val="001F13FF"/>
    <w:rsid w:val="00211667"/>
    <w:rsid w:val="0024244A"/>
    <w:rsid w:val="00261E9A"/>
    <w:rsid w:val="002A59E9"/>
    <w:rsid w:val="002B7271"/>
    <w:rsid w:val="002E5330"/>
    <w:rsid w:val="00314186"/>
    <w:rsid w:val="00325380"/>
    <w:rsid w:val="0032686B"/>
    <w:rsid w:val="003521B5"/>
    <w:rsid w:val="00372D92"/>
    <w:rsid w:val="003734B6"/>
    <w:rsid w:val="00383A92"/>
    <w:rsid w:val="003D2C5E"/>
    <w:rsid w:val="003E4B54"/>
    <w:rsid w:val="00475B10"/>
    <w:rsid w:val="004E255E"/>
    <w:rsid w:val="004F3C47"/>
    <w:rsid w:val="0050773A"/>
    <w:rsid w:val="00527DD8"/>
    <w:rsid w:val="005403E3"/>
    <w:rsid w:val="00565C86"/>
    <w:rsid w:val="005A3762"/>
    <w:rsid w:val="005C04E7"/>
    <w:rsid w:val="005E3FB8"/>
    <w:rsid w:val="005F488C"/>
    <w:rsid w:val="00627455"/>
    <w:rsid w:val="006367A1"/>
    <w:rsid w:val="006C1DBA"/>
    <w:rsid w:val="006D012F"/>
    <w:rsid w:val="006E4488"/>
    <w:rsid w:val="007123AF"/>
    <w:rsid w:val="007333CA"/>
    <w:rsid w:val="007537EE"/>
    <w:rsid w:val="00774CA7"/>
    <w:rsid w:val="0077505C"/>
    <w:rsid w:val="00780AA4"/>
    <w:rsid w:val="007A520B"/>
    <w:rsid w:val="007D7FBC"/>
    <w:rsid w:val="008067BE"/>
    <w:rsid w:val="00853E8A"/>
    <w:rsid w:val="00865D99"/>
    <w:rsid w:val="008C257B"/>
    <w:rsid w:val="008D157D"/>
    <w:rsid w:val="009220E4"/>
    <w:rsid w:val="00927F57"/>
    <w:rsid w:val="009571EB"/>
    <w:rsid w:val="009671BF"/>
    <w:rsid w:val="009B7295"/>
    <w:rsid w:val="009C12F4"/>
    <w:rsid w:val="009C2A5B"/>
    <w:rsid w:val="00A14738"/>
    <w:rsid w:val="00A160CB"/>
    <w:rsid w:val="00A462C9"/>
    <w:rsid w:val="00A468DC"/>
    <w:rsid w:val="00A558D3"/>
    <w:rsid w:val="00A63153"/>
    <w:rsid w:val="00A8579C"/>
    <w:rsid w:val="00AB7454"/>
    <w:rsid w:val="00AD2FC7"/>
    <w:rsid w:val="00B74AF2"/>
    <w:rsid w:val="00BB0D84"/>
    <w:rsid w:val="00BB714D"/>
    <w:rsid w:val="00BF2670"/>
    <w:rsid w:val="00BF338E"/>
    <w:rsid w:val="00C01C3E"/>
    <w:rsid w:val="00C47D5F"/>
    <w:rsid w:val="00C776C5"/>
    <w:rsid w:val="00C9588E"/>
    <w:rsid w:val="00CB20CF"/>
    <w:rsid w:val="00CC1C6B"/>
    <w:rsid w:val="00CF7F35"/>
    <w:rsid w:val="00D00804"/>
    <w:rsid w:val="00D35217"/>
    <w:rsid w:val="00D677BC"/>
    <w:rsid w:val="00E13EAB"/>
    <w:rsid w:val="00E318CA"/>
    <w:rsid w:val="00E969C4"/>
    <w:rsid w:val="00EE1088"/>
    <w:rsid w:val="00EE7EAC"/>
    <w:rsid w:val="00EF0B42"/>
    <w:rsid w:val="00F542B4"/>
    <w:rsid w:val="00F56B4E"/>
    <w:rsid w:val="00F948D2"/>
    <w:rsid w:val="00F96A73"/>
    <w:rsid w:val="00FA0C38"/>
    <w:rsid w:val="00FD241A"/>
    <w:rsid w:val="00FD45C6"/>
    <w:rsid w:val="00FF2BB0"/>
    <w:rsid w:val="00FF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9D1B7"/>
  <w15:chartTrackingRefBased/>
  <w15:docId w15:val="{7F0C5E54-B774-4B21-89D9-94948A0D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0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3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0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0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0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3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3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03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7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9</Pages>
  <Words>2980</Words>
  <Characters>16390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BENJAMIN FERNANDEZ IQUISE</dc:creator>
  <cp:keywords/>
  <dc:description/>
  <cp:lastModifiedBy>Carlos Fernandez</cp:lastModifiedBy>
  <cp:revision>101</cp:revision>
  <dcterms:created xsi:type="dcterms:W3CDTF">2026-09-07T22:49:00Z</dcterms:created>
  <dcterms:modified xsi:type="dcterms:W3CDTF">2026-09-09T21:25:00Z</dcterms:modified>
</cp:coreProperties>
</file>