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45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Carlos Fernando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Revilla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Engineer | M.S. Data Science</w:t>
      </w:r>
    </w:p>
    <w:p w:rsidR="00000000" w:rsidDel="00000000" w:rsidP="00000000" w:rsidRDefault="00000000" w:rsidRPr="00000000" w14:paraId="00000002">
      <w:pPr>
        <w:ind w:right="-450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720" w:top="270" w:left="720" w:right="720" w:header="1440" w:footer="144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Contact info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carlosfr.mgmt@gmail.com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34"/>
          <w:tab w:val="right" w:leader="none" w:pos="10503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Python, C# (.NET), JavaScript, TypeScript, Java, C++, C, SQL</w:t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spacing w:after="23" w:line="240" w:lineRule="auto"/>
        <w:ind w:left="-720" w:right="-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AWS, Terraform, Docker, CI/CD, Quartz.NET, .NET MVC, Apache Kafka &amp; Spark, PostgreSQL, MongoDB, Solr, ETL/ELT Pipelines, TensorFlow, LLM Integration, Git, Jest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left" w:leader="none" w:pos="-1440"/>
          <w:tab w:val="right" w:leader="none" w:pos="10800"/>
        </w:tabs>
        <w:spacing w:before="20" w:line="240" w:lineRule="auto"/>
        <w:ind w:left="-720" w:right="-45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Philips | Full-Stack Software Engineer</w:t>
        <w:tab/>
        <w:t xml:space="preserve">Cambridge, MA | January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Enabled on-demand replication of a 20-service AWS architecture across regions and environments by designing a Terraform-based per-tenant isolation pattern for 5 services, then migrating and scaling it to AWS CloudFormation.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multi-service deployments with GitHub Actions and Docker, using OIDC-based AWS authentication to support zero-downtime releases.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resilient, dynamically-scheduled data aggregation for patient monitoring utilization data, with automatic recovery from failed jobs via built-in retry logic, by building a multi-tenant background processing service in C#/.NET 8 with Quartz.NET cron-based scheduling synchronized from PostgreSQL, aggregating data across AWS RDS and Citus.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after="20"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an internal React/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dashboard for monitoring real-time product data streams, using AI-assisted development tools to accelerate feature delivery.</w:t>
      </w:r>
    </w:p>
    <w:p w:rsidR="00000000" w:rsidDel="00000000" w:rsidP="00000000" w:rsidRDefault="00000000" w:rsidRPr="00000000" w14:paraId="0000000C">
      <w:pPr>
        <w:tabs>
          <w:tab w:val="left" w:leader="none" w:pos="-1440"/>
          <w:tab w:val="right" w:leader="none" w:pos="10800"/>
        </w:tabs>
        <w:spacing w:before="20" w:line="240" w:lineRule="auto"/>
        <w:ind w:left="-720" w:right="-45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Silverchair | Full-Stack Software Engineer</w:t>
        <w:tab/>
        <w:t xml:space="preserve">Charlottesville, VA | May 2024 -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interactive learning features including quizzes, study modules, and interactive diagrams for a client-facing medical-education platform, by developing new functionality within a .NET MVC architecture serving textbook content to medical students.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web and mobile search latency by ~300ms and cut database load for textbook search and filtering by title, quiz, author, and ISBN, by eliminating N+1 query bottlenecks in LINQ keeping queries as IQueryable until final projection and tuning mobile middleware functions with caching and batching.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content accuracy and reduced user-reported errors by 28% by diagnosing data integrity issues in an Apache Solr pipeline and re-ingesting missing columns.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-450"/>
          <w:tab w:val="right" w:leader="none" w:pos="10503"/>
        </w:tabs>
        <w:spacing w:after="20"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manual QA efforts by 2 hours per week by building a comprehensive Jest test suite for data-critical features, strengthening JavaScript application reliability.</w:t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spacing w:before="23"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M.S. -  Data Science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University of Virginia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Focus: Machine learning, Data engineering, Big Data Systems, and Natural Language Processing.</w:t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B.A. -  Computer Science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University of Virginia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Minor: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Relevant Courses: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Artificial Intelligence, Data Science Systems, Database Systems</w:t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spacing w:before="23"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Engineering Bootcamp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Codesmith, Full-time Immersive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Focus: Advanced JavaScript, TypeScript, Database Design, State Management, React +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6.000000000002"/>
        </w:tabs>
        <w:spacing w:before="23"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OS-Labs: KafkaNightOwl | Full-Stack Software Engineer</w:t>
        <w:tab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Streamlined Kafka message transactions by building a Message Data &amp; Metrics Service with Node.js/ Express.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maintainable web dashboard for Kafka message metrics by developing a React/TypeScript interface using Flux architecture and container patterns.</w:t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806.000000000002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Acne-AI | Full-Stack Software Engineer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Achieved strong benchmark performance on a held-out test set by fine-tuning Meta's DINOv2 foundation model for skin condition classification using Python and Google Colab A100 GPUs.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134"/>
          <w:tab w:val="right" w:leader="none" w:pos="10806.000000000002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diagnosis latency by integrating a React frontend with a Python model backend using Axios and optimizing image processing.</w:t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left="-720" w:right="-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TALKS &amp; PUBLICATIONS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before="23" w:line="240" w:lineRule="auto"/>
        <w:ind w:left="-720" w:right="-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GraphQL &amp; the N+1 Problem | Speaker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1134"/>
          <w:tab w:val="right" w:leader="none" w:pos="10800"/>
        </w:tabs>
        <w:spacing w:line="240" w:lineRule="auto"/>
        <w:ind w:left="-270" w:right="-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Presented solutions to GraphQL’s N+1 query issue. Talk sponsored by Codesmith, Jeeny, and Bractlet. </w:t>
        <w:tab/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260" w:top="1170" w:left="1440" w:right="117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rlosfr.mgmt@gmail.com" TargetMode="External"/><Relationship Id="rId7" Type="http://schemas.openxmlformats.org/officeDocument/2006/relationships/hyperlink" Target="https://www.linkedin.com/in/carlosfrevilla/" TargetMode="External"/><Relationship Id="rId8" Type="http://schemas.openxmlformats.org/officeDocument/2006/relationships/hyperlink" Target="https://carlosfrev123.github.io/Carlos-Resume-and-Pro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