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B2A4A"/>
          <w:sz w:val="40"/>
        </w:rPr>
        <w:t>Documento de Visão do Produto</w:t>
      </w:r>
    </w:p>
    <w:p>
      <w:r>
        <w:rPr>
          <w:rFonts w:ascii="Arial" w:hAnsi="Arial"/>
          <w:color w:val="646464"/>
          <w:sz w:val="24"/>
        </w:rPr>
        <w:t>VivaBairro — Product Vision Board</w:t>
      </w:r>
    </w:p>
    <w:p/>
    <w:p>
      <w:pPr>
        <w:spacing w:before="240" w:after="80"/>
      </w:pPr>
      <w:r>
        <w:rPr>
          <w:rFonts w:ascii="Arial" w:hAnsi="Arial"/>
          <w:b/>
          <w:color w:val="1B2A4A"/>
          <w:sz w:val="28"/>
        </w:rPr>
        <w:t>Visão</w:t>
      </w:r>
    </w:p>
    <w:p>
      <w:pPr>
        <w:spacing w:after="120" w:line="276" w:lineRule="auto"/>
      </w:pPr>
      <w:r>
        <w:rPr>
          <w:rFonts w:ascii="Arial" w:hAnsi="Arial"/>
          <w:sz w:val="22"/>
        </w:rPr>
        <w:t>Ser o lugar de referência onde cada bairro se organiza: moradores descobrem o que acontece perto deles, divulgam iniciativas e compartilham avisos úteis de forma clara, confiável e atualizada. O objetivo é que mutirões, feiras, pedidos de ajuda e problemas de infraestrutura deixem de se perder em conversas dispersas e passem a gerar participação e resolução.</w:t>
      </w:r>
    </w:p>
    <w:p>
      <w:pPr>
        <w:spacing w:before="240" w:after="80"/>
      </w:pPr>
      <w:r>
        <w:rPr>
          <w:rFonts w:ascii="Arial" w:hAnsi="Arial"/>
          <w:b/>
          <w:color w:val="1B2A4A"/>
          <w:sz w:val="28"/>
        </w:rPr>
        <w:t>Público-alvo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1"/>
        </w:rPr>
        <w:t>Moradores: consultam, participam, publicam e denunciam conteúdo.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1"/>
        </w:rPr>
        <w:t>Organizadores (comerciantes, associações, coletivos, produtores de eventos): criam e administram atividades.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1"/>
        </w:rPr>
        <w:t>Moderadores de bairro: analisam denúncias e publicações das regiões pelas quais respondem.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1"/>
        </w:rPr>
        <w:t>Prefeitura e equipe municipal: cadastram bairros, atribuem moderadores e publicam comunicados oficiais.</w:t>
      </w:r>
    </w:p>
    <w:p>
      <w:pPr>
        <w:spacing w:before="240" w:after="80"/>
      </w:pPr>
      <w:r>
        <w:rPr>
          <w:rFonts w:ascii="Arial" w:hAnsi="Arial"/>
          <w:b/>
          <w:color w:val="1B2A4A"/>
          <w:sz w:val="28"/>
        </w:rPr>
        <w:t>Necessidades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1"/>
        </w:rPr>
        <w:t>Moradores: encontrar rapidamente o que acontece no próprio bairro, sem depender de grupos de mensagens e conversas longas.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1"/>
        </w:rPr>
        <w:t>Organizadores: divulgar atividades, acompanhar confirmações de presença e avisar mudanças ou cancelamentos.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1"/>
        </w:rPr>
        <w:t>Quem publica avisos: informar problemas e pedidos de ajuda com assunto, local e situação atual (em andamento, resolvido), para que avisos antigos não pareçam atuais.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1"/>
        </w:rPr>
        <w:t>Todos os usuários: privacidade (sem endereço residencial ou localização exata expostos por padrão) e orientação para não divulgar dados de terceiros.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1"/>
        </w:rPr>
        <w:t>Moderação: decisões transparentes, com registro de quem agiu e por quê, direito de pedir revisão e proteção contra denúncias em massa.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1"/>
        </w:rPr>
        <w:t>Prefeitura: canal oficial, identificado e distinguível das publicações dos moradores.</w:t>
      </w:r>
    </w:p>
    <w:p>
      <w:pPr>
        <w:spacing w:before="240" w:after="80"/>
      </w:pPr>
      <w:r>
        <w:rPr>
          <w:rFonts w:ascii="Arial" w:hAnsi="Arial"/>
          <w:b/>
          <w:color w:val="1B2A4A"/>
          <w:sz w:val="28"/>
        </w:rPr>
        <w:t>Produto</w:t>
      </w:r>
    </w:p>
    <w:p>
      <w:pPr>
        <w:spacing w:after="120" w:line="276" w:lineRule="auto"/>
      </w:pPr>
      <w:r>
        <w:rPr>
          <w:rFonts w:ascii="Arial" w:hAnsi="Arial"/>
          <w:sz w:val="22"/>
        </w:rPr>
        <w:t>Site (web) organizado por bairro, com: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1"/>
        </w:rPr>
        <w:t>Página inicial por bairro: atividades próximas, avisos recentes e comunicados oficiais, com filtros por data, categoria e região, e busca (ex.: nome de uma praça).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1"/>
        </w:rPr>
        <w:t>Atividades e eventos: título, descrição, objetivo, data, horário, local, vagas, custo e contato; confirmação e cancelamento de presença; edição, lotação e cancelamento pelo organizador; arquivamento após a data.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1"/>
        </w:rPr>
        <w:t>Avisos e pedidos de ajuda: categorias, descrição, local, foto opcional, atualização de status e respostas vinculadas ao próprio aviso (mensagens privadas avaliadas em etapa futura).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1"/>
        </w:rPr>
        <w:t>Conta e perfil: cadastro mínimo (e-mail, senha, nome de exibição), bairro principal, controle de notificações, edição de dados e encerramento de conta com anonimização das publicações.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1"/>
        </w:rPr>
        <w:t>Perfis e permissões: morador, organizador, moderador e administrador municipal, com funções separadas.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1"/>
        </w:rPr>
        <w:t>Moderação com registro: ações publicação por publicação, log de decisões, aviso ao autor e pedido de revisão.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1"/>
        </w:rPr>
        <w:t>Notificações: no site e, opcionalmente, por e-mail (confirmações, mudanças, respostas, atualizações e decisões de moderação).</w:t>
      </w:r>
    </w:p>
    <w:p>
      <w:pPr>
        <w:spacing w:before="240" w:after="80"/>
      </w:pPr>
      <w:r>
        <w:rPr>
          <w:rFonts w:ascii="Arial" w:hAnsi="Arial"/>
          <w:b/>
          <w:color w:val="1B2A4A"/>
          <w:sz w:val="28"/>
        </w:rPr>
        <w:t>Benefícios de negócio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1"/>
        </w:rPr>
        <w:t>Engajamento comunitário: mais participação em atividades locais e maior circulação de iniciativas.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1"/>
        </w:rPr>
        <w:t>Eficiência para o poder público: canal organizado para identificar problemas de infraestrutura e comunicar-se oficialmente com os moradores.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1"/>
        </w:rPr>
        <w:t>Confiança e segurança: moderação transparente e auditável, com proteção de dados pessoais, o que apoia a conformidade com a LGPD.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1"/>
        </w:rPr>
        <w:t>Visibilidade para o comércio e entidades locais: divulgação de feiras, oficinas e campanhas para um público segmentado por bairro.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1"/>
        </w:rPr>
        <w:t>Redução de ruído: informações estruturadas (assunto, local, status) diminuem retrabalho e dúvidas repetidas.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1"/>
        </w:rPr>
        <w:t>Escalabilidade: a estrutura por bairro permite expandir para novas regiões e municípios com administração descentralizada.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