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84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15"/>
        <w:gridCol w:w="2069"/>
        <w:gridCol w:w="3808"/>
      </w:tblGrid>
      <w:tr w:rsidR="00356AD9" w14:paraId="17BFB956" w14:textId="77777777">
        <w:trPr>
          <w:trHeight w:val="600"/>
        </w:trPr>
        <w:tc>
          <w:tcPr>
            <w:tcW w:w="261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4" w14:textId="77777777" w:rsidR="00356AD9" w:rsidRDefault="006E16EC">
            <w:pPr>
              <w:spacing w:before="195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TÍTULO DEL PROYECTO</w:t>
            </w:r>
          </w:p>
        </w:tc>
        <w:tc>
          <w:tcPr>
            <w:tcW w:w="5877" w:type="dxa"/>
            <w:gridSpan w:val="2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5" w14:textId="5545E9B3" w:rsidR="00356AD9" w:rsidRDefault="00E50288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CATERING</w:t>
            </w:r>
            <w:r w:rsidR="006E34DF">
              <w:rPr>
                <w:rFonts w:ascii="Avenir" w:eastAsia="Avenir" w:hAnsi="Avenir" w:cs="Avenir"/>
              </w:rPr>
              <w:t xml:space="preserve"> SA - </w:t>
            </w:r>
            <w:r w:rsidR="0034451F">
              <w:rPr>
                <w:rFonts w:ascii="Avenir" w:eastAsia="Avenir" w:hAnsi="Avenir" w:cs="Avenir"/>
              </w:rPr>
              <w:t>Mejora en</w:t>
            </w:r>
            <w:r w:rsidR="0034451F">
              <w:rPr>
                <w:rFonts w:ascii="Avenir" w:eastAsia="Avenir" w:hAnsi="Avenir" w:cs="Avenir"/>
              </w:rPr>
              <w:t xml:space="preserve"> entregas a clientes</w:t>
            </w:r>
          </w:p>
        </w:tc>
      </w:tr>
      <w:tr w:rsidR="00356AD9" w14:paraId="17BFB95B" w14:textId="77777777">
        <w:trPr>
          <w:trHeight w:val="307"/>
        </w:trPr>
        <w:tc>
          <w:tcPr>
            <w:tcW w:w="2615" w:type="dxa"/>
            <w:vMerge w:val="restart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7" w14:textId="77777777" w:rsidR="00356AD9" w:rsidRDefault="006E16EC">
            <w:pPr>
              <w:spacing w:before="70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Director/Responsable del</w:t>
            </w:r>
          </w:p>
          <w:p w14:paraId="17BFB958" w14:textId="77777777" w:rsidR="00356AD9" w:rsidRDefault="006E16EC">
            <w:pPr>
              <w:spacing w:before="2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proyecto</w:t>
            </w: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9" w14:textId="77777777" w:rsidR="00356AD9" w:rsidRDefault="006E16EC">
            <w:pPr>
              <w:spacing w:before="49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Persona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A" w14:textId="4035A3AC" w:rsidR="00356AD9" w:rsidRDefault="0084576F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Jorge Pérez</w:t>
            </w:r>
          </w:p>
        </w:tc>
      </w:tr>
      <w:tr w:rsidR="00356AD9" w14:paraId="17BFB95F" w14:textId="77777777">
        <w:trPr>
          <w:trHeight w:val="271"/>
        </w:trPr>
        <w:tc>
          <w:tcPr>
            <w:tcW w:w="2615" w:type="dxa"/>
            <w:vMerge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C" w14:textId="77777777" w:rsidR="00356AD9" w:rsidRDefault="00356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venir" w:eastAsia="Avenir" w:hAnsi="Avenir" w:cs="Avenir"/>
              </w:rPr>
            </w:pP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D" w14:textId="77777777" w:rsidR="00356AD9" w:rsidRDefault="006E16EC">
            <w:pPr>
              <w:spacing w:before="23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Departamento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5E" w14:textId="54247F06" w:rsidR="00356AD9" w:rsidRDefault="0084576F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IT</w:t>
            </w:r>
          </w:p>
        </w:tc>
      </w:tr>
      <w:tr w:rsidR="0084576F" w14:paraId="17BFB964" w14:textId="77777777">
        <w:trPr>
          <w:trHeight w:val="307"/>
        </w:trPr>
        <w:tc>
          <w:tcPr>
            <w:tcW w:w="2615" w:type="dxa"/>
            <w:vMerge w:val="restart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0" w14:textId="77777777" w:rsidR="0084576F" w:rsidRDefault="0084576F" w:rsidP="0084576F">
            <w:pPr>
              <w:spacing w:after="0" w:line="229" w:lineRule="auto"/>
              <w:ind w:left="122"/>
              <w:rPr>
                <w:rFonts w:ascii="Avenir" w:eastAsia="Avenir" w:hAnsi="Avenir" w:cs="Avenir"/>
              </w:rPr>
            </w:pPr>
          </w:p>
          <w:p w14:paraId="17BFB961" w14:textId="77777777" w:rsidR="0084576F" w:rsidRDefault="0084576F" w:rsidP="0084576F">
            <w:pPr>
              <w:spacing w:before="46" w:after="0" w:line="229" w:lineRule="auto"/>
              <w:ind w:left="122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APROBACIÓN</w:t>
            </w: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2" w14:textId="77777777" w:rsidR="0084576F" w:rsidRDefault="0084576F" w:rsidP="0084576F">
            <w:pPr>
              <w:spacing w:before="51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Persona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3" w14:textId="08F790A3" w:rsidR="0084576F" w:rsidRDefault="00D54A8A" w:rsidP="0084576F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Juan González</w:t>
            </w:r>
          </w:p>
        </w:tc>
      </w:tr>
      <w:tr w:rsidR="0084576F" w14:paraId="17BFB968" w14:textId="77777777">
        <w:trPr>
          <w:trHeight w:val="532"/>
        </w:trPr>
        <w:tc>
          <w:tcPr>
            <w:tcW w:w="2615" w:type="dxa"/>
            <w:vMerge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5" w14:textId="77777777" w:rsidR="0084576F" w:rsidRDefault="0084576F" w:rsidP="00845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venir" w:eastAsia="Avenir" w:hAnsi="Avenir" w:cs="Avenir"/>
              </w:rPr>
            </w:pPr>
          </w:p>
        </w:tc>
        <w:tc>
          <w:tcPr>
            <w:tcW w:w="20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6" w14:textId="77777777" w:rsidR="0084576F" w:rsidRDefault="0084576F" w:rsidP="0084576F">
            <w:pPr>
              <w:spacing w:before="152" w:after="0" w:line="229" w:lineRule="auto"/>
              <w:ind w:left="10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Firma</w:t>
            </w:r>
          </w:p>
        </w:tc>
        <w:tc>
          <w:tcPr>
            <w:tcW w:w="380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7" w14:textId="5442C576" w:rsidR="0084576F" w:rsidRDefault="00D54A8A" w:rsidP="0084576F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Gerente General</w:t>
            </w:r>
          </w:p>
        </w:tc>
      </w:tr>
    </w:tbl>
    <w:p w14:paraId="17BFB969" w14:textId="77777777" w:rsidR="00356AD9" w:rsidRDefault="00356AD9">
      <w:pPr>
        <w:rPr>
          <w:rFonts w:ascii="Avenir" w:eastAsia="Avenir" w:hAnsi="Avenir" w:cs="Avenir"/>
          <w:color w:val="003366"/>
        </w:rPr>
      </w:pPr>
    </w:p>
    <w:tbl>
      <w:tblPr>
        <w:tblStyle w:val="a5"/>
        <w:tblW w:w="142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258"/>
      </w:tblGrid>
      <w:tr w:rsidR="00356AD9" w14:paraId="17BFB96B" w14:textId="77777777">
        <w:trPr>
          <w:trHeight w:val="261"/>
        </w:trPr>
        <w:tc>
          <w:tcPr>
            <w:tcW w:w="1425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A" w14:textId="77777777" w:rsidR="00356AD9" w:rsidRDefault="006E16EC">
            <w:pPr>
              <w:spacing w:before="15" w:after="0" w:line="229" w:lineRule="auto"/>
              <w:ind w:left="39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Objetivos y Alcance del Plan</w:t>
            </w:r>
          </w:p>
        </w:tc>
      </w:tr>
      <w:tr w:rsidR="00356AD9" w14:paraId="17BFB96E" w14:textId="77777777">
        <w:trPr>
          <w:trHeight w:val="247"/>
        </w:trPr>
        <w:tc>
          <w:tcPr>
            <w:tcW w:w="1425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6C1F2B4B" w14:textId="4ABD23CE" w:rsidR="006733E0" w:rsidRDefault="006733E0">
            <w:pPr>
              <w:spacing w:before="240" w:after="24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Análisis del flujo de ingreso de datos </w:t>
            </w:r>
            <w:r w:rsidR="00392FF2">
              <w:rPr>
                <w:rFonts w:ascii="Avenir" w:eastAsia="Avenir" w:hAnsi="Avenir" w:cs="Avenir"/>
              </w:rPr>
              <w:t xml:space="preserve">y entrega de </w:t>
            </w:r>
            <w:r w:rsidR="001D7971">
              <w:rPr>
                <w:rFonts w:ascii="Avenir" w:eastAsia="Avenir" w:hAnsi="Avenir" w:cs="Avenir"/>
              </w:rPr>
              <w:t>lo solicitado en tiempo y forma</w:t>
            </w:r>
            <w:r w:rsidR="00392FF2">
              <w:rPr>
                <w:rFonts w:ascii="Avenir" w:eastAsia="Avenir" w:hAnsi="Avenir" w:cs="Avenir"/>
              </w:rPr>
              <w:t>. Tiempos involucrados, uso de la página web</w:t>
            </w:r>
            <w:r w:rsidR="003E4F14">
              <w:rPr>
                <w:rFonts w:ascii="Avenir" w:eastAsia="Avenir" w:hAnsi="Avenir" w:cs="Avenir"/>
              </w:rPr>
              <w:t>, comunicación a la cocina</w:t>
            </w:r>
            <w:r w:rsidR="00841C5B">
              <w:rPr>
                <w:rFonts w:ascii="Avenir" w:eastAsia="Avenir" w:hAnsi="Avenir" w:cs="Avenir"/>
              </w:rPr>
              <w:t xml:space="preserve"> </w:t>
            </w:r>
            <w:r w:rsidR="003E4F14">
              <w:rPr>
                <w:rFonts w:ascii="Avenir" w:eastAsia="Avenir" w:hAnsi="Avenir" w:cs="Avenir"/>
              </w:rPr>
              <w:t xml:space="preserve">y </w:t>
            </w:r>
            <w:r w:rsidR="00841C5B">
              <w:rPr>
                <w:rFonts w:ascii="Avenir" w:eastAsia="Avenir" w:hAnsi="Avenir" w:cs="Avenir"/>
              </w:rPr>
              <w:t>salida de</w:t>
            </w:r>
            <w:r w:rsidR="00014746">
              <w:rPr>
                <w:rFonts w:ascii="Avenir" w:eastAsia="Avenir" w:hAnsi="Avenir" w:cs="Avenir"/>
              </w:rPr>
              <w:t>l producto</w:t>
            </w:r>
            <w:r w:rsidR="000069E0">
              <w:rPr>
                <w:rFonts w:ascii="Avenir" w:eastAsia="Avenir" w:hAnsi="Avenir" w:cs="Avenir"/>
              </w:rPr>
              <w:t>.</w:t>
            </w:r>
          </w:p>
          <w:p w14:paraId="17BFB96C" w14:textId="23EF2F69" w:rsidR="00356AD9" w:rsidRDefault="000069E0">
            <w:pPr>
              <w:spacing w:before="240" w:after="24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</w:t>
            </w:r>
            <w:r w:rsidR="000847C7">
              <w:rPr>
                <w:rFonts w:ascii="Avenir" w:eastAsia="Avenir" w:hAnsi="Avenir" w:cs="Avenir"/>
              </w:rPr>
              <w:t xml:space="preserve">bjetivo 1: </w:t>
            </w:r>
            <w:r w:rsidR="00CB061C">
              <w:rPr>
                <w:rFonts w:ascii="Avenir" w:eastAsia="Avenir" w:hAnsi="Avenir" w:cs="Avenir"/>
              </w:rPr>
              <w:t>Elimina</w:t>
            </w:r>
            <w:r w:rsidR="006733E0">
              <w:rPr>
                <w:rFonts w:ascii="Avenir" w:eastAsia="Avenir" w:hAnsi="Avenir" w:cs="Avenir"/>
              </w:rPr>
              <w:t>ción de</w:t>
            </w:r>
            <w:r w:rsidR="00CB061C">
              <w:rPr>
                <w:rFonts w:ascii="Avenir" w:eastAsia="Avenir" w:hAnsi="Avenir" w:cs="Avenir"/>
              </w:rPr>
              <w:t xml:space="preserve"> reclamos por entregas</w:t>
            </w:r>
            <w:r w:rsidR="00246632">
              <w:rPr>
                <w:rFonts w:ascii="Avenir" w:eastAsia="Avenir" w:hAnsi="Avenir" w:cs="Avenir"/>
              </w:rPr>
              <w:t xml:space="preserve"> a </w:t>
            </w:r>
            <w:r w:rsidR="00246632">
              <w:rPr>
                <w:rFonts w:ascii="Avenir" w:eastAsia="Avenir" w:hAnsi="Avenir" w:cs="Avenir"/>
              </w:rPr>
              <w:t>clientes</w:t>
            </w:r>
            <w:r w:rsidR="00246632">
              <w:rPr>
                <w:rFonts w:ascii="Avenir" w:eastAsia="Avenir" w:hAnsi="Avenir" w:cs="Avenir"/>
              </w:rPr>
              <w:t xml:space="preserve">. </w:t>
            </w:r>
          </w:p>
          <w:p w14:paraId="5469E87B" w14:textId="6327D4AF" w:rsidR="00E64F16" w:rsidRDefault="00E64F16" w:rsidP="00E64F16">
            <w:pPr>
              <w:spacing w:before="240" w:after="24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Diseño e implementación del acceso y uso de la página web. Carga de datos, Comunicación. Mejora en la interfaz del cliente</w:t>
            </w:r>
            <w:r w:rsidR="00522BE9">
              <w:rPr>
                <w:rFonts w:ascii="Avenir" w:eastAsia="Avenir" w:hAnsi="Avenir" w:cs="Avenir"/>
              </w:rPr>
              <w:t xml:space="preserve"> y otras soluciones tecnológicas.</w:t>
            </w:r>
          </w:p>
          <w:p w14:paraId="0F4BA791" w14:textId="11E0F5E9" w:rsidR="000847C7" w:rsidRDefault="000847C7">
            <w:pPr>
              <w:spacing w:before="240" w:after="24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Objetivo 2: Reducción de costes</w:t>
            </w:r>
            <w:r w:rsidR="0058495B">
              <w:rPr>
                <w:rFonts w:ascii="Avenir" w:eastAsia="Avenir" w:hAnsi="Avenir" w:cs="Avenir"/>
              </w:rPr>
              <w:t xml:space="preserve"> y de calidad del producto.</w:t>
            </w:r>
          </w:p>
          <w:p w14:paraId="17BFB96D" w14:textId="4BA007D9" w:rsidR="00356AD9" w:rsidRDefault="009C438F" w:rsidP="00E64F16">
            <w:pPr>
              <w:spacing w:before="240" w:after="24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Establecimiento de niveles de calidad. </w:t>
            </w:r>
            <w:r w:rsidR="00E64F16">
              <w:rPr>
                <w:rFonts w:ascii="Avenir" w:eastAsia="Avenir" w:hAnsi="Avenir" w:cs="Avenir"/>
              </w:rPr>
              <w:t>Elaboración de un Manual del Usuario</w:t>
            </w:r>
            <w:r w:rsidR="0081015F">
              <w:rPr>
                <w:rFonts w:ascii="Avenir" w:eastAsia="Avenir" w:hAnsi="Avenir" w:cs="Avenir"/>
              </w:rPr>
              <w:t>.</w:t>
            </w:r>
          </w:p>
        </w:tc>
      </w:tr>
      <w:tr w:rsidR="00356AD9" w14:paraId="17BFB970" w14:textId="77777777">
        <w:trPr>
          <w:trHeight w:val="249"/>
        </w:trPr>
        <w:tc>
          <w:tcPr>
            <w:tcW w:w="1425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6F" w14:textId="77777777" w:rsidR="00356AD9" w:rsidRDefault="00356AD9">
            <w:pPr>
              <w:rPr>
                <w:rFonts w:ascii="Avenir" w:eastAsia="Avenir" w:hAnsi="Avenir" w:cs="Avenir"/>
              </w:rPr>
            </w:pPr>
          </w:p>
        </w:tc>
      </w:tr>
    </w:tbl>
    <w:p w14:paraId="17BFB971" w14:textId="77777777" w:rsidR="00356AD9" w:rsidRDefault="00356AD9">
      <w:pPr>
        <w:rPr>
          <w:rFonts w:ascii="Avenir" w:eastAsia="Avenir" w:hAnsi="Avenir" w:cs="Avenir"/>
          <w:color w:val="003366"/>
        </w:rPr>
      </w:pPr>
    </w:p>
    <w:p w14:paraId="0DF35480" w14:textId="77777777" w:rsidR="0081015F" w:rsidRDefault="0081015F">
      <w:pPr>
        <w:rPr>
          <w:rFonts w:ascii="Avenir" w:eastAsia="Avenir" w:hAnsi="Avenir" w:cs="Avenir"/>
          <w:color w:val="003366"/>
        </w:rPr>
      </w:pPr>
    </w:p>
    <w:p w14:paraId="748ECCE3" w14:textId="77777777" w:rsidR="0081015F" w:rsidRDefault="0081015F">
      <w:pPr>
        <w:rPr>
          <w:rFonts w:ascii="Avenir" w:eastAsia="Avenir" w:hAnsi="Avenir" w:cs="Avenir"/>
          <w:color w:val="003366"/>
        </w:rPr>
      </w:pPr>
    </w:p>
    <w:p w14:paraId="17BFB976" w14:textId="77777777" w:rsidR="00356AD9" w:rsidRDefault="006E16EC">
      <w:pPr>
        <w:rPr>
          <w:rFonts w:ascii="Avenir" w:eastAsia="Avenir" w:hAnsi="Avenir" w:cs="Avenir"/>
          <w:color w:val="003366"/>
        </w:rPr>
      </w:pPr>
      <w:r>
        <w:rPr>
          <w:rFonts w:ascii="Avenir" w:eastAsia="Avenir" w:hAnsi="Avenir" w:cs="Avenir"/>
          <w:color w:val="003366"/>
        </w:rPr>
        <w:lastRenderedPageBreak/>
        <w:t>Roles de la gestión de la configuración</w:t>
      </w:r>
    </w:p>
    <w:tbl>
      <w:tblPr>
        <w:tblStyle w:val="a6"/>
        <w:tblW w:w="849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123"/>
        <w:gridCol w:w="1770"/>
        <w:gridCol w:w="2655"/>
        <w:gridCol w:w="1950"/>
      </w:tblGrid>
      <w:tr w:rsidR="00356AD9" w14:paraId="17BFB97B" w14:textId="77777777">
        <w:trPr>
          <w:trHeight w:val="261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7" w14:textId="77777777" w:rsidR="00356AD9" w:rsidRDefault="006E16EC">
            <w:pPr>
              <w:spacing w:before="15" w:after="0" w:line="229" w:lineRule="auto"/>
              <w:ind w:left="391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Nombre del rol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8" w14:textId="77777777" w:rsidR="00356AD9" w:rsidRDefault="006E16EC">
            <w:pPr>
              <w:spacing w:before="15" w:after="0" w:line="229" w:lineRule="auto"/>
              <w:ind w:left="29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Persona asignada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9" w14:textId="77777777" w:rsidR="00356AD9" w:rsidRDefault="006E16EC">
            <w:pPr>
              <w:spacing w:before="15" w:after="0" w:line="229" w:lineRule="auto"/>
              <w:ind w:left="247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Responsabilidades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A" w14:textId="77777777" w:rsidR="00356AD9" w:rsidRDefault="006E16EC">
            <w:pPr>
              <w:spacing w:before="15" w:after="0" w:line="229" w:lineRule="auto"/>
              <w:ind w:left="11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Niveles de autoridad</w:t>
            </w:r>
          </w:p>
        </w:tc>
      </w:tr>
      <w:tr w:rsidR="00356AD9" w14:paraId="17BFB980" w14:textId="77777777">
        <w:trPr>
          <w:trHeight w:val="247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C" w14:textId="5E8BE1E4" w:rsidR="00356AD9" w:rsidRDefault="001946A1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Gerente de Proyecto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D" w14:textId="749B8A0E" w:rsidR="00356AD9" w:rsidRDefault="00D00C5B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Josefina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E" w14:textId="1625876A" w:rsidR="00356AD9" w:rsidRDefault="00D00C5B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Supervisión general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7F" w14:textId="31A2CFC5" w:rsidR="00356AD9" w:rsidRDefault="00D155F8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Alt</w:t>
            </w:r>
            <w:r w:rsidR="001D5FD5">
              <w:rPr>
                <w:rFonts w:ascii="Avenir" w:eastAsia="Avenir" w:hAnsi="Avenir" w:cs="Avenir"/>
              </w:rPr>
              <w:t>a</w:t>
            </w:r>
          </w:p>
        </w:tc>
      </w:tr>
      <w:tr w:rsidR="00356AD9" w14:paraId="17BFB985" w14:textId="77777777">
        <w:trPr>
          <w:trHeight w:val="249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1" w14:textId="74C1BDCB" w:rsidR="00356AD9" w:rsidRDefault="001946A1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Jefe de Cocina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2" w14:textId="211B92B2" w:rsidR="00356AD9" w:rsidRDefault="007F0F8D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José Luis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3" w14:textId="1AA712B5" w:rsidR="00356AD9" w:rsidRDefault="007F0F8D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Toma de decisiones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4" w14:textId="0E15D6F6" w:rsidR="00356AD9" w:rsidRDefault="00D155F8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Medi</w:t>
            </w:r>
            <w:r w:rsidR="001D5FD5">
              <w:rPr>
                <w:rFonts w:ascii="Avenir" w:eastAsia="Avenir" w:hAnsi="Avenir" w:cs="Avenir"/>
              </w:rPr>
              <w:t>a</w:t>
            </w:r>
          </w:p>
        </w:tc>
      </w:tr>
      <w:tr w:rsidR="00273ABA" w14:paraId="6B0DBA6B" w14:textId="77777777">
        <w:trPr>
          <w:trHeight w:val="249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67EFD28" w14:textId="109E94BF" w:rsidR="00273ABA" w:rsidRDefault="003D19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Atención al Cliente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70C29DDA" w14:textId="38E1107F" w:rsidR="00273ABA" w:rsidRDefault="003D19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María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752EA87B" w14:textId="11A7F215" w:rsidR="00273ABA" w:rsidRDefault="003D19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Ingreso de datos y entrega del producto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A02734B" w14:textId="52735CEF" w:rsidR="00273ABA" w:rsidRDefault="003D19B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Baja</w:t>
            </w:r>
          </w:p>
        </w:tc>
      </w:tr>
      <w:tr w:rsidR="00356AD9" w14:paraId="17BFB98A" w14:textId="77777777">
        <w:trPr>
          <w:trHeight w:val="249"/>
          <w:jc w:val="center"/>
        </w:trPr>
        <w:tc>
          <w:tcPr>
            <w:tcW w:w="2123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6" w14:textId="140688DD" w:rsidR="00356AD9" w:rsidRDefault="00D6120C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Especia</w:t>
            </w:r>
            <w:r w:rsidR="00231332">
              <w:rPr>
                <w:rFonts w:ascii="Avenir" w:eastAsia="Avenir" w:hAnsi="Avenir" w:cs="Avenir"/>
              </w:rPr>
              <w:t>lista</w:t>
            </w:r>
          </w:p>
        </w:tc>
        <w:tc>
          <w:tcPr>
            <w:tcW w:w="177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7" w14:textId="0906F2AD" w:rsidR="00356AD9" w:rsidRDefault="0023133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Juan José</w:t>
            </w:r>
          </w:p>
        </w:tc>
        <w:tc>
          <w:tcPr>
            <w:tcW w:w="26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8" w14:textId="3A1CC1BA" w:rsidR="00356AD9" w:rsidRDefault="0023133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Capacitación</w:t>
            </w:r>
          </w:p>
        </w:tc>
        <w:tc>
          <w:tcPr>
            <w:tcW w:w="1950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89" w14:textId="0733440F" w:rsidR="00356AD9" w:rsidRDefault="00231332">
            <w:pPr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Baja</w:t>
            </w:r>
          </w:p>
        </w:tc>
      </w:tr>
    </w:tbl>
    <w:p w14:paraId="59839088" w14:textId="77777777" w:rsidR="00C83E6D" w:rsidRDefault="00C83E6D">
      <w:pPr>
        <w:spacing w:before="15" w:after="0" w:line="230" w:lineRule="auto"/>
        <w:rPr>
          <w:rFonts w:ascii="Avenir" w:eastAsia="Avenir" w:hAnsi="Avenir" w:cs="Avenir"/>
          <w:color w:val="003366"/>
        </w:rPr>
      </w:pPr>
    </w:p>
    <w:p w14:paraId="17BFB98F" w14:textId="22A61BC1" w:rsidR="00356AD9" w:rsidRDefault="006E16EC">
      <w:pPr>
        <w:spacing w:before="15" w:after="0" w:line="230" w:lineRule="auto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003366"/>
        </w:rPr>
        <w:t>Plan de documentación:</w:t>
      </w:r>
    </w:p>
    <w:p w14:paraId="17BFB990" w14:textId="77777777" w:rsidR="00356AD9" w:rsidRDefault="00356AD9">
      <w:pPr>
        <w:spacing w:after="0" w:line="281" w:lineRule="auto"/>
        <w:ind w:left="1579"/>
        <w:rPr>
          <w:rFonts w:ascii="Avenir" w:eastAsia="Avenir" w:hAnsi="Avenir" w:cs="Avenir"/>
        </w:rPr>
      </w:pPr>
    </w:p>
    <w:tbl>
      <w:tblPr>
        <w:tblStyle w:val="a7"/>
        <w:tblW w:w="1006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671"/>
        <w:gridCol w:w="989"/>
        <w:gridCol w:w="1274"/>
        <w:gridCol w:w="1694"/>
        <w:gridCol w:w="1274"/>
        <w:gridCol w:w="1694"/>
        <w:gridCol w:w="1469"/>
      </w:tblGrid>
      <w:tr w:rsidR="00B05350" w14:paraId="45D91FC2" w14:textId="77777777" w:rsidTr="00B05350">
        <w:trPr>
          <w:trHeight w:val="247"/>
          <w:jc w:val="center"/>
        </w:trPr>
        <w:tc>
          <w:tcPr>
            <w:tcW w:w="1671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9D5DC1B" w14:textId="5871BA97" w:rsidR="00B05350" w:rsidRDefault="00B05350" w:rsidP="00B05350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color w:val="003366"/>
              </w:rPr>
              <w:t>Documentos</w:t>
            </w:r>
          </w:p>
        </w:tc>
        <w:tc>
          <w:tcPr>
            <w:tcW w:w="98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0C69D0D4" w14:textId="1E101ADC" w:rsidR="00B05350" w:rsidRDefault="00B05350" w:rsidP="00B05350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color w:val="003366"/>
              </w:rPr>
              <w:t>Formato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6AE321E4" w14:textId="77777777" w:rsidR="00B05350" w:rsidRDefault="00B05350" w:rsidP="00B05350">
            <w:pPr>
              <w:spacing w:before="16" w:after="0" w:line="207" w:lineRule="auto"/>
              <w:ind w:left="3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Acceso</w:t>
            </w:r>
          </w:p>
          <w:p w14:paraId="26981BF8" w14:textId="77777777" w:rsidR="00B05350" w:rsidRDefault="00B05350" w:rsidP="00B05350">
            <w:pPr>
              <w:spacing w:before="2" w:after="0" w:line="207" w:lineRule="auto"/>
              <w:ind w:left="315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Rápido</w:t>
            </w:r>
          </w:p>
          <w:p w14:paraId="527D0066" w14:textId="4DEF5903" w:rsidR="00B05350" w:rsidRDefault="00201241" w:rsidP="00B05350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color w:val="003366"/>
              </w:rPr>
              <w:t xml:space="preserve">    </w:t>
            </w:r>
            <w:r w:rsidR="00B05350">
              <w:rPr>
                <w:rFonts w:ascii="Avenir" w:eastAsia="Avenir" w:hAnsi="Avenir" w:cs="Avenir"/>
                <w:color w:val="003366"/>
              </w:rPr>
              <w:t>necesario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48F0A80" w14:textId="77777777" w:rsidR="00B05350" w:rsidRDefault="00B05350" w:rsidP="00B05350">
            <w:pPr>
              <w:spacing w:before="16" w:after="0" w:line="207" w:lineRule="auto"/>
              <w:ind w:left="114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Disponibilidad</w:t>
            </w:r>
          </w:p>
          <w:p w14:paraId="1E92A6E5" w14:textId="77777777" w:rsidR="00B05350" w:rsidRDefault="00B05350" w:rsidP="00B05350">
            <w:pPr>
              <w:spacing w:before="2" w:after="0" w:line="207" w:lineRule="auto"/>
              <w:ind w:left="426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amplia</w:t>
            </w:r>
          </w:p>
          <w:p w14:paraId="2085296A" w14:textId="4C64597D" w:rsidR="00B05350" w:rsidRDefault="00201241" w:rsidP="00B05350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color w:val="003366"/>
              </w:rPr>
              <w:t xml:space="preserve">     </w:t>
            </w:r>
            <w:r w:rsidR="00B05350">
              <w:rPr>
                <w:rFonts w:ascii="Avenir" w:eastAsia="Avenir" w:hAnsi="Avenir" w:cs="Avenir"/>
                <w:color w:val="003366"/>
              </w:rPr>
              <w:t>necesaria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8007F37" w14:textId="77777777" w:rsidR="00B05350" w:rsidRDefault="00B05350" w:rsidP="00B05350">
            <w:pPr>
              <w:spacing w:before="16" w:after="0" w:line="207" w:lineRule="auto"/>
              <w:ind w:left="181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Seguridad</w:t>
            </w:r>
          </w:p>
          <w:p w14:paraId="2F92919D" w14:textId="290CBAC3" w:rsidR="00B05350" w:rsidRDefault="00A84C00" w:rsidP="00B05350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color w:val="003366"/>
              </w:rPr>
              <w:t xml:space="preserve">     </w:t>
            </w:r>
            <w:r w:rsidR="00B05350">
              <w:rPr>
                <w:rFonts w:ascii="Avenir" w:eastAsia="Avenir" w:hAnsi="Avenir" w:cs="Avenir"/>
                <w:color w:val="003366"/>
              </w:rPr>
              <w:t>acceso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06168DA0" w14:textId="77777777" w:rsidR="00B05350" w:rsidRDefault="00B05350" w:rsidP="00B05350">
            <w:pPr>
              <w:spacing w:before="16" w:after="0" w:line="207" w:lineRule="auto"/>
              <w:ind w:left="107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Recuperación</w:t>
            </w:r>
          </w:p>
          <w:p w14:paraId="24E9002A" w14:textId="2089A643" w:rsidR="00B05350" w:rsidRDefault="00A84C00" w:rsidP="00B05350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color w:val="003366"/>
              </w:rPr>
              <w:t xml:space="preserve">    </w:t>
            </w:r>
            <w:r w:rsidR="00B05350">
              <w:rPr>
                <w:rFonts w:ascii="Avenir" w:eastAsia="Avenir" w:hAnsi="Avenir" w:cs="Avenir"/>
                <w:color w:val="003366"/>
              </w:rPr>
              <w:t>información</w:t>
            </w:r>
          </w:p>
        </w:tc>
        <w:tc>
          <w:tcPr>
            <w:tcW w:w="14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0B5123D8" w14:textId="77777777" w:rsidR="00B05350" w:rsidRDefault="00B05350" w:rsidP="00B05350">
            <w:pPr>
              <w:spacing w:before="16" w:after="0" w:line="207" w:lineRule="auto"/>
              <w:ind w:left="193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Retención</w:t>
            </w:r>
          </w:p>
          <w:p w14:paraId="19B813B7" w14:textId="78F53D0F" w:rsidR="00B05350" w:rsidRDefault="00A84C00" w:rsidP="00B05350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color w:val="003366"/>
              </w:rPr>
              <w:t xml:space="preserve">  </w:t>
            </w:r>
            <w:r w:rsidR="00B05350">
              <w:rPr>
                <w:rFonts w:ascii="Avenir" w:eastAsia="Avenir" w:hAnsi="Avenir" w:cs="Avenir"/>
                <w:color w:val="003366"/>
              </w:rPr>
              <w:t>información</w:t>
            </w:r>
          </w:p>
        </w:tc>
      </w:tr>
      <w:tr w:rsidR="00E97E5C" w14:paraId="5476A6BA" w14:textId="77777777" w:rsidTr="00B05350">
        <w:trPr>
          <w:trHeight w:val="247"/>
          <w:jc w:val="center"/>
        </w:trPr>
        <w:tc>
          <w:tcPr>
            <w:tcW w:w="1671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533F1F72" w14:textId="44F5E469" w:rsidR="00E97E5C" w:rsidRDefault="00E97E5C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Plan del proyecto</w:t>
            </w:r>
          </w:p>
        </w:tc>
        <w:tc>
          <w:tcPr>
            <w:tcW w:w="98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37A63CE5" w14:textId="4698BF73" w:rsidR="00E97E5C" w:rsidRDefault="00E97E5C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PDF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7F7AE6EB" w14:textId="7B7EAC8B" w:rsidR="00E97E5C" w:rsidRDefault="00E97E5C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8F9BB63" w14:textId="4463DB52" w:rsidR="00E97E5C" w:rsidRDefault="00E97E5C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0F967BBE" w14:textId="0A8C3E07" w:rsidR="00E97E5C" w:rsidRDefault="0099571A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Datos </w:t>
            </w:r>
            <w:r w:rsidR="007466BD">
              <w:rPr>
                <w:rFonts w:ascii="Avenir" w:eastAsia="Avenir" w:hAnsi="Avenir" w:cs="Avenir"/>
                <w:sz w:val="18"/>
                <w:szCs w:val="18"/>
              </w:rPr>
              <w:t>Sensible</w:t>
            </w:r>
            <w:r>
              <w:rPr>
                <w:rFonts w:ascii="Avenir" w:eastAsia="Avenir" w:hAnsi="Avenir" w:cs="Avenir"/>
                <w:sz w:val="18"/>
                <w:szCs w:val="18"/>
              </w:rPr>
              <w:t>s</w:t>
            </w:r>
            <w:r w:rsidR="007466BD">
              <w:rPr>
                <w:rFonts w:ascii="Avenir" w:eastAsia="Avenir" w:hAnsi="Avenir" w:cs="Avenir"/>
                <w:sz w:val="18"/>
                <w:szCs w:val="18"/>
              </w:rPr>
              <w:t>: restringido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B15D309" w14:textId="41DCEF1B" w:rsidR="00E97E5C" w:rsidRDefault="00EF6284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Copia en nube - </w:t>
            </w: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Backup</w:t>
            </w:r>
            <w:proofErr w:type="spellEnd"/>
            <w:r w:rsidR="006A3BEA">
              <w:rPr>
                <w:rFonts w:ascii="Avenir" w:eastAsia="Avenir" w:hAnsi="Avenir" w:cs="Avenir"/>
                <w:sz w:val="18"/>
                <w:szCs w:val="18"/>
              </w:rPr>
              <w:t xml:space="preserve"> en Server</w:t>
            </w:r>
          </w:p>
        </w:tc>
        <w:tc>
          <w:tcPr>
            <w:tcW w:w="14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F4DBDC9" w14:textId="45AD8762" w:rsidR="00E97E5C" w:rsidRDefault="0099571A" w:rsidP="000C6FD4">
            <w:pPr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 xml:space="preserve">Datos </w:t>
            </w:r>
            <w:r w:rsidR="00234E7B">
              <w:rPr>
                <w:rFonts w:ascii="Avenir" w:eastAsia="Avenir" w:hAnsi="Avenir" w:cs="Avenir"/>
                <w:sz w:val="18"/>
                <w:szCs w:val="18"/>
              </w:rPr>
              <w:t>Sensible</w:t>
            </w:r>
            <w:r>
              <w:rPr>
                <w:rFonts w:ascii="Avenir" w:eastAsia="Avenir" w:hAnsi="Avenir" w:cs="Avenir"/>
                <w:sz w:val="18"/>
                <w:szCs w:val="18"/>
              </w:rPr>
              <w:t>s</w:t>
            </w:r>
            <w:r w:rsidR="00234E7B">
              <w:rPr>
                <w:rFonts w:ascii="Avenir" w:eastAsia="Avenir" w:hAnsi="Avenir" w:cs="Avenir"/>
                <w:sz w:val="18"/>
                <w:szCs w:val="18"/>
              </w:rPr>
              <w:t>: 1 mes.</w:t>
            </w:r>
            <w:r w:rsidR="00315356">
              <w:rPr>
                <w:rFonts w:ascii="Avenir" w:eastAsia="Avenir" w:hAnsi="Avenir" w:cs="Avenir"/>
                <w:sz w:val="18"/>
                <w:szCs w:val="18"/>
              </w:rPr>
              <w:t xml:space="preserve"> </w:t>
            </w:r>
            <w:r>
              <w:rPr>
                <w:rFonts w:ascii="Avenir" w:eastAsia="Avenir" w:hAnsi="Avenir" w:cs="Avenir"/>
                <w:sz w:val="18"/>
                <w:szCs w:val="18"/>
              </w:rPr>
              <w:t xml:space="preserve">No sensibles: </w:t>
            </w:r>
            <w:r w:rsidR="00234E7B">
              <w:rPr>
                <w:rFonts w:ascii="Avenir" w:eastAsia="Avenir" w:hAnsi="Avenir" w:cs="Avenir"/>
                <w:sz w:val="18"/>
                <w:szCs w:val="18"/>
              </w:rPr>
              <w:t>Hasta el fin del proyecto</w:t>
            </w:r>
          </w:p>
        </w:tc>
      </w:tr>
      <w:tr w:rsidR="007D11D3" w14:paraId="56250F08" w14:textId="77777777" w:rsidTr="00B05350">
        <w:trPr>
          <w:trHeight w:val="247"/>
          <w:jc w:val="center"/>
        </w:trPr>
        <w:tc>
          <w:tcPr>
            <w:tcW w:w="1671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6DDC73AE" w14:textId="6FE10F8C" w:rsidR="007D11D3" w:rsidRDefault="007D11D3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Diseño Técnico de pantalla Usuario</w:t>
            </w:r>
          </w:p>
        </w:tc>
        <w:tc>
          <w:tcPr>
            <w:tcW w:w="98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3D4EC44F" w14:textId="20108337" w:rsidR="007D11D3" w:rsidRDefault="007D11D3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PDF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1CDEC55" w14:textId="34869BA4" w:rsidR="007D11D3" w:rsidRDefault="007D11D3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3F0465B" w14:textId="2B0DA112" w:rsidR="007D11D3" w:rsidRDefault="007D11D3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53C7E3DA" w14:textId="44E8F5BF" w:rsidR="007D11D3" w:rsidRDefault="007D11D3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367D1762" w14:textId="30E80059" w:rsidR="007D11D3" w:rsidRDefault="00935523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Backup</w:t>
            </w:r>
            <w:proofErr w:type="spellEnd"/>
            <w:r>
              <w:rPr>
                <w:rFonts w:ascii="Avenir" w:eastAsia="Avenir" w:hAnsi="Avenir" w:cs="Avenir"/>
                <w:sz w:val="18"/>
                <w:szCs w:val="18"/>
              </w:rPr>
              <w:t xml:space="preserve"> en Server</w:t>
            </w:r>
          </w:p>
        </w:tc>
        <w:tc>
          <w:tcPr>
            <w:tcW w:w="14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77F6E7BC" w14:textId="1402CBD1" w:rsidR="007D11D3" w:rsidRDefault="00DA3620" w:rsidP="007D11D3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Permanente</w:t>
            </w:r>
          </w:p>
        </w:tc>
      </w:tr>
      <w:tr w:rsidR="00980714" w14:paraId="1061237B" w14:textId="77777777" w:rsidTr="00B05350">
        <w:trPr>
          <w:trHeight w:val="247"/>
          <w:jc w:val="center"/>
        </w:trPr>
        <w:tc>
          <w:tcPr>
            <w:tcW w:w="1671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2AA6BF9" w14:textId="628ED2D8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Diseño Técnico de</w:t>
            </w:r>
            <w:r w:rsidR="00FB15BA">
              <w:rPr>
                <w:rFonts w:ascii="Avenir" w:eastAsia="Avenir" w:hAnsi="Avenir" w:cs="Avenir"/>
                <w:sz w:val="18"/>
                <w:szCs w:val="18"/>
              </w:rPr>
              <w:t xml:space="preserve"> </w:t>
            </w:r>
            <w:r>
              <w:rPr>
                <w:rFonts w:ascii="Avenir" w:eastAsia="Avenir" w:hAnsi="Avenir" w:cs="Avenir"/>
                <w:sz w:val="18"/>
                <w:szCs w:val="18"/>
              </w:rPr>
              <w:t>pantalla Cliente</w:t>
            </w:r>
          </w:p>
        </w:tc>
        <w:tc>
          <w:tcPr>
            <w:tcW w:w="98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7EFCEC38" w14:textId="00E175CD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PDF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47FF2C76" w14:textId="6470FCAE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359781F" w14:textId="5D9A9CCA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3A61FB27" w14:textId="0F7DE72C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5BECE25B" w14:textId="0404637D" w:rsidR="00980714" w:rsidRDefault="00935523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proofErr w:type="spellStart"/>
            <w:r>
              <w:rPr>
                <w:rFonts w:ascii="Avenir" w:eastAsia="Avenir" w:hAnsi="Avenir" w:cs="Avenir"/>
                <w:sz w:val="18"/>
                <w:szCs w:val="18"/>
              </w:rPr>
              <w:t>Backup</w:t>
            </w:r>
            <w:proofErr w:type="spellEnd"/>
            <w:r>
              <w:rPr>
                <w:rFonts w:ascii="Avenir" w:eastAsia="Avenir" w:hAnsi="Avenir" w:cs="Avenir"/>
                <w:sz w:val="18"/>
                <w:szCs w:val="18"/>
              </w:rPr>
              <w:t xml:space="preserve"> en Server</w:t>
            </w:r>
          </w:p>
        </w:tc>
        <w:tc>
          <w:tcPr>
            <w:tcW w:w="14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9B49912" w14:textId="2178C600" w:rsidR="00980714" w:rsidRDefault="00342BF0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Hasta el fin del proyecto</w:t>
            </w:r>
          </w:p>
        </w:tc>
      </w:tr>
      <w:tr w:rsidR="00980714" w14:paraId="17BFB9A8" w14:textId="77777777" w:rsidTr="00B05350">
        <w:trPr>
          <w:trHeight w:val="247"/>
          <w:jc w:val="center"/>
        </w:trPr>
        <w:tc>
          <w:tcPr>
            <w:tcW w:w="1671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1" w14:textId="10FFD257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Manual de Usuario - Atención al cliente</w:t>
            </w:r>
          </w:p>
        </w:tc>
        <w:tc>
          <w:tcPr>
            <w:tcW w:w="98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2" w14:textId="34EEFAAF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PDF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3" w14:textId="51BED42E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4" w14:textId="07DB4959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27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5" w14:textId="763A7E06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</w:p>
        </w:tc>
        <w:tc>
          <w:tcPr>
            <w:tcW w:w="169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6" w14:textId="0E9EA6D7" w:rsidR="00980714" w:rsidRDefault="00980714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Si</w:t>
            </w:r>
            <w:r w:rsidR="00B8672D">
              <w:rPr>
                <w:rFonts w:ascii="Avenir" w:eastAsia="Avenir" w:hAnsi="Avenir" w:cs="Avenir"/>
                <w:sz w:val="18"/>
                <w:szCs w:val="18"/>
              </w:rPr>
              <w:t xml:space="preserve"> </w:t>
            </w:r>
            <w:r w:rsidR="00774255">
              <w:rPr>
                <w:rFonts w:ascii="Avenir" w:eastAsia="Avenir" w:hAnsi="Avenir" w:cs="Avenir"/>
                <w:sz w:val="18"/>
                <w:szCs w:val="18"/>
              </w:rPr>
              <w:t xml:space="preserve">– en </w:t>
            </w:r>
            <w:r w:rsidR="00B8672D">
              <w:rPr>
                <w:rFonts w:ascii="Avenir" w:eastAsia="Avenir" w:hAnsi="Avenir" w:cs="Avenir"/>
                <w:sz w:val="18"/>
                <w:szCs w:val="18"/>
              </w:rPr>
              <w:t>pantalla</w:t>
            </w:r>
          </w:p>
        </w:tc>
        <w:tc>
          <w:tcPr>
            <w:tcW w:w="1469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A7" w14:textId="4686FEBA" w:rsidR="00980714" w:rsidRDefault="00BC1310" w:rsidP="00980714">
            <w:pPr>
              <w:jc w:val="center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Permanente</w:t>
            </w:r>
          </w:p>
        </w:tc>
      </w:tr>
    </w:tbl>
    <w:p w14:paraId="5A4D3BAE" w14:textId="77777777" w:rsidR="00F974A2" w:rsidRDefault="00F974A2">
      <w:pPr>
        <w:spacing w:before="220" w:after="0" w:line="240" w:lineRule="auto"/>
        <w:ind w:right="1585"/>
        <w:jc w:val="both"/>
        <w:rPr>
          <w:rFonts w:ascii="Avenir" w:eastAsia="Avenir" w:hAnsi="Avenir" w:cs="Avenir"/>
          <w:color w:val="003366"/>
        </w:rPr>
      </w:pPr>
    </w:p>
    <w:p w14:paraId="17BFB9B4" w14:textId="3F69D640" w:rsidR="00356AD9" w:rsidRDefault="006E16EC">
      <w:pPr>
        <w:spacing w:before="220" w:after="0" w:line="240" w:lineRule="auto"/>
        <w:ind w:right="1585"/>
        <w:jc w:val="both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003366"/>
        </w:rPr>
        <w:t>Ítems de configuración: objetos del proyecto sobre los cuales se establecerán y mantendrán descripciones línea base de los atributos funcionales y físicos, con el fin de mantener control de los cambios que los afectan.</w:t>
      </w:r>
    </w:p>
    <w:p w14:paraId="17BFB9B5" w14:textId="77777777" w:rsidR="00356AD9" w:rsidRDefault="00356AD9">
      <w:pPr>
        <w:rPr>
          <w:rFonts w:ascii="Avenir" w:eastAsia="Avenir" w:hAnsi="Avenir" w:cs="Avenir"/>
        </w:rPr>
      </w:pPr>
    </w:p>
    <w:tbl>
      <w:tblPr>
        <w:tblStyle w:val="a8"/>
        <w:tblW w:w="1276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62"/>
        <w:gridCol w:w="2268"/>
        <w:gridCol w:w="2268"/>
        <w:gridCol w:w="2127"/>
        <w:gridCol w:w="1984"/>
        <w:gridCol w:w="1855"/>
      </w:tblGrid>
      <w:tr w:rsidR="00356AD9" w14:paraId="17BFB9CB" w14:textId="77777777" w:rsidTr="00D341B9">
        <w:trPr>
          <w:trHeight w:val="1075"/>
          <w:jc w:val="center"/>
        </w:trPr>
        <w:tc>
          <w:tcPr>
            <w:tcW w:w="2262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B6" w14:textId="77777777" w:rsidR="00356AD9" w:rsidRDefault="006E16EC">
            <w:pPr>
              <w:spacing w:before="16" w:after="0" w:line="207" w:lineRule="auto"/>
              <w:ind w:left="30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Código del</w:t>
            </w:r>
          </w:p>
          <w:p w14:paraId="17BFB9B7" w14:textId="77777777" w:rsidR="00356AD9" w:rsidRDefault="006E16EC">
            <w:pPr>
              <w:spacing w:before="4" w:after="0" w:line="207" w:lineRule="auto"/>
              <w:ind w:left="42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ítem de</w:t>
            </w:r>
          </w:p>
          <w:p w14:paraId="17BFB9B8" w14:textId="77777777" w:rsidR="00356AD9" w:rsidRDefault="006E16EC">
            <w:pPr>
              <w:spacing w:before="2" w:after="0" w:line="207" w:lineRule="auto"/>
              <w:ind w:left="16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configuración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B9" w14:textId="77777777" w:rsidR="00356AD9" w:rsidRDefault="006E16EC">
            <w:pPr>
              <w:spacing w:before="16" w:after="0" w:line="207" w:lineRule="auto"/>
              <w:ind w:left="25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Nombre del</w:t>
            </w:r>
          </w:p>
          <w:p w14:paraId="17BFB9BA" w14:textId="77777777" w:rsidR="00356AD9" w:rsidRDefault="006E16EC">
            <w:pPr>
              <w:spacing w:before="4" w:after="0" w:line="207" w:lineRule="auto"/>
              <w:ind w:left="420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ítem de</w:t>
            </w:r>
          </w:p>
          <w:p w14:paraId="17BFB9BB" w14:textId="77777777" w:rsidR="00356AD9" w:rsidRDefault="006E16EC">
            <w:pPr>
              <w:spacing w:before="2" w:after="0" w:line="207" w:lineRule="auto"/>
              <w:ind w:left="15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configuración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BC" w14:textId="77777777" w:rsidR="00356AD9" w:rsidRDefault="006E16EC">
            <w:pPr>
              <w:spacing w:before="16" w:after="0" w:line="207" w:lineRule="auto"/>
              <w:ind w:left="316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Categoría</w:t>
            </w:r>
          </w:p>
          <w:p w14:paraId="17BFB9BD" w14:textId="77777777" w:rsidR="00356AD9" w:rsidRDefault="006E16EC">
            <w:pPr>
              <w:spacing w:before="4" w:after="0" w:line="207" w:lineRule="auto"/>
              <w:ind w:left="38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1=físico</w:t>
            </w:r>
          </w:p>
          <w:p w14:paraId="17BFB9BE" w14:textId="77777777" w:rsidR="00356AD9" w:rsidRDefault="006E16EC">
            <w:pPr>
              <w:spacing w:before="2" w:after="0" w:line="207" w:lineRule="auto"/>
              <w:ind w:left="138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2=documento</w:t>
            </w:r>
          </w:p>
          <w:p w14:paraId="17BFB9BF" w14:textId="77777777" w:rsidR="00356AD9" w:rsidRDefault="006E16EC">
            <w:pPr>
              <w:spacing w:before="2" w:after="0" w:line="207" w:lineRule="auto"/>
              <w:ind w:left="27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3=formato</w:t>
            </w:r>
          </w:p>
          <w:p w14:paraId="17BFB9C0" w14:textId="77777777" w:rsidR="00356AD9" w:rsidRDefault="006E16EC">
            <w:pPr>
              <w:spacing w:before="2" w:after="0" w:line="207" w:lineRule="auto"/>
              <w:ind w:left="28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4=registro</w:t>
            </w:r>
          </w:p>
        </w:tc>
        <w:tc>
          <w:tcPr>
            <w:tcW w:w="2127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1" w14:textId="77777777" w:rsidR="00356AD9" w:rsidRDefault="006E16EC">
            <w:pPr>
              <w:spacing w:before="16" w:after="0" w:line="207" w:lineRule="auto"/>
              <w:ind w:left="46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Fuente</w:t>
            </w:r>
          </w:p>
          <w:p w14:paraId="17BFB9C2" w14:textId="77777777" w:rsidR="00356AD9" w:rsidRDefault="006E16EC">
            <w:pPr>
              <w:spacing w:before="4" w:after="0" w:line="207" w:lineRule="auto"/>
              <w:ind w:left="28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P=proyecto</w:t>
            </w:r>
          </w:p>
          <w:p w14:paraId="17BFB9C3" w14:textId="77777777" w:rsidR="00356AD9" w:rsidRDefault="006E16EC">
            <w:pPr>
              <w:spacing w:before="2" w:after="0" w:line="207" w:lineRule="auto"/>
              <w:ind w:left="196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C=contratista</w:t>
            </w:r>
          </w:p>
          <w:p w14:paraId="17BFB9C4" w14:textId="77777777" w:rsidR="00356AD9" w:rsidRDefault="006E16EC">
            <w:pPr>
              <w:spacing w:before="2" w:after="0" w:line="207" w:lineRule="auto"/>
              <w:ind w:left="217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V=proveedor</w:t>
            </w:r>
          </w:p>
          <w:p w14:paraId="17BFB9C5" w14:textId="77777777" w:rsidR="00356AD9" w:rsidRDefault="006E16EC">
            <w:pPr>
              <w:spacing w:before="2" w:after="0" w:line="207" w:lineRule="auto"/>
              <w:ind w:left="29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E=empresa</w:t>
            </w:r>
          </w:p>
        </w:tc>
        <w:tc>
          <w:tcPr>
            <w:tcW w:w="198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6" w14:textId="77777777" w:rsidR="00356AD9" w:rsidRDefault="006E16EC">
            <w:pPr>
              <w:spacing w:before="16" w:after="0" w:line="207" w:lineRule="auto"/>
              <w:ind w:left="356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Formato</w:t>
            </w:r>
          </w:p>
          <w:p w14:paraId="17BFB9C7" w14:textId="77777777" w:rsidR="00356AD9" w:rsidRDefault="006E16EC">
            <w:pPr>
              <w:spacing w:before="4" w:after="0" w:line="207" w:lineRule="auto"/>
              <w:ind w:left="231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(</w:t>
            </w:r>
            <w:r>
              <w:rPr>
                <w:rFonts w:ascii="Avenir" w:eastAsia="Avenir" w:hAnsi="Avenir" w:cs="Avenir"/>
                <w:i/>
                <w:color w:val="003366"/>
              </w:rPr>
              <w:t>software</w:t>
            </w:r>
            <w:r>
              <w:rPr>
                <w:rFonts w:ascii="Avenir" w:eastAsia="Avenir" w:hAnsi="Avenir" w:cs="Avenir"/>
                <w:color w:val="003366"/>
              </w:rPr>
              <w:t xml:space="preserve"> +</w:t>
            </w:r>
          </w:p>
          <w:p w14:paraId="17BFB9C8" w14:textId="77777777" w:rsidR="00356AD9" w:rsidRDefault="006E16EC">
            <w:pPr>
              <w:spacing w:before="2" w:after="0" w:line="207" w:lineRule="auto"/>
              <w:ind w:left="315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Versión +</w:t>
            </w:r>
          </w:p>
          <w:p w14:paraId="17BFB9C9" w14:textId="77777777" w:rsidR="00356AD9" w:rsidRDefault="006E16EC">
            <w:pPr>
              <w:spacing w:before="2" w:after="0" w:line="207" w:lineRule="auto"/>
              <w:ind w:left="219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Plataforma)</w:t>
            </w:r>
          </w:p>
        </w:tc>
        <w:tc>
          <w:tcPr>
            <w:tcW w:w="18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A" w14:textId="77777777" w:rsidR="00356AD9" w:rsidRDefault="006E16EC">
            <w:pPr>
              <w:spacing w:before="2" w:after="0" w:line="207" w:lineRule="auto"/>
              <w:ind w:left="222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003366"/>
              </w:rPr>
              <w:t>Observaciones</w:t>
            </w:r>
          </w:p>
        </w:tc>
      </w:tr>
      <w:tr w:rsidR="00356AD9" w14:paraId="17BFB9D2" w14:textId="77777777" w:rsidTr="00D341B9">
        <w:trPr>
          <w:trHeight w:val="247"/>
          <w:jc w:val="center"/>
        </w:trPr>
        <w:tc>
          <w:tcPr>
            <w:tcW w:w="2262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C" w14:textId="2A8CC178" w:rsidR="00356AD9" w:rsidRPr="00CD7DFE" w:rsidRDefault="00092F42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color w:val="1F497D" w:themeColor="text2"/>
              </w:rPr>
              <w:t>Pi</w:t>
            </w:r>
            <w:r w:rsidR="00512C92" w:rsidRPr="00CD7DFE">
              <w:rPr>
                <w:rFonts w:ascii="Avenir" w:eastAsia="Avenir" w:hAnsi="Avenir" w:cs="Avenir"/>
                <w:color w:val="1F497D" w:themeColor="text2"/>
              </w:rPr>
              <w:t>M</w:t>
            </w:r>
            <w:r w:rsidR="005D492C" w:rsidRPr="00CD7DFE">
              <w:rPr>
                <w:rFonts w:ascii="Avenir" w:eastAsia="Avenir" w:hAnsi="Avenir" w:cs="Avenir"/>
                <w:color w:val="1F497D" w:themeColor="text2"/>
              </w:rPr>
              <w:t>-01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D" w14:textId="50290C53" w:rsidR="00356AD9" w:rsidRPr="00CD7DFE" w:rsidRDefault="00315356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color w:val="1F497D" w:themeColor="text2"/>
              </w:rPr>
              <w:t xml:space="preserve">Código de la </w:t>
            </w:r>
            <w:r w:rsidR="005D492C" w:rsidRPr="00CD7DFE">
              <w:rPr>
                <w:rFonts w:ascii="Avenir" w:eastAsia="Avenir" w:hAnsi="Avenir" w:cs="Avenir"/>
                <w:color w:val="1F497D" w:themeColor="text2"/>
              </w:rPr>
              <w:t>Pizza de muzzarella</w:t>
            </w:r>
            <w:r w:rsidR="00BA7404" w:rsidRPr="00CD7DFE">
              <w:rPr>
                <w:rFonts w:ascii="Avenir" w:eastAsia="Avenir" w:hAnsi="Avenir" w:cs="Avenir"/>
                <w:color w:val="1F497D" w:themeColor="text2"/>
              </w:rPr>
              <w:t xml:space="preserve">. </w:t>
            </w:r>
            <w:r w:rsidR="00BA7404" w:rsidRPr="00CD7DFE">
              <w:rPr>
                <w:rFonts w:ascii="Avenir" w:eastAsia="Avenir" w:hAnsi="Avenir" w:cs="Avenir"/>
                <w:color w:val="1F497D" w:themeColor="text2"/>
              </w:rPr>
              <w:t>Incluye una bebida saborizada.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E" w14:textId="53A94178" w:rsidR="00356AD9" w:rsidRPr="00CD7DFE" w:rsidRDefault="00315356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color w:val="1F497D" w:themeColor="text2"/>
              </w:rPr>
              <w:t>2</w:t>
            </w:r>
          </w:p>
        </w:tc>
        <w:tc>
          <w:tcPr>
            <w:tcW w:w="2127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CF" w14:textId="215383B2" w:rsidR="00356AD9" w:rsidRPr="00CD7DFE" w:rsidRDefault="003650F6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color w:val="1F497D" w:themeColor="text2"/>
              </w:rPr>
              <w:t>P</w:t>
            </w:r>
          </w:p>
        </w:tc>
        <w:tc>
          <w:tcPr>
            <w:tcW w:w="198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0" w14:textId="6825B89D" w:rsidR="00356AD9" w:rsidRPr="00CD7DFE" w:rsidRDefault="00D26F57">
            <w:pPr>
              <w:jc w:val="center"/>
              <w:rPr>
                <w:rFonts w:ascii="Avenir" w:eastAsia="Avenir" w:hAnsi="Avenir" w:cs="Avenir"/>
                <w:iCs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iCs/>
                <w:color w:val="1F497D" w:themeColor="text2"/>
              </w:rPr>
              <w:t>PDF</w:t>
            </w:r>
          </w:p>
        </w:tc>
        <w:tc>
          <w:tcPr>
            <w:tcW w:w="18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BFB9D1" w14:textId="0112F752" w:rsidR="00356AD9" w:rsidRPr="00CD7DFE" w:rsidRDefault="00356AD9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</w:p>
        </w:tc>
      </w:tr>
      <w:tr w:rsidR="00D341B9" w14:paraId="1125F45F" w14:textId="77777777" w:rsidTr="00A37632">
        <w:trPr>
          <w:trHeight w:val="247"/>
          <w:jc w:val="center"/>
        </w:trPr>
        <w:tc>
          <w:tcPr>
            <w:tcW w:w="2262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41D80476" w14:textId="4062A74A" w:rsidR="00D341B9" w:rsidRPr="00CD7DFE" w:rsidRDefault="00D341B9" w:rsidP="00A37632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proofErr w:type="spellStart"/>
            <w:r w:rsidRPr="00CD7DFE">
              <w:rPr>
                <w:rFonts w:ascii="Avenir" w:eastAsia="Avenir" w:hAnsi="Avenir" w:cs="Avenir"/>
                <w:color w:val="1F497D" w:themeColor="text2"/>
              </w:rPr>
              <w:t>S</w:t>
            </w:r>
            <w:r w:rsidRPr="00CD7DFE">
              <w:rPr>
                <w:rFonts w:ascii="Avenir" w:eastAsia="Avenir" w:hAnsi="Avenir" w:cs="Avenir"/>
                <w:color w:val="1F497D" w:themeColor="text2"/>
              </w:rPr>
              <w:t>eg</w:t>
            </w:r>
            <w:proofErr w:type="spellEnd"/>
            <w:r w:rsidR="00DB1E2B">
              <w:rPr>
                <w:rFonts w:ascii="Avenir" w:eastAsia="Avenir" w:hAnsi="Avenir" w:cs="Avenir"/>
                <w:color w:val="1F497D" w:themeColor="text2"/>
              </w:rPr>
              <w:t>-</w:t>
            </w:r>
            <w:r w:rsidR="0099131E" w:rsidRPr="00CD7DFE">
              <w:rPr>
                <w:rFonts w:ascii="Avenir" w:eastAsia="Avenir" w:hAnsi="Avenir" w:cs="Avenir"/>
                <w:color w:val="1F497D" w:themeColor="text2"/>
              </w:rPr>
              <w:t>Pedido</w:t>
            </w:r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1730027A" w14:textId="05CA95FB" w:rsidR="00D341B9" w:rsidRPr="00CD7DFE" w:rsidRDefault="0099131E" w:rsidP="00A37632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color w:val="1F497D" w:themeColor="text2"/>
              </w:rPr>
              <w:t xml:space="preserve">Seguimiento del </w:t>
            </w:r>
            <w:proofErr w:type="spellStart"/>
            <w:r w:rsidRPr="00CD7DFE">
              <w:rPr>
                <w:rFonts w:ascii="Avenir" w:eastAsia="Avenir" w:hAnsi="Avenir" w:cs="Avenir"/>
                <w:color w:val="1F497D" w:themeColor="text2"/>
              </w:rPr>
              <w:t>delivery</w:t>
            </w:r>
            <w:proofErr w:type="spellEnd"/>
          </w:p>
        </w:tc>
        <w:tc>
          <w:tcPr>
            <w:tcW w:w="2268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27DBD378" w14:textId="2AEF4B96" w:rsidR="00D341B9" w:rsidRPr="00CD7DFE" w:rsidRDefault="00EF26FE" w:rsidP="00A37632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color w:val="1F497D" w:themeColor="text2"/>
              </w:rPr>
              <w:t>1</w:t>
            </w:r>
          </w:p>
        </w:tc>
        <w:tc>
          <w:tcPr>
            <w:tcW w:w="2127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374C7192" w14:textId="69CDE8AF" w:rsidR="00D341B9" w:rsidRPr="00CD7DFE" w:rsidRDefault="00EF26FE" w:rsidP="00A37632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color w:val="1F497D" w:themeColor="text2"/>
              </w:rPr>
              <w:t>P</w:t>
            </w:r>
          </w:p>
        </w:tc>
        <w:tc>
          <w:tcPr>
            <w:tcW w:w="1984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0AADB2C0" w14:textId="5BAF33E6" w:rsidR="00D341B9" w:rsidRPr="00CD7DFE" w:rsidRDefault="00CD7DFE" w:rsidP="00A37632">
            <w:pPr>
              <w:jc w:val="center"/>
              <w:rPr>
                <w:rFonts w:ascii="Avenir" w:eastAsia="Avenir" w:hAnsi="Avenir" w:cs="Avenir"/>
                <w:iCs/>
                <w:color w:val="1F497D" w:themeColor="text2"/>
              </w:rPr>
            </w:pPr>
            <w:r w:rsidRPr="00CD7DFE">
              <w:rPr>
                <w:rFonts w:ascii="Avenir" w:eastAsia="Avenir" w:hAnsi="Avenir" w:cs="Avenir"/>
                <w:iCs/>
                <w:color w:val="1F497D" w:themeColor="text2"/>
              </w:rPr>
              <w:t xml:space="preserve">Plataforma web con </w:t>
            </w:r>
            <w:r w:rsidR="00EF26FE" w:rsidRPr="00CD7DFE">
              <w:rPr>
                <w:rFonts w:ascii="Avenir" w:eastAsia="Avenir" w:hAnsi="Avenir" w:cs="Avenir"/>
                <w:iCs/>
                <w:color w:val="1F497D" w:themeColor="text2"/>
              </w:rPr>
              <w:t>GPS</w:t>
            </w:r>
          </w:p>
        </w:tc>
        <w:tc>
          <w:tcPr>
            <w:tcW w:w="1855" w:type="dxa"/>
            <w:tcBorders>
              <w:top w:val="single" w:sz="5" w:space="0" w:color="365F91"/>
              <w:left w:val="single" w:sz="5" w:space="0" w:color="365F91"/>
              <w:bottom w:val="single" w:sz="5" w:space="0" w:color="365F91"/>
              <w:right w:val="single" w:sz="5" w:space="0" w:color="365F91"/>
            </w:tcBorders>
          </w:tcPr>
          <w:p w14:paraId="44AF38E1" w14:textId="17E46226" w:rsidR="00D341B9" w:rsidRPr="00CD7DFE" w:rsidRDefault="005540A6" w:rsidP="00A37632">
            <w:pPr>
              <w:jc w:val="center"/>
              <w:rPr>
                <w:rFonts w:ascii="Avenir" w:eastAsia="Avenir" w:hAnsi="Avenir" w:cs="Avenir"/>
                <w:color w:val="1F497D" w:themeColor="text2"/>
              </w:rPr>
            </w:pPr>
            <w:r>
              <w:rPr>
                <w:rFonts w:ascii="Avenir" w:eastAsia="Avenir" w:hAnsi="Avenir" w:cs="Avenir"/>
                <w:color w:val="1F497D" w:themeColor="text2"/>
              </w:rPr>
              <w:t>Trabajo en herramientas de seguimiento</w:t>
            </w:r>
          </w:p>
        </w:tc>
      </w:tr>
      <w:tr w:rsidR="00D341B9" w14:paraId="7888C27F" w14:textId="77777777" w:rsidTr="00D341B9">
        <w:tblPrEx>
          <w:jc w:val="left"/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2262" w:type="dxa"/>
          </w:tcPr>
          <w:p w14:paraId="28B3E16B" w14:textId="7B12C654" w:rsidR="00D341B9" w:rsidRDefault="00D341B9" w:rsidP="00A37632">
            <w:pPr>
              <w:jc w:val="center"/>
              <w:rPr>
                <w:rFonts w:ascii="Avenir" w:eastAsia="Avenir" w:hAnsi="Avenir" w:cs="Avenir"/>
              </w:rPr>
            </w:pPr>
          </w:p>
        </w:tc>
        <w:tc>
          <w:tcPr>
            <w:tcW w:w="2268" w:type="dxa"/>
          </w:tcPr>
          <w:p w14:paraId="17DB7BAC" w14:textId="781C91D0" w:rsidR="00D341B9" w:rsidRDefault="00D341B9" w:rsidP="00A37632">
            <w:pPr>
              <w:jc w:val="center"/>
              <w:rPr>
                <w:rFonts w:ascii="Avenir" w:eastAsia="Avenir" w:hAnsi="Avenir" w:cs="Avenir"/>
              </w:rPr>
            </w:pPr>
          </w:p>
        </w:tc>
        <w:tc>
          <w:tcPr>
            <w:tcW w:w="2268" w:type="dxa"/>
          </w:tcPr>
          <w:p w14:paraId="5A2438FE" w14:textId="1A4F88C4" w:rsidR="00D341B9" w:rsidRDefault="00D341B9" w:rsidP="00A37632">
            <w:pPr>
              <w:jc w:val="center"/>
              <w:rPr>
                <w:rFonts w:ascii="Avenir" w:eastAsia="Avenir" w:hAnsi="Avenir" w:cs="Avenir"/>
              </w:rPr>
            </w:pPr>
          </w:p>
        </w:tc>
        <w:tc>
          <w:tcPr>
            <w:tcW w:w="2127" w:type="dxa"/>
          </w:tcPr>
          <w:p w14:paraId="3AAB5B5D" w14:textId="1364CF50" w:rsidR="00D341B9" w:rsidRDefault="00D341B9" w:rsidP="00A37632">
            <w:pPr>
              <w:jc w:val="center"/>
              <w:rPr>
                <w:rFonts w:ascii="Avenir" w:eastAsia="Avenir" w:hAnsi="Avenir" w:cs="Avenir"/>
              </w:rPr>
            </w:pPr>
          </w:p>
        </w:tc>
        <w:tc>
          <w:tcPr>
            <w:tcW w:w="1984" w:type="dxa"/>
          </w:tcPr>
          <w:p w14:paraId="5ADCD89F" w14:textId="783E919B" w:rsidR="00D341B9" w:rsidRPr="00D26F57" w:rsidRDefault="00D341B9" w:rsidP="00A37632">
            <w:pPr>
              <w:jc w:val="center"/>
              <w:rPr>
                <w:rFonts w:ascii="Avenir" w:eastAsia="Avenir" w:hAnsi="Avenir" w:cs="Avenir"/>
                <w:iCs/>
              </w:rPr>
            </w:pPr>
          </w:p>
        </w:tc>
        <w:tc>
          <w:tcPr>
            <w:tcW w:w="1855" w:type="dxa"/>
          </w:tcPr>
          <w:p w14:paraId="656F43CB" w14:textId="77777777" w:rsidR="00D341B9" w:rsidRDefault="00D341B9" w:rsidP="00A37632">
            <w:pPr>
              <w:jc w:val="center"/>
              <w:rPr>
                <w:rFonts w:ascii="Avenir" w:eastAsia="Avenir" w:hAnsi="Avenir" w:cs="Avenir"/>
              </w:rPr>
            </w:pPr>
          </w:p>
        </w:tc>
      </w:tr>
    </w:tbl>
    <w:p w14:paraId="17BFB9DA" w14:textId="77777777" w:rsidR="00356AD9" w:rsidRDefault="00356AD9">
      <w:pPr>
        <w:rPr>
          <w:rFonts w:ascii="Avenir" w:eastAsia="Avenir" w:hAnsi="Avenir" w:cs="Avenir"/>
        </w:rPr>
      </w:pPr>
    </w:p>
    <w:p w14:paraId="7733D0DF" w14:textId="412861A7" w:rsidR="006E16EC" w:rsidRDefault="006E16EC" w:rsidP="006E16EC">
      <w:pPr>
        <w:pStyle w:val="Normal1"/>
        <w:rPr>
          <w:rFonts w:ascii="Avenir" w:hAnsi="Avenir" w:cs="Avenir"/>
          <w:color w:val="003366"/>
          <w:highlight w:val="yellow"/>
        </w:rPr>
      </w:pPr>
      <w:bookmarkStart w:id="0" w:name="_heading=h.1fob9te" w:colFirst="0" w:colLast="0"/>
      <w:bookmarkEnd w:id="0"/>
      <w:r>
        <w:rPr>
          <w:rFonts w:ascii="Avenir" w:hAnsi="Avenir" w:cs="Avenir"/>
          <w:color w:val="003366"/>
        </w:rPr>
        <w:t>Propuestas y sugerencias:</w:t>
      </w:r>
    </w:p>
    <w:tbl>
      <w:tblPr>
        <w:tblW w:w="1406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5"/>
        <w:gridCol w:w="9678"/>
      </w:tblGrid>
      <w:tr w:rsidR="006E16EC" w14:paraId="03711AA8" w14:textId="77777777" w:rsidTr="006E16EC">
        <w:trPr>
          <w:trHeight w:val="538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683D3146" w14:textId="77777777" w:rsidR="006E16EC" w:rsidRPr="00E71D4A" w:rsidRDefault="006E16EC" w:rsidP="006C3C70">
            <w:pPr>
              <w:pStyle w:val="Normal1"/>
              <w:spacing w:before="2" w:after="0" w:line="207" w:lineRule="auto"/>
              <w:ind w:left="168"/>
              <w:jc w:val="center"/>
              <w:rPr>
                <w:rFonts w:ascii="Avenir" w:hAnsi="Avenir" w:cs="Avenir"/>
              </w:rPr>
            </w:pPr>
            <w:r w:rsidRPr="00E71D4A">
              <w:rPr>
                <w:rFonts w:ascii="Avenir" w:hAnsi="Avenir" w:cs="Avenir"/>
                <w:color w:val="003366"/>
              </w:rPr>
              <w:t>Propuesta</w:t>
            </w: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0E984A8F" w14:textId="77777777" w:rsidR="006E16EC" w:rsidRPr="00E71D4A" w:rsidRDefault="006E16EC" w:rsidP="006C3C70">
            <w:pPr>
              <w:pStyle w:val="Normal1"/>
              <w:spacing w:before="2" w:after="0" w:line="207" w:lineRule="auto"/>
              <w:ind w:left="158"/>
              <w:jc w:val="center"/>
              <w:rPr>
                <w:rFonts w:ascii="Avenir" w:hAnsi="Avenir" w:cs="Avenir"/>
              </w:rPr>
            </w:pPr>
            <w:r w:rsidRPr="00E71D4A">
              <w:rPr>
                <w:rFonts w:ascii="Avenir" w:hAnsi="Avenir" w:cs="Avenir"/>
                <w:color w:val="003366"/>
              </w:rPr>
              <w:t>Justificación</w:t>
            </w:r>
          </w:p>
        </w:tc>
      </w:tr>
      <w:tr w:rsidR="006E16EC" w14:paraId="1F4F9397" w14:textId="77777777" w:rsidTr="006E16EC">
        <w:trPr>
          <w:trHeight w:val="211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2518562E" w14:textId="4E2D340E" w:rsidR="006E16EC" w:rsidRPr="00A93A5D" w:rsidRDefault="0062443F" w:rsidP="006C3C70">
            <w:pPr>
              <w:pStyle w:val="Normal1"/>
              <w:jc w:val="center"/>
              <w:rPr>
                <w:rFonts w:ascii="Avenir" w:hAnsi="Avenir" w:cs="Avenir"/>
                <w:color w:val="1F497D" w:themeColor="text2"/>
              </w:rPr>
            </w:pPr>
            <w:r>
              <w:rPr>
                <w:rFonts w:ascii="Avenir" w:hAnsi="Avenir" w:cs="Avenir"/>
                <w:color w:val="1F497D" w:themeColor="text2"/>
              </w:rPr>
              <w:t>Capacitación de empleados</w:t>
            </w: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31AEF090" w14:textId="1592FDE2" w:rsidR="006E16EC" w:rsidRPr="00A93A5D" w:rsidRDefault="0022372D" w:rsidP="006C3C70">
            <w:pPr>
              <w:pStyle w:val="Normal1"/>
              <w:jc w:val="center"/>
              <w:rPr>
                <w:rFonts w:ascii="Avenir" w:hAnsi="Avenir" w:cs="Avenir"/>
                <w:color w:val="1F497D" w:themeColor="text2"/>
              </w:rPr>
            </w:pPr>
            <w:r>
              <w:rPr>
                <w:rFonts w:ascii="Avenir" w:hAnsi="Avenir" w:cs="Avenir"/>
                <w:color w:val="1F497D" w:themeColor="text2"/>
              </w:rPr>
              <w:t>Buen manejo del software</w:t>
            </w:r>
          </w:p>
        </w:tc>
      </w:tr>
      <w:tr w:rsidR="006E16EC" w14:paraId="15C316D7" w14:textId="77777777" w:rsidTr="006E16EC">
        <w:trPr>
          <w:trHeight w:val="211"/>
          <w:jc w:val="center"/>
        </w:trPr>
        <w:tc>
          <w:tcPr>
            <w:tcW w:w="43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7823F172" w14:textId="022F0E47" w:rsidR="006E16EC" w:rsidRPr="00A93A5D" w:rsidRDefault="005C23A2" w:rsidP="006C3C70">
            <w:pPr>
              <w:pStyle w:val="Normal1"/>
              <w:jc w:val="center"/>
              <w:rPr>
                <w:rFonts w:ascii="Avenir" w:hAnsi="Avenir" w:cs="Avenir"/>
                <w:color w:val="1F497D" w:themeColor="text2"/>
              </w:rPr>
            </w:pPr>
            <w:r w:rsidRPr="00A93A5D">
              <w:rPr>
                <w:rFonts w:ascii="Avenir" w:hAnsi="Avenir" w:cs="Avenir"/>
                <w:color w:val="1F497D" w:themeColor="text2"/>
              </w:rPr>
              <w:t xml:space="preserve">Implementar un sistema de </w:t>
            </w:r>
            <w:proofErr w:type="spellStart"/>
            <w:r w:rsidRPr="00A93A5D">
              <w:rPr>
                <w:rFonts w:ascii="Avenir" w:hAnsi="Avenir" w:cs="Avenir"/>
                <w:color w:val="1F497D" w:themeColor="text2"/>
              </w:rPr>
              <w:t>delivery</w:t>
            </w:r>
            <w:proofErr w:type="spellEnd"/>
            <w:r w:rsidRPr="00A93A5D">
              <w:rPr>
                <w:rFonts w:ascii="Avenir" w:hAnsi="Avenir" w:cs="Avenir"/>
                <w:color w:val="1F497D" w:themeColor="text2"/>
              </w:rPr>
              <w:t xml:space="preserve"> en tiempo real</w:t>
            </w:r>
          </w:p>
        </w:tc>
        <w:tc>
          <w:tcPr>
            <w:tcW w:w="9678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14:paraId="15F29176" w14:textId="1FA73C3F" w:rsidR="006E16EC" w:rsidRPr="00A93A5D" w:rsidRDefault="00A93A5D" w:rsidP="006C3C70">
            <w:pPr>
              <w:pStyle w:val="Normal1"/>
              <w:jc w:val="center"/>
              <w:rPr>
                <w:rFonts w:ascii="Avenir" w:hAnsi="Avenir" w:cs="Avenir"/>
                <w:color w:val="1F497D" w:themeColor="text2"/>
              </w:rPr>
            </w:pPr>
            <w:bookmarkStart w:id="1" w:name="_30j0zll" w:colFirst="0" w:colLast="0"/>
            <w:bookmarkEnd w:id="1"/>
            <w:r>
              <w:rPr>
                <w:rFonts w:ascii="Avenir" w:hAnsi="Avenir" w:cs="Avenir"/>
                <w:color w:val="1F497D" w:themeColor="text2"/>
              </w:rPr>
              <w:t xml:space="preserve">Mejora de visibilidad de la entrega de pedidos. Reducción de demoras. </w:t>
            </w:r>
          </w:p>
        </w:tc>
      </w:tr>
    </w:tbl>
    <w:p w14:paraId="17BFB9DB" w14:textId="77777777" w:rsidR="00356AD9" w:rsidRDefault="00356AD9" w:rsidP="0022372D">
      <w:pPr>
        <w:rPr>
          <w:rFonts w:ascii="Avenir" w:eastAsia="Avenir" w:hAnsi="Avenir" w:cs="Avenir"/>
        </w:rPr>
      </w:pPr>
    </w:p>
    <w:sectPr w:rsidR="00356AD9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D9"/>
    <w:rsid w:val="000069E0"/>
    <w:rsid w:val="00014746"/>
    <w:rsid w:val="00073BF7"/>
    <w:rsid w:val="000847C7"/>
    <w:rsid w:val="00092F42"/>
    <w:rsid w:val="000C6FD4"/>
    <w:rsid w:val="001946A1"/>
    <w:rsid w:val="001A1943"/>
    <w:rsid w:val="001D5FD5"/>
    <w:rsid w:val="001D7971"/>
    <w:rsid w:val="00201241"/>
    <w:rsid w:val="0022372D"/>
    <w:rsid w:val="00231332"/>
    <w:rsid w:val="00234E7B"/>
    <w:rsid w:val="00246632"/>
    <w:rsid w:val="00273ABA"/>
    <w:rsid w:val="002878D5"/>
    <w:rsid w:val="00295653"/>
    <w:rsid w:val="002A598C"/>
    <w:rsid w:val="002B5F8F"/>
    <w:rsid w:val="002E403F"/>
    <w:rsid w:val="00315356"/>
    <w:rsid w:val="00342BF0"/>
    <w:rsid w:val="0034451F"/>
    <w:rsid w:val="00356AD9"/>
    <w:rsid w:val="003650F6"/>
    <w:rsid w:val="00380859"/>
    <w:rsid w:val="00392FF2"/>
    <w:rsid w:val="003D19B2"/>
    <w:rsid w:val="003E4F14"/>
    <w:rsid w:val="003F3140"/>
    <w:rsid w:val="004D53E5"/>
    <w:rsid w:val="004D629A"/>
    <w:rsid w:val="00512C92"/>
    <w:rsid w:val="00522BE9"/>
    <w:rsid w:val="005540A6"/>
    <w:rsid w:val="005627E7"/>
    <w:rsid w:val="0058495B"/>
    <w:rsid w:val="005B08BC"/>
    <w:rsid w:val="005C23A2"/>
    <w:rsid w:val="005D492C"/>
    <w:rsid w:val="005E75E4"/>
    <w:rsid w:val="0062443F"/>
    <w:rsid w:val="006733E0"/>
    <w:rsid w:val="006A3BEA"/>
    <w:rsid w:val="006E16EC"/>
    <w:rsid w:val="006E34DF"/>
    <w:rsid w:val="007466BD"/>
    <w:rsid w:val="00774255"/>
    <w:rsid w:val="007D11D3"/>
    <w:rsid w:val="007F0F8D"/>
    <w:rsid w:val="00804758"/>
    <w:rsid w:val="0081015F"/>
    <w:rsid w:val="00841C5B"/>
    <w:rsid w:val="0084576F"/>
    <w:rsid w:val="00935523"/>
    <w:rsid w:val="00980714"/>
    <w:rsid w:val="0099131E"/>
    <w:rsid w:val="0099571A"/>
    <w:rsid w:val="009C438F"/>
    <w:rsid w:val="00A84C00"/>
    <w:rsid w:val="00A93A5D"/>
    <w:rsid w:val="00AC717D"/>
    <w:rsid w:val="00AE7291"/>
    <w:rsid w:val="00B05350"/>
    <w:rsid w:val="00B8672D"/>
    <w:rsid w:val="00B96ACF"/>
    <w:rsid w:val="00BA7404"/>
    <w:rsid w:val="00BC1310"/>
    <w:rsid w:val="00C83E6D"/>
    <w:rsid w:val="00CB061C"/>
    <w:rsid w:val="00CD7DFE"/>
    <w:rsid w:val="00D00C5B"/>
    <w:rsid w:val="00D155F8"/>
    <w:rsid w:val="00D26F57"/>
    <w:rsid w:val="00D341B9"/>
    <w:rsid w:val="00D54A8A"/>
    <w:rsid w:val="00D6120C"/>
    <w:rsid w:val="00DA3620"/>
    <w:rsid w:val="00DB1E2B"/>
    <w:rsid w:val="00E447B4"/>
    <w:rsid w:val="00E50288"/>
    <w:rsid w:val="00E64F16"/>
    <w:rsid w:val="00E97E5C"/>
    <w:rsid w:val="00EF26FE"/>
    <w:rsid w:val="00EF6284"/>
    <w:rsid w:val="00F31203"/>
    <w:rsid w:val="00F974A2"/>
    <w:rsid w:val="00FB15BA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B953"/>
  <w15:docId w15:val="{FBCEE744-834C-4CE8-93EA-4A3593B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customStyle="1" w:styleId="a7">
    <w:basedOn w:val="TableNormal2"/>
    <w:tblPr>
      <w:tblStyleRowBandSize w:val="1"/>
      <w:tblStyleColBandSize w:val="1"/>
    </w:tblPr>
  </w:style>
  <w:style w:type="table" w:customStyle="1" w:styleId="a8">
    <w:basedOn w:val="TableNormal2"/>
    <w:tblPr>
      <w:tblStyleRowBandSize w:val="1"/>
      <w:tblStyleColBandSize w:val="1"/>
    </w:tblPr>
  </w:style>
  <w:style w:type="paragraph" w:customStyle="1" w:styleId="Normal1">
    <w:name w:val="Normal1"/>
    <w:uiPriority w:val="99"/>
    <w:rsid w:val="006E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A094F90242124D86EDB28F41096D56" ma:contentTypeVersion="12" ma:contentTypeDescription="Crear nuevo documento." ma:contentTypeScope="" ma:versionID="2fcec6659fb9647c84884124b8ad318a">
  <xsd:schema xmlns:xsd="http://www.w3.org/2001/XMLSchema" xmlns:xs="http://www.w3.org/2001/XMLSchema" xmlns:p="http://schemas.microsoft.com/office/2006/metadata/properties" xmlns:ns3="8e343611-8c38-45ee-9a99-204dc25efe8e" xmlns:ns4="90255524-2150-46b1-a6cd-6c4c260d576f" targetNamespace="http://schemas.microsoft.com/office/2006/metadata/properties" ma:root="true" ma:fieldsID="69f94e227674011e68bac84df5f9f121" ns3:_="" ns4:_="">
    <xsd:import namespace="8e343611-8c38-45ee-9a99-204dc25efe8e"/>
    <xsd:import namespace="90255524-2150-46b1-a6cd-6c4c260d57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43611-8c38-45ee-9a99-204dc25efe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55524-2150-46b1-a6cd-6c4c260d5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w6MqQDTiVV1I038J/JA9C5kpw==">AMUW2mW+foj7cPgD+rXwPzeBv5mP6ZV6BfxAwnydDmNmJU5PioEK8Si+br9EXU0p9KmhYHNe+dPC45VeIgAKX0AcA/JCD2E0sXCOgc1tfjArClcuTJ86Nf7n8SQVr8DePD7icAPK+fV3jJBWsAAjuxuIasadtSkjTw==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255524-2150-46b1-a6cd-6c4c260d576f" xsi:nil="true"/>
  </documentManagement>
</p:properties>
</file>

<file path=customXml/itemProps1.xml><?xml version="1.0" encoding="utf-8"?>
<ds:datastoreItem xmlns:ds="http://schemas.openxmlformats.org/officeDocument/2006/customXml" ds:itemID="{D9963B20-F0F2-4A78-9479-E721C3824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E487B9-B5CA-4634-9205-F016B3EF1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43611-8c38-45ee-9a99-204dc25efe8e"/>
    <ds:schemaRef ds:uri="90255524-2150-46b1-a6cd-6c4c260d5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6CDCDCA0-A18A-4084-BC77-F725FDFB8FD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90255524-2150-46b1-a6cd-6c4c260d576f"/>
    <ds:schemaRef ds:uri="http://purl.org/dc/elements/1.1/"/>
    <ds:schemaRef ds:uri="http://schemas.microsoft.com/office/infopath/2007/PartnerControls"/>
    <ds:schemaRef ds:uri="http://purl.org/dc/dcmitype/"/>
    <ds:schemaRef ds:uri="8e343611-8c38-45ee-9a99-204dc25efe8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Siglo 21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Vega, Alejandra</dc:creator>
  <cp:lastModifiedBy>Carlos Federico Romero</cp:lastModifiedBy>
  <cp:revision>92</cp:revision>
  <dcterms:created xsi:type="dcterms:W3CDTF">2023-03-01T14:40:00Z</dcterms:created>
  <dcterms:modified xsi:type="dcterms:W3CDTF">2025-04-12T03:18:00Z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0x010100FBA094F90242124D86EDB28F41096D56</vt:lpwstr>
  </property>
</Properties>
</file>