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del archivo input: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clase Animal {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   var vel;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var peso;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Animal(var vel, var peso){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vel = vel;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peso = peso;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calcvel(var vel){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vel = 23 + 32;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return vel;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calcpeso(var peso, var vel){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densidad = 23 - 23;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peso = 32 + 12*densidad;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 peso;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clase Vehiculo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 peso;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 tamanyo;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Vehiculo(var peso, var tamanyo){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peso = peso;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tamanyo = tamanyo;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var getpeso(){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return peso;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getTamanyo(){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return tamanyo;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clase Auto her Vehiculo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var distRec;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var velMax;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Auto(var dist, var vel){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distRec = dist;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velMax = vel;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var tiempoMin(var dist){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tMin = dist/velMax;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return tMin;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símbolos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3381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códigos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152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