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Spectral Medium" w:cs="Spectral Medium" w:eastAsia="Spectral Medium" w:hAnsi="Spectral Medium"/>
          <w:sz w:val="60"/>
          <w:szCs w:val="60"/>
        </w:rPr>
      </w:pPr>
      <w:bookmarkStart w:colFirst="0" w:colLast="0" w:name="_3gkxdz47dn9g" w:id="0"/>
      <w:bookmarkEnd w:id="0"/>
      <w:r w:rsidDel="00000000" w:rsidR="00000000" w:rsidRPr="00000000">
        <w:rPr>
          <w:rFonts w:ascii="Spectral Medium" w:cs="Spectral Medium" w:eastAsia="Spectral Medium" w:hAnsi="Spectral Medium"/>
          <w:sz w:val="60"/>
          <w:szCs w:val="60"/>
          <w:rtl w:val="0"/>
        </w:rPr>
        <w:t xml:space="preserve">Cambios de Gantt, retrospectiva de la iteración y registro de horas</w:t>
      </w:r>
    </w:p>
    <w:p w:rsidR="00000000" w:rsidDel="00000000" w:rsidP="00000000" w:rsidRDefault="00000000" w:rsidRPr="00000000" w14:paraId="00000002">
      <w:pPr>
        <w:pStyle w:val="Title"/>
        <w:spacing w:after="0" w:lineRule="auto"/>
        <w:jc w:val="center"/>
        <w:rPr>
          <w:rFonts w:ascii="Spectral Medium" w:cs="Spectral Medium" w:eastAsia="Spectral Medium" w:hAnsi="Spectral Medium"/>
          <w:sz w:val="84"/>
          <w:szCs w:val="84"/>
        </w:rPr>
      </w:pPr>
      <w:bookmarkStart w:colFirst="0" w:colLast="0" w:name="_msgr9y4yrk92" w:id="1"/>
      <w:bookmarkEnd w:id="1"/>
      <w:r w:rsidDel="00000000" w:rsidR="00000000" w:rsidRPr="00000000">
        <w:rPr>
          <w:rFonts w:ascii="Spectral Medium" w:cs="Spectral Medium" w:eastAsia="Spectral Medium" w:hAnsi="Spectral Medium"/>
          <w:sz w:val="84"/>
          <w:szCs w:val="84"/>
          <w:rtl w:val="0"/>
        </w:rPr>
        <w:t xml:space="preserve">(TRES)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DIRECCIÓN Y GESTIÓN DE PROYECTOS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1489845</wp:posOffset>
            </wp:positionV>
            <wp:extent cx="5734050" cy="16002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Spectral Medium" w:cs="Spectral Medium" w:eastAsia="Spectral Medium" w:hAnsi="Spectral Medium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Spectral Medium" w:cs="Spectral Medium" w:eastAsia="Spectral Medium" w:hAnsi="Spectral Medium"/>
          <w:sz w:val="48"/>
          <w:szCs w:val="48"/>
        </w:rPr>
      </w:pPr>
      <w:r w:rsidDel="00000000" w:rsidR="00000000" w:rsidRPr="00000000">
        <w:rPr>
          <w:rFonts w:ascii="Spectral Medium" w:cs="Spectral Medium" w:eastAsia="Spectral Medium" w:hAnsi="Spectral Medium"/>
          <w:sz w:val="48"/>
          <w:szCs w:val="48"/>
          <w:rtl w:val="0"/>
        </w:rPr>
        <w:t xml:space="preserve">Autores:</w:t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GARCÍA SEGURA, CARLOS</w:t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JIMENEZ PIÑERO, SAMUEL</w:t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REINOSO ORTEGA, SANDRA</w:t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MARTOS VELA, ALBERTO</w:t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NOGUERA CARRILLO, MOISÉS</w:t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TORRES FERNANDEZ, GUILLERMO</w:t>
      </w:r>
    </w:p>
    <w:p w:rsidR="00000000" w:rsidDel="00000000" w:rsidP="00000000" w:rsidRDefault="00000000" w:rsidRPr="00000000" w14:paraId="00000013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b w:val="1"/>
        </w:rPr>
      </w:pPr>
      <w:bookmarkStart w:colFirst="0" w:colLast="0" w:name="_ttagpvwjf564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spacing w:before="8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kimtmo1p6n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Cambios en el Gantt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20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</w:rPr>
          </w:pPr>
          <w:hyperlink w:anchor="_t7o18ujkg9g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Retrospectiva de la iteración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after="80" w:before="20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none"/>
              <w:shd w:fill="auto" w:val="clear"/>
              <w:vertAlign w:val="baseline"/>
            </w:rPr>
          </w:pPr>
          <w:hyperlink w:anchor="_b5tqb1hww2m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horas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gxgue7m7yco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</w:rPr>
      </w:pPr>
      <w:bookmarkStart w:colFirst="0" w:colLast="0" w:name="_3ypbk566spxp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b w:val="1"/>
        </w:rPr>
      </w:pPr>
      <w:bookmarkStart w:colFirst="0" w:colLast="0" w:name="_kimtmo1p6n52" w:id="5"/>
      <w:bookmarkEnd w:id="5"/>
      <w:r w:rsidDel="00000000" w:rsidR="00000000" w:rsidRPr="00000000">
        <w:rPr>
          <w:b w:val="1"/>
          <w:rtl w:val="0"/>
        </w:rPr>
        <w:t xml:space="preserve">Cambios en el Gantt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esta iteración hemos desglosado todos las tareas de implementación para que estas sean más claras y específicas a ojos de los desarrolladores.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Desglose: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Tarea 1.2.1 Pantalla inicial provisional: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Añadida tarea botones del menú inicial en flutter.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Tarea 1.2.2 Crear Tarea: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Cuadros de input para título y descripción.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Panel de pasos.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Crear botones Seleccionar fechas, asignar alumno, guardar, cancelar, añadir paso y eliminar paso.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Al pulsar añadir paso se crea un nuevo elemento en el panel.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Crear tabla tareas con sus atributos título y descripción y fecha de inicio y fin.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Crear tabla de pasos con nombre , tarea, e  imagen.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Al pulsar añadir paso se crea un nuevo elemento en el panel.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Al pulsar guardar realizar una inserción en la tabla  de pasos y en la tabla de tarea. 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Tarea 1.2.3   Editar fecha tareas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Implementar calendario desplegable  interactivo  para fecha de inicio y fecha fin.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Implementar reloj desplegable  interactivo  para hora de inicio y hora fin.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Añadir botones cancelar y guardar.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Guarda los datos para posteriormente pasarlos al backend tras pulsar botón guardar.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rtl w:val="0"/>
        </w:rPr>
        <w:t xml:space="preserve">Tarea 1.2.4 Editar tareas: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Cuadros de input para título y descripción.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Panel de pasos.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Crear botones Seleccionar fechas, asignar alumno, guardar, cancelar, añadir  pasó y eliminar paso.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Al pulsar añadir paso se crea un nuevo elemento en el panel.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rtl w:val="0"/>
        </w:rPr>
        <w:t xml:space="preserve">Tarea 1.2.5 Elegir menú alumno: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Crear lista seleccionable de menús.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Mostrar foto de perfil y nombre del alumno.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Crear tabla SQL de menú diario.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Implementar inserción al pulsar botón guardar a la tabla menú diario de SQL.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Implementamos selección de los datos de la base de datos.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Al pulsar guardar sobreescribir en la tabla  de pasos y en la tabla de tarea.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Tarea 1.2.6 Dar feedback a un alumno: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Mostrar foto de perfil, nombre del alumno y título de la tarea.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Crear botón seleccionar feedback para navegar a la ventana de selección de feedback.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Mostrar imagen de feedback seleccionado.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rtl w:val="0"/>
        </w:rPr>
        <w:t xml:space="preserve">Tarea 1.2.7 Ver tarea: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Mostramos  título descripción y tabla de pasos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Añadir input para el comprobante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highlight w:val="white"/>
        </w:rPr>
      </w:pPr>
      <w:r w:rsidDel="00000000" w:rsidR="00000000" w:rsidRPr="00000000">
        <w:rPr>
          <w:rtl w:val="0"/>
        </w:rPr>
        <w:t xml:space="preserve">Leer en la tabla de tareas los elementos.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Insertar el comprobante en la tabla tarea.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rtl w:val="0"/>
        </w:rPr>
        <w:t xml:space="preserve">Tarea 1.2.8 Descargar comandas: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Creamos lista de comandas.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Crear botón de descargar para cada comanda.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rtl w:val="0"/>
        </w:rPr>
        <w:t xml:space="preserve">Leer comandas de la tabla menú diario de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b w:val="1"/>
        </w:rPr>
      </w:pPr>
      <w:bookmarkStart w:colFirst="0" w:colLast="0" w:name="_t7o18ujkg9ge" w:id="6"/>
      <w:bookmarkEnd w:id="6"/>
      <w:r w:rsidDel="00000000" w:rsidR="00000000" w:rsidRPr="00000000">
        <w:rPr>
          <w:b w:val="1"/>
          <w:rtl w:val="0"/>
        </w:rPr>
        <w:t xml:space="preserve">Retrospectiva de la iteración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Hemos realizado los bocetos para la implementación de la siguiente iteración y la implementación de la aplicación móvil de gran parte del flujo de tareas.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Tenemos que ajustar mejor el tiempo que tardamos cada uno de manera individual a la hora de implementación. Para ello vamos a dedicar más tiempo a la planificación del Gantt al principio de esta tercera iteración para que trabajemos de manera mucho más independiente. Además vamos a fijar días límite para las tareas de modo que no se acumule todo para el final de la iteración. Y vamos a realizar reuniones cada tres días para ver cómo vamos. 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Al no definir de manera clara y concisa todas las tareas entre los miembros del equipo, hemos tenido problemas a la hora de implementar varias de estas. Para el siguiente sprint nos aseguraremos de que todos los miembros del equipo entienden y comparten la misma visión de la aplicación a la hora de hacer las tareas.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El cliente por su parte nos ha dado feedback. Este ha sido que seamos conscientes de que los menús cambian cada treinta días, que dividamos los pasos y los videos dentro de visualizar tarea, que implementemos la gratificación inmediata una vez terminada una tarea y el feedback del mismo y que trabajemos en la granularidad del Gantt (esto último más como profesora que como cliente).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>
          <w:b w:val="1"/>
        </w:rPr>
      </w:pPr>
      <w:bookmarkStart w:colFirst="0" w:colLast="0" w:name="_b5tqb1hww2mv" w:id="7"/>
      <w:bookmarkEnd w:id="7"/>
      <w:r w:rsidDel="00000000" w:rsidR="00000000" w:rsidRPr="00000000">
        <w:rPr>
          <w:b w:val="1"/>
          <w:rtl w:val="0"/>
        </w:rPr>
        <w:t xml:space="preserve">Registro de horas</w:t>
        <w:tab/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Aquí se puede visualizar una captura de pantalla con las horas trabajadas tanto individuales como en general.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b w:val="1"/>
        </w:rPr>
      </w:pPr>
      <w:bookmarkStart w:colFirst="0" w:colLast="0" w:name="_ed6jj9xf83vu" w:id="8"/>
      <w:bookmarkEnd w:id="8"/>
      <w:r w:rsidDel="00000000" w:rsidR="00000000" w:rsidRPr="00000000">
        <w:rPr>
          <w:b w:val="1"/>
          <w:rtl w:val="0"/>
        </w:rPr>
        <w:t xml:space="preserve">Enlace al código</w:t>
      </w:r>
    </w:p>
    <w:p w:rsidR="00000000" w:rsidDel="00000000" w:rsidP="00000000" w:rsidRDefault="00000000" w:rsidRPr="00000000" w14:paraId="0000006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u w:val="singl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https://github.com/Equipo3DGP/PracticaDGP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github.com/Equipo3DGP/PracticaDG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2" Type="http://schemas.openxmlformats.org/officeDocument/2006/relationships/font" Target="fonts/SpectralMedium-boldItalic.ttf"/><Relationship Id="rId9" Type="http://schemas.openxmlformats.org/officeDocument/2006/relationships/font" Target="fonts/SpectralMedium-regular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