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Fecha: 21 de septiembre de 2026</w:t>
      </w:r>
    </w:p>
    <w:p>
      <w:r>
        <w:t>¿Qué hice?</w:t>
      </w:r>
    </w:p>
    <w:p>
      <w:r>
        <w:t>Convertí los modelos a clases (ProductoModelo, ClienteModelo, PedidoModelo) y reescribí el listado de productos como vista server-rendered con búsqueda, paginación de 10 y orden por columna con lista blanca.</w:t>
      </w:r>
    </w:p>
    <w:p>
      <w:r>
        <w:t>Añadí la columna documento a clientes con restricción UNIQUE en la base de datos y actualicé estructura.sql/datos.sql.</w:t>
      </w:r>
    </w:p>
    <w:p>
      <w:r>
        <w:t>Implementé los controladores POST/Redirigir/GET con validación del lado del servidor (nombre ≥ 3, precio &gt; 0, stock ≥ 0, categoría obligatoria) y aviso efímero en sesión que se muestra una sola vez.</w:t>
      </w:r>
    </w:p>
    <w:p>
      <w:r>
        <w:t>El alta del pedido y el descuento de stock viven en la misma transacción; si falla, todo se revierte.</w:t>
      </w:r>
    </w:p>
    <w:p>
      <w:r>
        <w:t>El borrado de productos es lógico (activo=0) y el de clientes respeta la integridad referencial: no se elimina un cliente con pedidos.</w:t>
      </w:r>
    </w:p>
    <w:p>
      <w:r>
        <w:t>¿Qué error encontré?</w:t>
      </w:r>
    </w:p>
    <w:p>
      <w:r>
        <w:t>Con ATTR_EMULATE_PREPARES=false, PD me rechazó repetir el mismo placeholder nombrado en una consulta (:busqueda dos veces → HY093 Invalid parameter number). Además, con strict_types=1 pasar un entero a htmlspecialchars lanzó TypeError (espera string), lo que rompía el render de la página entera; y el primer borrador duplicaba un marcador de alerta que engañaba a las pruebas.</w:t>
      </w:r>
    </w:p>
    <w:p>
      <w:r>
        <w:t>¿Cómo lo resolví?</w:t>
      </w:r>
    </w:p>
    <w:p>
      <w:r>
        <w:t>(1) Renombré los placeholders repetidos a nombres únicos (:busqueda, :busqueda2, :busqueda3) en listar() y contar(). (2) Casteé a (string) antes de htmlspecialchars en el paginador y marqué con novalidate el formulario para que la validación HTML5 no impida llegar a la validación del servidor (que es la que prueban las capturas sin JavaScript). (3) Quité el marcador de alerta sobrante.</w:t>
      </w:r>
    </w:p>
    <w:p>
      <w:r>
        <w:t>Escribí test-dia13.mjs verificando el POST 303, el aviso efímero, que F5 no duplique el registro ni el pedido, el documento único, la transacción del stock, el borrado lógico y la validación sin JavaScript; quedó en verde.</w:t>
      </w:r>
    </w:p>
    <w:p>
      <w:r>
        <w:t>Generé las 5 capturas de evidencias del día 13 y ejecuté la regresión completa de los días 10 a 14.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