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j98ges49w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Identificación del Aprendiz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6210"/>
        <w:tblGridChange w:id="0">
          <w:tblGrid>
            <w:gridCol w:w="2610"/>
            <w:gridCol w:w="62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aprendiz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Carlos Javier Figuera Vegas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5699696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ficha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3428392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17 de septiembre de 2026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Lunes 28 de septiembre de 2026 · 5:00 p. m.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Microsoft Teams — tarea asignada en el equipo del programa.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Desarrollar el sistema de información que cumpla con los requisitos de la solución informática.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Resultados por recuperar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Construir interfaces de usuario aplicando principios de diseño visual y accesibilidad.</w:t>
            </w:r>
          </w:p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Codificar módulos del sistema con control de acceso, persistencia y generación de reportes.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Causal del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Plan de mejoramiento de 15 días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7yp1l4i7n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Actividad 1: Estructura de Directorios del Proyecto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Se completó la distribución de carpetas en la raíz del repositorio: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/assets/img/</w:t>
      </w:r>
      <w:r w:rsidDel="00000000" w:rsidR="00000000" w:rsidRPr="00000000">
        <w:rPr>
          <w:rtl w:val="0"/>
        </w:rPr>
        <w:t xml:space="preserve"> (contiene </w:t>
      </w:r>
      <w:r w:rsidDel="00000000" w:rsidR="00000000" w:rsidRPr="00000000">
        <w:rPr>
          <w:color w:val="188038"/>
          <w:rtl w:val="0"/>
        </w:rPr>
        <w:t xml:space="preserve">logo.svg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/css/</w:t>
      </w:r>
      <w:r w:rsidDel="00000000" w:rsidR="00000000" w:rsidRPr="00000000">
        <w:rPr>
          <w:rtl w:val="0"/>
        </w:rPr>
        <w:t xml:space="preserve"> (contiene </w:t>
      </w:r>
      <w:r w:rsidDel="00000000" w:rsidR="00000000" w:rsidRPr="00000000">
        <w:rPr>
          <w:color w:val="188038"/>
          <w:rtl w:val="0"/>
        </w:rPr>
        <w:t xml:space="preserve">tokens.css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/app/</w:t>
      </w:r>
      <w:r w:rsidDel="00000000" w:rsidR="00000000" w:rsidRPr="00000000">
        <w:rPr>
          <w:rtl w:val="0"/>
        </w:rPr>
        <w:t xml:space="preserve"> (lógica del servidor)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/js/</w:t>
      </w:r>
      <w:r w:rsidDel="00000000" w:rsidR="00000000" w:rsidRPr="00000000">
        <w:rPr>
          <w:rtl w:val="0"/>
        </w:rPr>
        <w:t xml:space="preserve"> (scripts frontend)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/sql/</w:t>
      </w:r>
      <w:r w:rsidDel="00000000" w:rsidR="00000000" w:rsidRPr="00000000">
        <w:rPr>
          <w:rtl w:val="0"/>
        </w:rPr>
        <w:t xml:space="preserve"> (archivos de base de datos)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bazfs33ox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Actividad 2: Maquetación HTML5 Semántica (Marca ISoT)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Se estructuraron los tres archivos base sin utilizar estilos en línea ni etiquetas puramente visuales: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login.html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Enmarcado en un elemento </w:t>
      </w:r>
      <w:r w:rsidDel="00000000" w:rsidR="00000000" w:rsidRPr="00000000">
        <w:rPr>
          <w:color w:val="188038"/>
          <w:rtl w:val="0"/>
        </w:rPr>
        <w:t xml:space="preserve">&lt;main class="pantalla-ingreso"&gt;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Logotipo accesible </w:t>
      </w:r>
      <w:r w:rsidDel="00000000" w:rsidR="00000000" w:rsidRPr="00000000">
        <w:rPr>
          <w:color w:val="188038"/>
          <w:rtl w:val="0"/>
        </w:rPr>
        <w:t xml:space="preserve">&lt;img src="assets/img/logo.svg" alt="Logo de ISoT"&gt;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Formulario con </w:t>
      </w:r>
      <w:r w:rsidDel="00000000" w:rsidR="00000000" w:rsidRPr="00000000">
        <w:rPr>
          <w:color w:val="188038"/>
          <w:rtl w:val="0"/>
        </w:rPr>
        <w:t xml:space="preserve">&lt;fieldset&gt;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&lt;legend&gt;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Campos </w:t>
      </w:r>
      <w:r w:rsidDel="00000000" w:rsidR="00000000" w:rsidRPr="00000000">
        <w:rPr>
          <w:color w:val="188038"/>
          <w:rtl w:val="0"/>
        </w:rPr>
        <w:t xml:space="preserve">&lt;input type="email"&gt;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&lt;input type="password"&gt;</w:t>
      </w:r>
      <w:r w:rsidDel="00000000" w:rsidR="00000000" w:rsidRPr="00000000">
        <w:rPr>
          <w:rtl w:val="0"/>
        </w:rPr>
        <w:t xml:space="preserve"> con atributos </w:t>
      </w:r>
      <w:r w:rsidDel="00000000" w:rsidR="00000000" w:rsidRPr="00000000">
        <w:rPr>
          <w:color w:val="188038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autocomplete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minlength="8"</w:t>
      </w:r>
      <w:r w:rsidDel="00000000" w:rsidR="00000000" w:rsidRPr="00000000">
        <w:rPr>
          <w:rtl w:val="0"/>
        </w:rPr>
        <w:t xml:space="preserve">, cada uno vinculado con su etiqueta </w:t>
      </w:r>
      <w:r w:rsidDel="00000000" w:rsidR="00000000" w:rsidRPr="00000000">
        <w:rPr>
          <w:color w:val="188038"/>
          <w:rtl w:val="0"/>
        </w:rPr>
        <w:t xml:space="preserve">&lt;label for="..."&gt;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dashboard.html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Estructura semántica con </w:t>
      </w:r>
      <w:r w:rsidDel="00000000" w:rsidR="00000000" w:rsidRPr="00000000">
        <w:rPr>
          <w:color w:val="188038"/>
          <w:rtl w:val="0"/>
        </w:rPr>
        <w:t xml:space="preserve">&lt;header&gt;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&lt;nav aria-label="..."&gt;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&lt;footer&gt;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Un solo </w:t>
      </w:r>
      <w:r w:rsidDel="00000000" w:rsidR="00000000" w:rsidRPr="00000000">
        <w:rPr>
          <w:color w:val="188038"/>
          <w:rtl w:val="0"/>
        </w:rPr>
        <w:t xml:space="preserve">&lt;h1&gt;Resumen general&lt;/h1&gt;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Bloque </w:t>
      </w:r>
      <w:r w:rsidDel="00000000" w:rsidR="00000000" w:rsidRPr="00000000">
        <w:rPr>
          <w:color w:val="188038"/>
          <w:rtl w:val="0"/>
        </w:rPr>
        <w:t xml:space="preserve">&lt;section class="indicadores"&gt;</w:t>
      </w:r>
      <w:r w:rsidDel="00000000" w:rsidR="00000000" w:rsidRPr="00000000">
        <w:rPr>
          <w:rtl w:val="0"/>
        </w:rPr>
        <w:t xml:space="preserve"> con 4 elementos </w:t>
      </w:r>
      <w:r w:rsidDel="00000000" w:rsidR="00000000" w:rsidRPr="00000000">
        <w:rPr>
          <w:color w:val="188038"/>
          <w:rtl w:val="0"/>
        </w:rPr>
        <w:t xml:space="preserve">&lt;article class="indicador"&gt;</w:t>
      </w:r>
      <w:r w:rsidDel="00000000" w:rsidR="00000000" w:rsidRPr="00000000">
        <w:rPr>
          <w:rtl w:val="0"/>
        </w:rPr>
        <w:t xml:space="preserve"> para mostrar métricas clave.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productos.html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Tabla de datos accesible configurada con </w:t>
      </w:r>
      <w:r w:rsidDel="00000000" w:rsidR="00000000" w:rsidRPr="00000000">
        <w:rPr>
          <w:color w:val="188038"/>
          <w:rtl w:val="0"/>
        </w:rPr>
        <w:t xml:space="preserve">&lt;caption&gt;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&lt;thead&gt;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&lt;tbody&gt;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&lt;th scope="col"&gt;</w:t>
      </w:r>
      <w:r w:rsidDel="00000000" w:rsidR="00000000" w:rsidRPr="00000000">
        <w:rPr>
          <w:rtl w:val="0"/>
        </w:rPr>
        <w:t xml:space="preserve"> en encabezados y </w:t>
      </w:r>
      <w:r w:rsidDel="00000000" w:rsidR="00000000" w:rsidRPr="00000000">
        <w:rPr>
          <w:color w:val="188038"/>
          <w:rtl w:val="0"/>
        </w:rPr>
        <w:t xml:space="preserve">&lt;th scope="row"&gt;</w:t>
      </w:r>
      <w:r w:rsidDel="00000000" w:rsidR="00000000" w:rsidRPr="00000000">
        <w:rPr>
          <w:rtl w:val="0"/>
        </w:rPr>
        <w:t xml:space="preserve"> en la primera celda de cada fila.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Formulario dentro de </w:t>
      </w:r>
      <w:r w:rsidDel="00000000" w:rsidR="00000000" w:rsidRPr="00000000">
        <w:rPr>
          <w:color w:val="188038"/>
          <w:rtl w:val="0"/>
        </w:rPr>
        <w:t xml:space="preserve">&lt;fieldset&gt;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color w:val="188038"/>
          <w:rtl w:val="0"/>
        </w:rPr>
        <w:t xml:space="preserve">&lt;label for="..."&gt;</w:t>
      </w:r>
      <w:r w:rsidDel="00000000" w:rsidR="00000000" w:rsidRPr="00000000">
        <w:rPr>
          <w:rtl w:val="0"/>
        </w:rPr>
        <w:t xml:space="preserve"> unívocamente asociados a </w:t>
      </w:r>
      <w:r w:rsidDel="00000000" w:rsidR="00000000" w:rsidRPr="00000000">
        <w:rPr>
          <w:color w:val="188038"/>
          <w:rtl w:val="0"/>
        </w:rPr>
        <w:t xml:space="preserve">&lt;input&gt;</w:t>
      </w:r>
      <w:r w:rsidDel="00000000" w:rsidR="00000000" w:rsidRPr="00000000">
        <w:rPr>
          <w:rtl w:val="0"/>
        </w:rPr>
        <w:t xml:space="preserve"> (text, number) y </w:t>
      </w:r>
      <w:r w:rsidDel="00000000" w:rsidR="00000000" w:rsidRPr="00000000">
        <w:rPr>
          <w:color w:val="188038"/>
          <w:rtl w:val="0"/>
        </w:rPr>
        <w:t xml:space="preserve">&lt;select&gt;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