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rnn66hvdp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Identificación del Aprendiz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6210"/>
        <w:tblGridChange w:id="0">
          <w:tblGrid>
            <w:gridCol w:w="2610"/>
            <w:gridCol w:w="62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aprendiz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Carlos Javier Figuera Vegas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5699696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de ficha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3428392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19 de septiembre de 2026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Lunes 28 de septiembre de 2026 · 5:00 p. m.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Medio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Microsoft Teams — tarea asignada en el equipo del programa.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Desarrollar el sistema de información que cumpla con los requisitos de la solución informática.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Resultados por recuperar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Construir interfaces de usuario aplicando principios de diseño visual y accesibilidad.</w:t>
            </w:r>
          </w:p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Codificar módulos del sistema con control de acceso, persistencia y generación de reportes.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Causal del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Plan de mejoramiento de 15 días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xcx8ywwzk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Actividad 1: Maquetación del Tablero con CSS Grid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Se implementó el esquema bidimensional del tablero en </w:t>
      </w:r>
      <w:r w:rsidDel="00000000" w:rsidR="00000000" w:rsidRPr="00000000">
        <w:rPr>
          <w:color w:val="188038"/>
          <w:rtl w:val="0"/>
        </w:rPr>
        <w:t xml:space="preserve">dashboard.html</w:t>
      </w:r>
      <w:r w:rsidDel="00000000" w:rsidR="00000000" w:rsidRPr="00000000">
        <w:rPr>
          <w:rtl w:val="0"/>
        </w:rPr>
        <w:t xml:space="preserve"> definiendo las 4 zonas de la interfaz con </w:t>
      </w:r>
      <w:r w:rsidDel="00000000" w:rsidR="00000000" w:rsidRPr="00000000">
        <w:rPr>
          <w:color w:val="188038"/>
          <w:rtl w:val="0"/>
        </w:rPr>
        <w:t xml:space="preserve">grid-template-areas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.panel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grid-template-columns: 240px 1fr;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grid-template-rows: 60px 1fr auto;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grid-template-areas: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"barra barra"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"menu contenido"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"pie pie";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min-height: 100vh;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Barra superior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.barra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Ocupa todo el ancho superior (</w:t>
      </w:r>
      <w:r w:rsidDel="00000000" w:rsidR="00000000" w:rsidRPr="00000000">
        <w:rPr>
          <w:color w:val="188038"/>
          <w:rtl w:val="0"/>
        </w:rPr>
        <w:t xml:space="preserve">grid-area: barra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Menú lateral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.menu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Conserva un ancho fijo de </w:t>
      </w:r>
      <w:r w:rsidDel="00000000" w:rsidR="00000000" w:rsidRPr="00000000">
        <w:rPr>
          <w:color w:val="188038"/>
          <w:rtl w:val="0"/>
        </w:rPr>
        <w:t xml:space="preserve">240px</w:t>
      </w:r>
      <w:r w:rsidDel="00000000" w:rsidR="00000000" w:rsidRPr="00000000">
        <w:rPr>
          <w:rtl w:val="0"/>
        </w:rPr>
        <w:t xml:space="preserve"> a la izquierda (</w:t>
      </w:r>
      <w:r w:rsidDel="00000000" w:rsidR="00000000" w:rsidRPr="00000000">
        <w:rPr>
          <w:color w:val="188038"/>
          <w:rtl w:val="0"/>
        </w:rPr>
        <w:t xml:space="preserve">grid-area: menu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Área principal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.contenido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Ocupa el espacio restante dinámico (</w:t>
      </w:r>
      <w:r w:rsidDel="00000000" w:rsidR="00000000" w:rsidRPr="00000000">
        <w:rPr>
          <w:color w:val="188038"/>
          <w:rtl w:val="0"/>
        </w:rPr>
        <w:t xml:space="preserve">1fr</w:t>
      </w:r>
      <w:r w:rsidDel="00000000" w:rsidR="00000000" w:rsidRPr="00000000">
        <w:rPr>
          <w:rtl w:val="0"/>
        </w:rPr>
        <w:t xml:space="preserve">) con desplazamiento vertical (</w:t>
      </w:r>
      <w:r w:rsidDel="00000000" w:rsidR="00000000" w:rsidRPr="00000000">
        <w:rPr>
          <w:color w:val="188038"/>
          <w:rtl w:val="0"/>
        </w:rPr>
        <w:t xml:space="preserve">overflow-y: auto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Pie de página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.pie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Cierra el área inferior (</w:t>
      </w:r>
      <w:r w:rsidDel="00000000" w:rsidR="00000000" w:rsidRPr="00000000">
        <w:rPr>
          <w:color w:val="188038"/>
          <w:rtl w:val="0"/>
        </w:rPr>
        <w:t xml:space="preserve">grid-area: pie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y4yyoxos3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Actividad 2: Tarjetas de Indicadores Auto-Adaptables</w:t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tl w:val="0"/>
        </w:rPr>
        <w:t xml:space="preserve">Se utilizó CSS Grid con la función </w:t>
      </w:r>
      <w:r w:rsidDel="00000000" w:rsidR="00000000" w:rsidRPr="00000000">
        <w:rPr>
          <w:color w:val="188038"/>
          <w:rtl w:val="0"/>
        </w:rPr>
        <w:t xml:space="preserve">auto-fit</w:t>
      </w:r>
      <w:r w:rsidDel="00000000" w:rsidR="00000000" w:rsidRPr="00000000">
        <w:rPr>
          <w:rtl w:val="0"/>
        </w:rPr>
        <w:t xml:space="preserve"> y la regla de tamaño mínimo/máximo en </w:t>
      </w:r>
      <w:r w:rsidDel="00000000" w:rsidR="00000000" w:rsidRPr="00000000">
        <w:rPr>
          <w:color w:val="188038"/>
          <w:rtl w:val="0"/>
        </w:rPr>
        <w:t xml:space="preserve">minmax()</w:t>
      </w:r>
      <w:r w:rsidDel="00000000" w:rsidR="00000000" w:rsidRPr="00000000">
        <w:rPr>
          <w:rtl w:val="0"/>
        </w:rPr>
        <w:t xml:space="preserve"> para lograr un reacomodo fluido de las métricas sin usar mediaclass ni Javascript: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.indicadores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grid-template-columns: repeat(auto-fit, minmax(220px, 1fr));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gap: 1rem;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wfy476rwc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Actividad 3: Flexbox y Elementos Fijos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position: sticky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Alineación interna con Flexbox:</w:t>
      </w:r>
      <w:r w:rsidDel="00000000" w:rsidR="00000000" w:rsidRPr="00000000">
        <w:rPr>
          <w:rtl w:val="0"/>
        </w:rPr>
        <w:t xml:space="preserve"> Se aplicó </w:t>
      </w:r>
      <w:r w:rsidDel="00000000" w:rsidR="00000000" w:rsidRPr="00000000">
        <w:rPr>
          <w:color w:val="188038"/>
          <w:rtl w:val="0"/>
        </w:rPr>
        <w:t xml:space="preserve">display: flex; justify-content: space-between; align-items: center;</w:t>
      </w:r>
      <w:r w:rsidDel="00000000" w:rsidR="00000000" w:rsidRPr="00000000">
        <w:rPr>
          <w:rtl w:val="0"/>
        </w:rPr>
        <w:t xml:space="preserve"> en la cabecera para separar la marca del bloque de usuario.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Cabecera Fija:</w:t>
      </w:r>
      <w:r w:rsidDel="00000000" w:rsidR="00000000" w:rsidRPr="00000000">
        <w:rPr>
          <w:rtl w:val="0"/>
        </w:rPr>
        <w:t xml:space="preserve"> Se asignó </w:t>
      </w:r>
      <w:r w:rsidDel="00000000" w:rsidR="00000000" w:rsidRPr="00000000">
        <w:rPr>
          <w:color w:val="188038"/>
          <w:rtl w:val="0"/>
        </w:rPr>
        <w:t xml:space="preserve">position: sticky; top: 0; z-index: 100;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color w:val="188038"/>
          <w:rtl w:val="0"/>
        </w:rPr>
        <w:t xml:space="preserve">.barra</w:t>
      </w:r>
      <w:r w:rsidDel="00000000" w:rsidR="00000000" w:rsidRPr="00000000">
        <w:rPr>
          <w:rtl w:val="0"/>
        </w:rPr>
        <w:t xml:space="preserve"> para mantener la navegación visible durante el desplazamiento.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