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18 de septiembre de 2026</w:t>
      </w:r>
    </w:p>
    <w:p w:rsidR="00000000" w:rsidDel="00000000" w:rsidP="00000000" w:rsidRDefault="00000000" w:rsidRPr="00000000" w14:paraId="00000002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hice?</w:t>
      </w:r>
    </w:p>
    <w:p w:rsidR="00000000" w:rsidDel="00000000" w:rsidP="00000000" w:rsidRDefault="00000000" w:rsidRPr="00000000" w14:paraId="00000003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Creé la hoja de estilos </w:t>
      </w:r>
      <w:r w:rsidDel="00000000" w:rsidR="00000000" w:rsidRPr="00000000">
        <w:rPr>
          <w:color w:val="188038"/>
          <w:rtl w:val="0"/>
        </w:rPr>
        <w:t xml:space="preserve">css/estilos.css</w:t>
      </w:r>
      <w:r w:rsidDel="00000000" w:rsidR="00000000" w:rsidRPr="00000000">
        <w:rPr>
          <w:rtl w:val="0"/>
        </w:rPr>
        <w:t xml:space="preserve"> importando </w:t>
      </w:r>
      <w:r w:rsidDel="00000000" w:rsidR="00000000" w:rsidRPr="00000000">
        <w:rPr>
          <w:color w:val="188038"/>
          <w:rtl w:val="0"/>
        </w:rPr>
        <w:t xml:space="preserve">tokens.css</w:t>
      </w:r>
      <w:r w:rsidDel="00000000" w:rsidR="00000000" w:rsidRPr="00000000">
        <w:rPr>
          <w:rtl w:val="0"/>
        </w:rPr>
        <w:t xml:space="preserve"> y aplicando reseteo con </w:t>
      </w:r>
      <w:r w:rsidDel="00000000" w:rsidR="00000000" w:rsidRPr="00000000">
        <w:rPr>
          <w:color w:val="188038"/>
          <w:rtl w:val="0"/>
        </w:rPr>
        <w:t xml:space="preserve">box-sizing: border-box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Definí una escala tipográfica de 5 tamaños en </w:t>
      </w:r>
      <w:r w:rsidDel="00000000" w:rsidR="00000000" w:rsidRPr="00000000">
        <w:rPr>
          <w:color w:val="188038"/>
          <w:rtl w:val="0"/>
        </w:rPr>
        <w:t xml:space="preserve">rem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--t-1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color w:val="188038"/>
          <w:rtl w:val="0"/>
        </w:rPr>
        <w:t xml:space="preserve">--t-5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Estilicé la pantalla </w:t>
      </w:r>
      <w:r w:rsidDel="00000000" w:rsidR="00000000" w:rsidRPr="00000000">
        <w:rPr>
          <w:color w:val="188038"/>
          <w:rtl w:val="0"/>
        </w:rPr>
        <w:t xml:space="preserve">login.html</w:t>
      </w:r>
      <w:r w:rsidDel="00000000" w:rsidR="00000000" w:rsidRPr="00000000">
        <w:rPr>
          <w:rtl w:val="0"/>
        </w:rPr>
        <w:t xml:space="preserve">, la tabla de productos (con </w:t>
      </w:r>
      <w:r w:rsidDel="00000000" w:rsidR="00000000" w:rsidRPr="00000000">
        <w:rPr>
          <w:color w:val="188038"/>
          <w:rtl w:val="0"/>
        </w:rPr>
        <w:t xml:space="preserve">:nth-child(even)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color w:val="188038"/>
          <w:rtl w:val="0"/>
        </w:rPr>
        <w:t xml:space="preserve">:hover</w:t>
      </w:r>
      <w:r w:rsidDel="00000000" w:rsidR="00000000" w:rsidRPr="00000000">
        <w:rPr>
          <w:rtl w:val="0"/>
        </w:rPr>
        <w:t xml:space="preserve">) y garantizai el estilo de foco accesible con </w:t>
      </w:r>
      <w:r w:rsidDel="00000000" w:rsidR="00000000" w:rsidRPr="00000000">
        <w:rPr>
          <w:color w:val="188038"/>
          <w:rtl w:val="0"/>
        </w:rPr>
        <w:t xml:space="preserve">:focus-visible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Resolví el ejercicio práctico de especificidad en </w:t>
      </w:r>
      <w:r w:rsidDel="00000000" w:rsidR="00000000" w:rsidRPr="00000000">
        <w:rPr>
          <w:color w:val="188038"/>
          <w:rtl w:val="0"/>
        </w:rPr>
        <w:t xml:space="preserve">ejercicio-especificidad.html</w:t>
      </w:r>
      <w:r w:rsidDel="00000000" w:rsidR="00000000" w:rsidRPr="00000000">
        <w:rPr>
          <w:rtl w:val="0"/>
        </w:rPr>
        <w:t xml:space="preserve"> demostrando cómo el navegador resuelve conflictos mediante el cálculo de peso (ganador: </w:t>
      </w:r>
      <w:r w:rsidDel="00000000" w:rsidR="00000000" w:rsidRPr="00000000">
        <w:rPr>
          <w:color w:val="188038"/>
          <w:rtl w:val="0"/>
        </w:rPr>
        <w:t xml:space="preserve">#menu .tarjeta p</w:t>
      </w:r>
      <w:r w:rsidDel="00000000" w:rsidR="00000000" w:rsidRPr="00000000">
        <w:rPr>
          <w:rtl w:val="0"/>
        </w:rPr>
        <w:t xml:space="preserve"> con peso 1-1-1).</w:t>
      </w:r>
    </w:p>
    <w:p w:rsidR="00000000" w:rsidDel="00000000" w:rsidP="00000000" w:rsidRDefault="00000000" w:rsidRPr="00000000" w14:paraId="00000007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error encontré?</w:t>
      </w:r>
    </w:p>
    <w:p w:rsidR="00000000" w:rsidDel="00000000" w:rsidP="00000000" w:rsidRDefault="00000000" w:rsidRPr="00000000" w14:paraId="00000008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Al hacer foco con el teclado sobre los botones, el borde personalizado no era visible porque el navegador mantenía el </w:t>
      </w:r>
      <w:r w:rsidDel="00000000" w:rsidR="00000000" w:rsidRPr="00000000">
        <w:rPr>
          <w:color w:val="188038"/>
          <w:rtl w:val="0"/>
        </w:rPr>
        <w:t xml:space="preserve">outline</w:t>
      </w:r>
      <w:r w:rsidDel="00000000" w:rsidR="00000000" w:rsidRPr="00000000">
        <w:rPr>
          <w:rtl w:val="0"/>
        </w:rPr>
        <w:t xml:space="preserve"> por defecto desalineado respecto al radio del borde.</w:t>
      </w:r>
    </w:p>
    <w:p w:rsidR="00000000" w:rsidDel="00000000" w:rsidP="00000000" w:rsidRDefault="00000000" w:rsidRPr="00000000" w14:paraId="00000009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¿Cómo lo resolví?</w:t>
      </w:r>
    </w:p>
    <w:p w:rsidR="00000000" w:rsidDel="00000000" w:rsidP="00000000" w:rsidRDefault="00000000" w:rsidRPr="00000000" w14:paraId="0000000A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Apliqué la regla </w:t>
      </w:r>
      <w:r w:rsidDel="00000000" w:rsidR="00000000" w:rsidRPr="00000000">
        <w:rPr>
          <w:color w:val="188038"/>
          <w:rtl w:val="0"/>
        </w:rPr>
        <w:t xml:space="preserve">.boton:focus-visible { outline: 3px solid var(--color-acento); outline-offset: 2px; }</w:t>
      </w:r>
      <w:r w:rsidDel="00000000" w:rsidR="00000000" w:rsidRPr="00000000">
        <w:rPr>
          <w:rtl w:val="0"/>
        </w:rPr>
        <w:t xml:space="preserve">, garantizando un indicador de foco visible sin alterar el diseño base ni requerir </w:t>
      </w:r>
      <w:r w:rsidDel="00000000" w:rsidR="00000000" w:rsidRPr="00000000">
        <w:rPr>
          <w:color w:val="188038"/>
          <w:rtl w:val="0"/>
        </w:rPr>
        <w:t xml:space="preserve">!important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