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FCAC160" w14:textId="5653E1D4" w:rsidR="00C06256" w:rsidRDefault="00C162C5">
      <w:fldSimple w:instr=" DOCPROPERTY  TestField  \* MERGEFORMAT ">
        <w:r>
          <w:t>InitialValue</w:t>
        </w:r>
      </w:fldSimple>
    </w:p>
    <w:sectPr w:rsidR="00C0625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6256"/>
    <w:rsid w:val="00C06256"/>
    <w:rsid w:val="00C162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56839D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</Template>
  <TotalTime>6</TotalTime>
  <Pages>1</Pages>
  <Words>8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Carlos</dc:creator>
  <cp:keywords/>
  <dc:description/>
  <cp:lastModifiedBy>Carlos</cp:lastModifiedBy>
  <cp:revision>2</cp:revision>
  <dcterms:created xsi:type="dcterms:W3CDTF">2021-03-16T18:04:00Z</dcterms:created>
  <dcterms:modified xsi:type="dcterms:W3CDTF">2021-03-16T18:10:00Z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estField">
    <vt:lpwstr>InitialValue</vt:lpwstr>
  </property>
</Properties>
</file>